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60" w:rsidRPr="0033170B" w:rsidRDefault="000D6E60" w:rsidP="00D70AE1">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r w:rsidRPr="0033170B">
        <w:rPr>
          <w:rFonts w:ascii="Arial" w:hAnsi="Arial" w:cs="B Nazanin"/>
          <w:sz w:val="28"/>
          <w:szCs w:val="28"/>
          <w:rtl/>
        </w:rPr>
        <w:t>صبر زرد</w:t>
      </w:r>
    </w:p>
    <w:tbl>
      <w:tblPr>
        <w:tblpPr w:leftFromText="180" w:rightFromText="180" w:horzAnchor="margin" w:tblpY="1462"/>
        <w:bidiVisual/>
        <w:tblW w:w="5000" w:type="pct"/>
        <w:tblCellSpacing w:w="0" w:type="dxa"/>
        <w:tblCellMar>
          <w:left w:w="0" w:type="dxa"/>
          <w:right w:w="0" w:type="dxa"/>
        </w:tblCellMar>
        <w:tblLook w:val="04A0"/>
      </w:tblPr>
      <w:tblGrid>
        <w:gridCol w:w="9027"/>
      </w:tblGrid>
      <w:tr w:rsidR="000D6E60" w:rsidRPr="0033170B" w:rsidTr="0033170B">
        <w:trPr>
          <w:tblCellSpacing w:w="0" w:type="dxa"/>
        </w:trPr>
        <w:tc>
          <w:tcPr>
            <w:tcW w:w="0" w:type="auto"/>
            <w:vAlign w:val="center"/>
            <w:hideMark/>
          </w:tcPr>
          <w:p w:rsidR="000D6E60" w:rsidRPr="0033170B" w:rsidRDefault="000D6E60" w:rsidP="00D70AE1">
            <w:pPr>
              <w:pStyle w:val="Heading4"/>
              <w:bidi/>
              <w:jc w:val="both"/>
              <w:rPr>
                <w:rFonts w:ascii="Tahoma" w:hAnsi="Tahoma" w:cs="B Nazanin"/>
                <w:sz w:val="28"/>
                <w:szCs w:val="28"/>
                <w:rtl/>
              </w:rPr>
            </w:pPr>
            <w:bookmarkStart w:id="0" w:name="_GoBack"/>
            <w:bookmarkEnd w:id="0"/>
            <w:r w:rsidRPr="0033170B">
              <w:rPr>
                <w:rFonts w:cs="B Nazanin"/>
                <w:sz w:val="28"/>
                <w:szCs w:val="28"/>
                <w:rtl/>
              </w:rPr>
              <w:t>صبر زرد یا آلوئه ورا</w:t>
            </w:r>
            <w:r w:rsidRPr="0033170B">
              <w:rPr>
                <w:rFonts w:cs="B Nazanin"/>
                <w:sz w:val="28"/>
                <w:szCs w:val="28"/>
              </w:rPr>
              <w:t>ALOEVERA</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صبر زرد یکى از مشهورترین گیاهان دارویى براى لطافت و زیبایى پوست است که از این نظر شهرت جهانى دارد. در تاریخچه گیاه آمده است که از زمان هاى خیلى دور (قبل از میلاد حضرت مسیح(ع)) در طب سنتى مورد استفاده قرار گرفته و معمولاً به صورت ضماد التیام بخش زخم ها و تاول هاى ناشى از سوختگى بوده و براى جلوگیرى از آفتاب سوختگى به کار مى رفته است.</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از سى سال گذشته محققین ثابت نمودند که شرابه داخل برگ هاى صبر زرد به طور شگفت انگیزى موجب لطافت پوست مى شود.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امروزه مواد مؤثره برگ هاى این گیاه کاربرد زیادى در ساخت کرم هاى طبى، شامپوها و خوشبوکننده ها دارد.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ضمنا برگ هاى تازه آن نیز بدون هیچ نوع مواد افزودنى براى لطافت پوست استفاده مى شود.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گفته شده شیرابه تازه برگ هاى صبر زرد جوش هاى صورت را رفع نموده و از چروکیدگى، خشکى پوست و ریزش مو، جلوگیرى مى کند.</w:t>
            </w:r>
          </w:p>
          <w:p w:rsidR="000D6E60" w:rsidRPr="0033170B" w:rsidRDefault="000D6E60" w:rsidP="00D70AE1">
            <w:pPr>
              <w:pStyle w:val="Heading4"/>
              <w:bidi/>
              <w:jc w:val="both"/>
              <w:rPr>
                <w:rFonts w:ascii="Tahoma" w:hAnsi="Tahoma" w:cs="B Nazanin"/>
                <w:sz w:val="28"/>
                <w:szCs w:val="28"/>
                <w:rtl/>
              </w:rPr>
            </w:pPr>
            <w:r w:rsidRPr="0033170B">
              <w:rPr>
                <w:rFonts w:cs="B Nazanin"/>
                <w:sz w:val="28"/>
                <w:szCs w:val="28"/>
                <w:rtl/>
              </w:rPr>
              <w:t>طریقه استفاده از برگ هاى صبر زرد: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برگ هاى صبر زرد ضخیم و درشت و آبدار هستند.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(به طول ده تا سى سانتى متر و عرض یک تا چهار سانتى متر)</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براى نگهدارى برگ ها ابتدا آنها را در کاغذ آلومینیومى پیچیده و سپس در یخچال قرار دهید.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هر بار در هنگام مصرف لبه برگ را با قیچى بریده و با فشار دست مواد داخل برگ را از آن خارج کنید، شیرابه برگ حالت ژلاتینى دارد و به راحتى خارج مى شود.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شیرابه برگ ها را روى صورت مى مالند.</w:t>
            </w:r>
          </w:p>
          <w:p w:rsidR="000D6E60" w:rsidRPr="0033170B" w:rsidRDefault="000D6E60" w:rsidP="00D70AE1">
            <w:pPr>
              <w:pStyle w:val="Heading4"/>
              <w:bidi/>
              <w:jc w:val="both"/>
              <w:rPr>
                <w:rFonts w:ascii="Tahoma" w:hAnsi="Tahoma" w:cs="B Nazanin"/>
                <w:sz w:val="28"/>
                <w:szCs w:val="28"/>
                <w:rtl/>
              </w:rPr>
            </w:pPr>
            <w:r w:rsidRPr="0033170B">
              <w:rPr>
                <w:rFonts w:cs="B Nazanin"/>
                <w:sz w:val="28"/>
                <w:szCs w:val="28"/>
                <w:rtl/>
              </w:rPr>
              <w:t>مشخصات گیاهى صبر زرد: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lastRenderedPageBreak/>
              <w:t>صبر زرد، نوعى کاکتوس است با برگ هایى به رنگ سبز که ممکن است خطوط زرد داشته باشد.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لبه برگ ها تیغ دار هستند و ارتفاع بوته گیاه به پنجاه سانتى متر مى رسد. رویشگاههاى اصلى آن شمال آفریقا و جزایر قنارى است اما در ایران نیز نمونه هایى از انواع خودرو آن در مناطق جنوبى پیدا شده. در کشور ما در سال هاى اخیر خانواده ها، صبر زرد را به صورت گیاه آپارتمانى در کنار کاکتوس ها نگهدارى مى کنند، ضمنا تولیدکنندگان گیاهان دارویى به منظور عرضه برگ ها به بازار به صورت انبوه درگلخانه ها پرورش مى دهند.</w:t>
            </w:r>
          </w:p>
          <w:p w:rsidR="000D6E60" w:rsidRPr="0033170B" w:rsidRDefault="000D6E60" w:rsidP="00D70AE1">
            <w:pPr>
              <w:pStyle w:val="Heading4"/>
              <w:bidi/>
              <w:jc w:val="both"/>
              <w:rPr>
                <w:rFonts w:ascii="Tahoma" w:hAnsi="Tahoma" w:cs="B Nazanin"/>
                <w:sz w:val="28"/>
                <w:szCs w:val="28"/>
                <w:rtl/>
              </w:rPr>
            </w:pPr>
            <w:r w:rsidRPr="0033170B">
              <w:rPr>
                <w:rFonts w:cs="B Nazanin"/>
                <w:sz w:val="28"/>
                <w:szCs w:val="28"/>
                <w:rtl/>
              </w:rPr>
              <w:t>روش نگهدارى و پرورش:</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به محل پر نور و خاک سبک احتیاج دارد.</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در زمستان باید در قسمت هاى داخل ساختمان نگهدارى شود. اما در تابستان مى توانیم آن را در کنار درختان و در محل سایه آفتاب قرار دهیم.</w:t>
            </w:r>
          </w:p>
          <w:p w:rsidR="000D6E60" w:rsidRPr="0033170B" w:rsidRDefault="000D6E60" w:rsidP="00D70AE1">
            <w:pPr>
              <w:pStyle w:val="NormalWeb"/>
              <w:bidi/>
              <w:jc w:val="both"/>
              <w:rPr>
                <w:rFonts w:ascii="Tahoma" w:hAnsi="Tahoma" w:cs="B Nazanin"/>
                <w:sz w:val="28"/>
                <w:szCs w:val="28"/>
                <w:rtl/>
              </w:rPr>
            </w:pPr>
            <w:r w:rsidRPr="0033170B">
              <w:rPr>
                <w:rFonts w:ascii="Tahoma" w:hAnsi="Tahoma" w:cs="B Nazanin"/>
                <w:sz w:val="28"/>
                <w:szCs w:val="28"/>
                <w:rtl/>
              </w:rPr>
              <w:t>در محیط هاى مناسب ساقه نازکى از میان برگ ها خارج شده و روى آن سنبله هاى نارنجى رنگ ظاهر مى شود که بسیار زیباست.</w:t>
            </w:r>
          </w:p>
          <w:p w:rsidR="000D6E60" w:rsidRPr="0033170B" w:rsidRDefault="000D6E60" w:rsidP="00D70AE1">
            <w:pPr>
              <w:pStyle w:val="NormalWeb"/>
              <w:bidi/>
              <w:jc w:val="both"/>
              <w:rPr>
                <w:rFonts w:ascii="Tahoma" w:hAnsi="Tahoma" w:cs="B Nazanin"/>
                <w:sz w:val="28"/>
                <w:szCs w:val="28"/>
              </w:rPr>
            </w:pPr>
            <w:r w:rsidRPr="0033170B">
              <w:rPr>
                <w:rFonts w:ascii="Tahoma" w:hAnsi="Tahoma" w:cs="B Nazanin"/>
                <w:sz w:val="28"/>
                <w:szCs w:val="28"/>
                <w:rtl/>
              </w:rPr>
              <w:t>براى ازیاد این گیاه از پاجوش هاى کنار پایه مادرى استفاده کنید.</w:t>
            </w:r>
          </w:p>
        </w:tc>
      </w:tr>
    </w:tbl>
    <w:p w:rsidR="000D6E60" w:rsidRPr="0033170B" w:rsidRDefault="000D6E60" w:rsidP="00D70AE1">
      <w:pPr>
        <w:bidi/>
        <w:jc w:val="both"/>
        <w:rPr>
          <w:rFonts w:cs="B Nazanin"/>
          <w:b/>
          <w:bCs/>
          <w:color w:val="A52A2A"/>
          <w:sz w:val="28"/>
          <w:szCs w:val="28"/>
          <w:rtl/>
        </w:rPr>
      </w:pPr>
      <w:r w:rsidRPr="0033170B">
        <w:rPr>
          <w:rFonts w:cs="B Nazanin"/>
          <w:b/>
          <w:bCs/>
          <w:color w:val="A52A2A"/>
          <w:sz w:val="28"/>
          <w:szCs w:val="28"/>
          <w:rtl/>
        </w:rPr>
        <w:lastRenderedPageBreak/>
        <w:t>پدیدآورنده: مجتبى ولى شریعت پناهى</w:t>
      </w:r>
    </w:p>
    <w:p w:rsidR="009556B2" w:rsidRPr="0033170B" w:rsidRDefault="009556B2" w:rsidP="00D70AE1">
      <w:pPr>
        <w:bidi/>
        <w:jc w:val="both"/>
        <w:rPr>
          <w:rFonts w:cs="B Nazanin"/>
          <w:sz w:val="28"/>
          <w:szCs w:val="28"/>
        </w:rPr>
      </w:pPr>
    </w:p>
    <w:sectPr w:rsidR="009556B2" w:rsidRPr="0033170B" w:rsidSect="0033170B">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D6E60"/>
    <w:rsid w:val="000D6E60"/>
    <w:rsid w:val="0033170B"/>
    <w:rsid w:val="009556B2"/>
    <w:rsid w:val="00D70AE1"/>
    <w:rsid w:val="00F5179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791"/>
  </w:style>
  <w:style w:type="paragraph" w:styleId="Heading4">
    <w:name w:val="heading 4"/>
    <w:basedOn w:val="Normal"/>
    <w:next w:val="Normal"/>
    <w:link w:val="Heading4Char"/>
    <w:uiPriority w:val="9"/>
    <w:semiHidden/>
    <w:unhideWhenUsed/>
    <w:qFormat/>
    <w:rsid w:val="000D6E6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0D6E60"/>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0D6E6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D6E60"/>
    <w:rPr>
      <w:rFonts w:ascii="Tahoma" w:eastAsia="Times New Roman" w:hAnsi="Tahoma" w:cs="Tahoma"/>
      <w:b/>
      <w:bCs/>
      <w:sz w:val="20"/>
      <w:szCs w:val="20"/>
    </w:rPr>
  </w:style>
  <w:style w:type="paragraph" w:styleId="NormalWeb">
    <w:name w:val="Normal (Web)"/>
    <w:basedOn w:val="Normal"/>
    <w:uiPriority w:val="99"/>
    <w:unhideWhenUsed/>
    <w:rsid w:val="000D6E6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Acer</cp:lastModifiedBy>
  <cp:revision>4</cp:revision>
  <dcterms:created xsi:type="dcterms:W3CDTF">2012-09-10T06:18:00Z</dcterms:created>
  <dcterms:modified xsi:type="dcterms:W3CDTF">2013-01-25T15:21:00Z</dcterms:modified>
</cp:coreProperties>
</file>