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EA" w:rsidRPr="00D3351D" w:rsidRDefault="000904EA" w:rsidP="003D4F9C">
      <w:pPr>
        <w:pBdr>
          <w:top w:val="single" w:sz="6" w:space="8" w:color="CBE7F8"/>
          <w:left w:val="single" w:sz="6" w:space="8" w:color="CBE7F8"/>
          <w:bottom w:val="single" w:sz="6" w:space="8" w:color="CBE7F8"/>
          <w:right w:val="single" w:sz="6" w:space="8" w:color="CBE7F8"/>
        </w:pBdr>
        <w:bidi/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B Nazanin"/>
          <w:b/>
          <w:bCs/>
          <w:sz w:val="28"/>
          <w:szCs w:val="28"/>
          <w:rtl/>
        </w:rPr>
      </w:pPr>
      <w:bookmarkStart w:id="0" w:name="_GoBack"/>
      <w:r w:rsidRPr="00D3351D">
        <w:rPr>
          <w:rFonts w:ascii="Arial" w:eastAsia="Times New Roman" w:hAnsi="Arial" w:cs="B Nazanin"/>
          <w:b/>
          <w:bCs/>
          <w:sz w:val="28"/>
          <w:szCs w:val="28"/>
          <w:rtl/>
        </w:rPr>
        <w:t>چهل گام با امام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7"/>
      </w:tblGrid>
      <w:tr w:rsidR="000904EA" w:rsidRPr="00D3351D" w:rsidTr="00DA7CB1">
        <w:trPr>
          <w:tblCellSpacing w:w="0" w:type="dxa"/>
        </w:trPr>
        <w:tc>
          <w:tcPr>
            <w:tcW w:w="0" w:type="auto"/>
            <w:vAlign w:val="center"/>
            <w:hideMark/>
          </w:tcPr>
          <w:p w:rsidR="000904EA" w:rsidRPr="00D3351D" w:rsidRDefault="000904EA" w:rsidP="003D4F9C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D3351D">
              <w:rPr>
                <w:rFonts w:ascii="Tahoma" w:eastAsia="Times New Roman" w:hAnsi="Tahoma" w:cs="B Nazanin"/>
                <w:sz w:val="28"/>
                <w:szCs w:val="28"/>
                <w:rtl/>
              </w:rPr>
              <w:t>کلمه نخست</w:t>
            </w:r>
          </w:p>
          <w:p w:rsidR="000904EA" w:rsidRPr="00D3351D" w:rsidRDefault="000904EA" w:rsidP="003D4F9C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D3351D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>گام دوازدهم: ریزبینى در سلوک</w:t>
            </w:r>
          </w:p>
          <w:p w:rsidR="000904EA" w:rsidRPr="00D3351D" w:rsidRDefault="000904EA" w:rsidP="003D4F9C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D3351D">
              <w:rPr>
                <w:rFonts w:ascii="Tahoma" w:eastAsia="Times New Roman" w:hAnsi="Tahoma" w:cs="B Nazanin"/>
                <w:sz w:val="28"/>
                <w:szCs w:val="28"/>
                <w:rtl/>
              </w:rPr>
              <w:t>آن کس که اساسا در سلک سالکان کوى حق نیست و روى به سوى حقیقت ندارد و چشم به سرمنزل مقصود و کعبه حقیقى دل ها ندوخته است، سخن گفتن از دقت و ریزبینى در سلوک، براى او چندان معنا و مفهومى نخواهد داشت. و شیطان نیز مشکل چندانى براى راهیابى به دل و عمل او ندارد. روى سخن با کسى است که گام در راه نهاده است و مى خواهد منازل معرفت و عمل را یکى پس از دیگرى پشت سر نهد و سیمرغ وجود خود را به قله قاف توحید برساند. اوست که باید عزم جزم و مواظبت کند که تا از رخنه شیطان و حیله هاى نفس امّاره در امان ماند چرا که شیطان همواره به دنبال رخنه هایى هر چند کوچک مى گردد تا مأوا گزیند و شروع به پیشروى کند. این است که سالک صراط حق باید همواره مواظب حرکات و سکنات خود باشد و افکار و اعمال خویش را بررسى و تفتیش کند تا شیطان در آنها رخنه نکرده باشد. خوش بینى کامل به خود موجب غفلت از نفوذ شیطان، و زمینه غلبه آن خواهد بود. هشیار باشد که اى بسا رخنه شیطان، همین سلوک و عرفان او را مبدل به ضلالت و دور شدن او از خداوند سازد. در همین خصوص، حضرت امام خمینى مى نویسند:</w:t>
            </w:r>
          </w:p>
          <w:p w:rsidR="000904EA" w:rsidRPr="00D3351D" w:rsidRDefault="000904EA" w:rsidP="003D4F9C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D3351D">
              <w:rPr>
                <w:rFonts w:ascii="Tahoma" w:eastAsia="Times New Roman" w:hAnsi="Tahoma" w:cs="B Nazanin"/>
                <w:sz w:val="28"/>
                <w:szCs w:val="28"/>
                <w:rtl/>
              </w:rPr>
              <w:t>«بر سالک طریق آخرت لازم و حتم است که با هر جدّیتى هست معارف و مناسک خود را از تصرّف شیطان و نفس امّاره تخلیص کند و با کمال دقّت و تفتیش در حرکات و سکنات و طلب و مطلوب خود غور کند و عنایت سیر و تحصیل و مبادى حرکات باطنیه و تغذّیات روحیّه را به دست آورد واز حیطه هاى نفس و شیطان غفلت نکند و از دام هاى نفس امّاره و ابلیس غافل نشود، و در جمیع حرکات و افعال سوءظن کامل به خود داشته باشد و هیچ گاه آن را سرخود و رها نکند. چه بسا باشد که با اندک مسامحه اى انسان را مغلوب کند و به زمین زند و سوق به هلاکت و فنا دهد؛ زیرا که اگر غذاهاى روحانى از تصرّف شیطان خالص نباشد و دست او در فراهم آمدن آنها دخیل باشد، علاوه بر آنکه ارواح و قلوب با آنها تربیت نشوند و به کمال لایق خود نرسند، نقصان فاحش براى آنها دست دهد و شاید صاحب خود را در سلک شیاطین یا بهائم و سباع منسلک نماید و آنچه که مایه سعادت و رأس المال کمال انسانیت و وصول به مدارج عالیه است نتیجه منعکسه دهد و به هاویه مظلمه شقاوت سوق دهد.»</w:t>
            </w:r>
          </w:p>
          <w:p w:rsidR="000904EA" w:rsidRPr="00D3351D" w:rsidRDefault="000904EA" w:rsidP="003D4F9C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D3351D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آنگاه حضرت امام نمونه هایى چند از ضلالت و ظلمت و فساد داعیه دارانى از اهل عرفان اصطلاحى، ارباب ریاضت و سلوک، طالبان علوم نقلى و شرعى را به اشاره بیان مى کنند و با تأکید بر اینکه عدم مواظبت دقّت در کسب معارف و تصفیه درون موجب دورى بیشتر آنها و تیره تر شدن دل آنها شد و همان علم و معرفتى که باید موجب فلاح و رستگارى آنان باشد مایه هلاکت و بدبختى آنها گشت به دسته اى از اهل عبادت و مواظبین بر آداب و مستحبات اشاره مى کنند که عبادت شان مایه کبر و نخوت و ناز کردن بر خویش و </w:t>
            </w:r>
            <w:r w:rsidRPr="00D3351D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>چشم غرّه رفتن و بدبینى به دیگران شده است:</w:t>
            </w:r>
          </w:p>
          <w:p w:rsidR="000904EA" w:rsidRPr="00D3351D" w:rsidRDefault="000904EA" w:rsidP="003D4F9C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D3351D">
              <w:rPr>
                <w:rFonts w:ascii="Tahoma" w:eastAsia="Times New Roman" w:hAnsi="Tahoma" w:cs="B Nazanin"/>
                <w:sz w:val="28"/>
                <w:szCs w:val="28"/>
                <w:rtl/>
              </w:rPr>
              <w:t>«در بین اهل عبادت و مناسک و مواظبین به آداب و سنن کسانى هستند که عبادت و نسک، که سرمایه اصلاح احوال و نفوس است، قلوب آنها را کدر و ظلمانى نموده و آنها را به عُجب و خودبینى و کبر و تدلّل و تغمّز و سوءخلق و سوءظنّ به بندگان خدا وادار نموده.»</w:t>
            </w:r>
          </w:p>
          <w:p w:rsidR="000904EA" w:rsidRPr="00D3351D" w:rsidRDefault="000904EA" w:rsidP="003D4F9C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D3351D">
              <w:rPr>
                <w:rFonts w:ascii="Tahoma" w:eastAsia="Times New Roman" w:hAnsi="Tahoma" w:cs="B Nazanin"/>
                <w:sz w:val="28"/>
                <w:szCs w:val="28"/>
                <w:rtl/>
              </w:rPr>
              <w:t>این است که با توجه دادن به لزوم مواظبت بر افکار و اعمال و هشیارى در عدم رخنه شیطان در همین امورى که سرمایه سلوک و دستمایه حرکت به سوى منزل مقصود است، در تأکیدى مجدد مى نویسند:</w:t>
            </w:r>
          </w:p>
          <w:p w:rsidR="000904EA" w:rsidRPr="00D3351D" w:rsidRDefault="000904EA" w:rsidP="003D4F9C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D3351D">
              <w:rPr>
                <w:rFonts w:ascii="Tahoma" w:eastAsia="Times New Roman" w:hAnsi="Tahoma" w:cs="B Nazanin"/>
                <w:sz w:val="28"/>
                <w:szCs w:val="28"/>
                <w:rtl/>
              </w:rPr>
              <w:t>«پس، سالک طریق آخرت در هر رشته از رشته هاى دینى و طریقه اى از طریقه هاى الهى هست اوّلاً باید با کمال مواظبت و دقّت، چون طبیبى با محبّت و پرستارى پرشفقت، از حال خود مواظبت نماید و عیوب سیر و سلوک خود را تفتیش و مداقّه کند. و ثانیا در خلال آن از پناه بردن به ذات مقدس حقّ جلّ و علا در خلوات و تضرّع و زارى به درگاه اقدس ذوالجلال غفلت نورزد.</w:t>
            </w:r>
          </w:p>
          <w:p w:rsidR="000904EA" w:rsidRPr="00D3351D" w:rsidRDefault="000904EA" w:rsidP="003D4F9C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D3351D">
              <w:rPr>
                <w:rFonts w:ascii="Tahoma" w:eastAsia="Times New Roman" w:hAnsi="Tahoma" w:cs="B Nazanin"/>
                <w:sz w:val="28"/>
                <w:szCs w:val="28"/>
                <w:rtl/>
              </w:rPr>
              <w:t>خداوندا، تو خود حال ضعیف و بیچارگى ما را آگاهى، مى دانى که ما بى دستگیرى ذات مقدّس تو از دست دشمنى به این قوّت و قدرت که طمع به انبیاء عظام و کمّل اولیاء والا مقام بسته راه گریزى نداریم و اگر بارقه لطف و رحمت تو نباشد، ما را این دشمن قوى پنجه به خاک هلاکت افکند و به تیه [بیابان] ظلمت و شقاوت گرفتار کند. تو را به خاصّان درگاهت و محرمان بارگاهت قسم مى دهم که از ما متحیّران وادى ضلالت و افتادگان بیابان غوایت [سرگردانى و گمراهى] دستگیرى فرما و قلوب ما را از غلّ و غش و شرک و شک پاک فرما، انّک ولىّ الهدایة.»</w:t>
            </w:r>
          </w:p>
          <w:p w:rsidR="000904EA" w:rsidRPr="00D3351D" w:rsidRDefault="000904EA" w:rsidP="003D4F9C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3351D">
              <w:rPr>
                <w:rFonts w:ascii="Tahoma" w:eastAsia="Times New Roman" w:hAnsi="Tahoma" w:cs="B Nazanin"/>
                <w:sz w:val="28"/>
                <w:szCs w:val="28"/>
                <w:rtl/>
              </w:rPr>
              <w:t>«منبع: آداب الصلوة، ص 21 و 22»</w:t>
            </w:r>
          </w:p>
        </w:tc>
      </w:tr>
    </w:tbl>
    <w:p w:rsidR="000904EA" w:rsidRPr="00D3351D" w:rsidRDefault="000904EA" w:rsidP="003D4F9C">
      <w:pPr>
        <w:bidi/>
        <w:jc w:val="both"/>
        <w:rPr>
          <w:rFonts w:ascii="Times New Roman" w:eastAsia="Times New Roman" w:hAnsi="Times New Roman" w:cs="B Nazanin"/>
          <w:b/>
          <w:bCs/>
          <w:color w:val="A52A2A"/>
          <w:sz w:val="28"/>
          <w:szCs w:val="28"/>
          <w:rtl/>
        </w:rPr>
      </w:pPr>
      <w:r w:rsidRPr="00D3351D">
        <w:rPr>
          <w:rFonts w:ascii="Times New Roman" w:eastAsia="Times New Roman" w:hAnsi="Times New Roman" w:cs="B Nazanin"/>
          <w:b/>
          <w:bCs/>
          <w:color w:val="A52A2A"/>
          <w:sz w:val="28"/>
          <w:szCs w:val="28"/>
          <w:rtl/>
        </w:rPr>
        <w:lastRenderedPageBreak/>
        <w:t>پدیدآورنده: سیدضیاء مرتضوى</w:t>
      </w:r>
    </w:p>
    <w:bookmarkEnd w:id="0"/>
    <w:p w:rsidR="007845A8" w:rsidRPr="00D3351D" w:rsidRDefault="007845A8" w:rsidP="003D4F9C">
      <w:pPr>
        <w:bidi/>
        <w:jc w:val="both"/>
        <w:rPr>
          <w:rFonts w:cs="B Nazanin"/>
          <w:sz w:val="28"/>
          <w:szCs w:val="28"/>
        </w:rPr>
      </w:pPr>
    </w:p>
    <w:sectPr w:rsidR="007845A8" w:rsidRPr="00D3351D" w:rsidSect="00D3351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904EA"/>
    <w:rsid w:val="000904EA"/>
    <w:rsid w:val="003D4F9C"/>
    <w:rsid w:val="006D2F63"/>
    <w:rsid w:val="007845A8"/>
    <w:rsid w:val="00D3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Acer</cp:lastModifiedBy>
  <cp:revision>4</cp:revision>
  <dcterms:created xsi:type="dcterms:W3CDTF">2012-09-15T05:43:00Z</dcterms:created>
  <dcterms:modified xsi:type="dcterms:W3CDTF">2013-01-25T15:04:00Z</dcterms:modified>
</cp:coreProperties>
</file>