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DBC" w:rsidRPr="001E56A6" w:rsidRDefault="00525DBC" w:rsidP="00525DBC">
      <w:pPr>
        <w:bidi/>
        <w:spacing w:before="100" w:beforeAutospacing="1" w:after="100" w:afterAutospacing="1" w:line="240" w:lineRule="auto"/>
        <w:outlineLvl w:val="0"/>
        <w:rPr>
          <w:rFonts w:ascii="Times New Roman" w:eastAsia="Times New Roman" w:hAnsi="Times New Roman" w:cs="B Nazanin"/>
          <w:b/>
          <w:bCs/>
          <w:kern w:val="36"/>
          <w:sz w:val="28"/>
          <w:szCs w:val="28"/>
          <w:rtl/>
        </w:rPr>
      </w:pPr>
      <w:r w:rsidRPr="001E56A6">
        <w:rPr>
          <w:rFonts w:ascii="Times New Roman" w:eastAsia="Times New Roman" w:hAnsi="Times New Roman" w:cs="B Nazanin" w:hint="cs"/>
          <w:b/>
          <w:bCs/>
          <w:kern w:val="36"/>
          <w:sz w:val="28"/>
          <w:szCs w:val="28"/>
          <w:rtl/>
        </w:rPr>
        <w:t>درآمدي بر پاپيروس</w:t>
      </w:r>
      <w:r w:rsidRPr="001E56A6">
        <w:rPr>
          <w:rFonts w:ascii="Times New Roman" w:eastAsia="Times New Roman" w:hAnsi="Times New Roman" w:cs="B Nazanin" w:hint="cs"/>
          <w:b/>
          <w:bCs/>
          <w:kern w:val="36"/>
          <w:sz w:val="28"/>
          <w:szCs w:val="28"/>
          <w:rtl/>
        </w:rPr>
        <w:softHyphen/>
        <w:t>شناسي و مطالعه مصر در اوايل دوره اسلامي[1]</w:t>
      </w:r>
    </w:p>
    <w:p w:rsidR="00525DBC" w:rsidRPr="001E56A6" w:rsidRDefault="00525DBC" w:rsidP="00525DBC">
      <w:pPr>
        <w:bidi/>
        <w:spacing w:before="100" w:beforeAutospacing="1" w:after="100" w:afterAutospacing="1" w:line="240" w:lineRule="auto"/>
        <w:outlineLvl w:val="1"/>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لنارت سن دلين</w:t>
      </w:r>
      <w:r w:rsidRPr="001E56A6">
        <w:rPr>
          <w:rFonts w:ascii="Times New Roman" w:eastAsia="Times New Roman" w:hAnsi="Times New Roman" w:cs="B Nazanin" w:hint="cs"/>
          <w:b/>
          <w:bCs/>
          <w:sz w:val="28"/>
          <w:szCs w:val="28"/>
          <w:rtl/>
        </w:rPr>
        <w:br/>
        <w:t>مترجم: قدريه تاج بخش*</w:t>
      </w:r>
    </w:p>
    <w:p w:rsidR="00525DBC" w:rsidRPr="001E56A6" w:rsidRDefault="00525DBC" w:rsidP="00525DBC">
      <w:pPr>
        <w:bidi/>
        <w:spacing w:before="100" w:beforeAutospacing="1" w:after="100" w:afterAutospacing="1" w:line="240" w:lineRule="auto"/>
        <w:outlineLvl w:val="3"/>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پاپيروس‌ها؛ مانند ديگر اسناد اصيل، در برگيرنده‌ي اطلاعات مستقيم و بدون جهت‌گيري است كه در خصوص امور روزمره زندگي مانند: امور اداري، حقوقي، مكاتبات شخصي و... پديد آمده‌اند. غالب اسناد پاپيروسي اوايل دوره اسلامي از شهرها و روستاهاي مصر عليا و وسطي به دست آمده و تاريخ آنها به قرون هشتم تا يازدهم ميلادي باز مي‌گردد. در نوشتار حاضر به اهميت و جايگاه پاپيروس در تبيين تاريخ تحولات اجتماعي، اقتصادي و سياسي مصر در اوايل دوره اسلامي و چگونگي استفاده از آنها براي اصلاح گزارش‌هاي تاريخي پرداخته شده و گزارش‌هاي تاريخي متناقص و هم</w:t>
      </w:r>
      <w:r w:rsidRPr="001E56A6">
        <w:rPr>
          <w:rFonts w:ascii="Times New Roman" w:eastAsia="Times New Roman" w:hAnsi="Times New Roman" w:cs="B Nazanin" w:hint="cs"/>
          <w:b/>
          <w:bCs/>
          <w:sz w:val="28"/>
          <w:szCs w:val="28"/>
          <w:rtl/>
        </w:rPr>
        <w:softHyphen/>
        <w:t>چنين مهم‌ترين آثار پاپيروس</w:t>
      </w:r>
      <w:r w:rsidRPr="001E56A6">
        <w:rPr>
          <w:rFonts w:ascii="Times New Roman" w:eastAsia="Times New Roman" w:hAnsi="Times New Roman" w:cs="B Nazanin" w:hint="cs"/>
          <w:b/>
          <w:bCs/>
          <w:sz w:val="28"/>
          <w:szCs w:val="28"/>
          <w:rtl/>
        </w:rPr>
        <w:softHyphen/>
        <w:t>شناسان برجسته مورد بررسي قرار گرفته است.</w:t>
      </w:r>
    </w:p>
    <w:p w:rsidR="00525DBC" w:rsidRPr="001E56A6" w:rsidRDefault="00525DBC" w:rsidP="00525DBC">
      <w:pPr>
        <w:bidi/>
        <w:spacing w:before="100" w:beforeAutospacing="1" w:after="100" w:afterAutospacing="1" w:line="240" w:lineRule="auto"/>
        <w:outlineLvl w:val="4"/>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واژه</w:t>
      </w:r>
      <w:r w:rsidRPr="001E56A6">
        <w:rPr>
          <w:rFonts w:ascii="Times New Roman" w:eastAsia="Times New Roman" w:hAnsi="Times New Roman" w:cs="B Nazanin" w:hint="cs"/>
          <w:b/>
          <w:bCs/>
          <w:sz w:val="28"/>
          <w:szCs w:val="28"/>
          <w:rtl/>
        </w:rPr>
        <w:softHyphen/>
        <w:t>هاي كليدي: تاريخ مصر، منابع تاريخ مصر، پاپيروس شناسي، پاپيروس‌شناسان.</w:t>
      </w:r>
    </w:p>
    <w:p w:rsidR="00525DBC" w:rsidRPr="001E56A6" w:rsidRDefault="00525DBC" w:rsidP="00525DBC">
      <w:pPr>
        <w:bidi/>
        <w:spacing w:before="100" w:beforeAutospacing="1" w:after="100" w:afterAutospacing="1" w:line="240" w:lineRule="auto"/>
        <w:rPr>
          <w:rFonts w:ascii="Times New Roman" w:eastAsia="Times New Roman" w:hAnsi="Times New Roman" w:cs="B Nazanin"/>
          <w:sz w:val="28"/>
          <w:szCs w:val="28"/>
          <w:rtl/>
        </w:rPr>
      </w:pPr>
      <w:r w:rsidRPr="001E56A6">
        <w:rPr>
          <w:rFonts w:ascii="Times New Roman" w:eastAsia="Times New Roman" w:hAnsi="Times New Roman" w:cs="B Nazanin" w:hint="cs"/>
          <w:sz w:val="28"/>
          <w:szCs w:val="28"/>
          <w:rtl/>
        </w:rPr>
        <w:t>هنگامي كه آلفرد باتلر[</w:t>
      </w:r>
      <w:r w:rsidRPr="001E56A6">
        <w:rPr>
          <w:rFonts w:ascii="Times New Roman" w:eastAsia="Times New Roman" w:hAnsi="Times New Roman" w:cs="B Nazanin" w:hint="cs"/>
          <w:sz w:val="28"/>
          <w:szCs w:val="28"/>
        </w:rPr>
        <w:t>Alfred Butler</w:t>
      </w:r>
      <w:r w:rsidRPr="001E56A6">
        <w:rPr>
          <w:rFonts w:ascii="Times New Roman" w:eastAsia="Times New Roman" w:hAnsi="Times New Roman" w:cs="B Nazanin" w:hint="cs"/>
          <w:sz w:val="28"/>
          <w:szCs w:val="28"/>
          <w:rtl/>
        </w:rPr>
        <w:t>]؛ اثر پژوهشي كلاسيك خود را با عنوان «فتح مصر به وسيله عربها و سي</w:t>
      </w:r>
      <w:r w:rsidRPr="001E56A6">
        <w:rPr>
          <w:rFonts w:ascii="Times New Roman" w:eastAsia="Times New Roman" w:hAnsi="Times New Roman" w:cs="B Nazanin" w:hint="cs"/>
          <w:sz w:val="28"/>
          <w:szCs w:val="28"/>
          <w:rtl/>
        </w:rPr>
        <w:softHyphen/>
        <w:t>سال آخر حكومت روميان»[</w:t>
      </w:r>
      <w:r w:rsidRPr="001E56A6">
        <w:rPr>
          <w:rFonts w:ascii="Times New Roman" w:eastAsia="Times New Roman" w:hAnsi="Times New Roman" w:cs="B Nazanin" w:hint="cs"/>
          <w:sz w:val="28"/>
          <w:szCs w:val="28"/>
        </w:rPr>
        <w:t>The Arab Conquest of Egypt and the</w:t>
      </w:r>
      <w:r w:rsidRPr="001E56A6">
        <w:rPr>
          <w:rFonts w:ascii="Times New Roman" w:eastAsia="Times New Roman" w:hAnsi="Times New Roman" w:cs="B Nazanin" w:hint="cs"/>
          <w:sz w:val="28"/>
          <w:szCs w:val="28"/>
          <w:rtl/>
        </w:rPr>
        <w:t xml:space="preserve"> </w:t>
      </w:r>
      <w:r w:rsidRPr="001E56A6">
        <w:rPr>
          <w:rFonts w:ascii="Times New Roman" w:eastAsia="Times New Roman" w:hAnsi="Times New Roman" w:cs="B Nazanin" w:hint="cs"/>
          <w:sz w:val="28"/>
          <w:szCs w:val="28"/>
        </w:rPr>
        <w:t>last thirty years of the Roman Dominion</w:t>
      </w:r>
      <w:r w:rsidRPr="001E56A6">
        <w:rPr>
          <w:rFonts w:ascii="Times New Roman" w:eastAsia="Times New Roman" w:hAnsi="Times New Roman" w:cs="B Nazanin" w:hint="cs"/>
          <w:sz w:val="28"/>
          <w:szCs w:val="28"/>
          <w:rtl/>
        </w:rPr>
        <w:t>] در 1902 م. منتشر كرد، نخستين ثمره‌هاي شكوهمند يافته‌هاي جديد كه مبتني بر پاپيروس بود، درست از اين زمان به بعد در دسترس مورخان قرار گرفت. تحقيقات در اين زمينه با كشف اسنادي در 1877م. در سرزمين كهن آرسينويتس[</w:t>
      </w:r>
      <w:r w:rsidRPr="001E56A6">
        <w:rPr>
          <w:rFonts w:ascii="Times New Roman" w:eastAsia="Times New Roman" w:hAnsi="Times New Roman" w:cs="B Nazanin" w:hint="cs"/>
          <w:sz w:val="28"/>
          <w:szCs w:val="28"/>
        </w:rPr>
        <w:t>Arsinon</w:t>
      </w:r>
      <w:r w:rsidRPr="001E56A6">
        <w:rPr>
          <w:rFonts w:ascii="Times New Roman" w:eastAsia="Times New Roman" w:hAnsi="Times New Roman" w:cs="B Nazanin" w:hint="cs"/>
          <w:sz w:val="28"/>
          <w:szCs w:val="28"/>
          <w:rtl/>
        </w:rPr>
        <w:t>] ـ سرزميني در خارج شهر فيّوم ـ آغاز و به زودي در اين سرزمين و ديگر نواحي فيّوم هزاران متون يوناني، قبطي و عربي كشف گرديد. علاوه بر اين در اهناس المدينه (هيراكليوپوليس)،[</w:t>
      </w:r>
      <w:r w:rsidRPr="001E56A6">
        <w:rPr>
          <w:rFonts w:ascii="Times New Roman" w:eastAsia="Times New Roman" w:hAnsi="Times New Roman" w:cs="B Nazanin" w:hint="cs"/>
          <w:sz w:val="28"/>
          <w:szCs w:val="28"/>
        </w:rPr>
        <w:t>Heracleopolis</w:t>
      </w:r>
      <w:r w:rsidRPr="001E56A6">
        <w:rPr>
          <w:rFonts w:ascii="Times New Roman" w:eastAsia="Times New Roman" w:hAnsi="Times New Roman" w:cs="B Nazanin" w:hint="cs"/>
          <w:sz w:val="28"/>
          <w:szCs w:val="28"/>
          <w:rtl/>
        </w:rPr>
        <w:t>] بهنسا (اوكسيرنخيس)،[</w:t>
      </w:r>
      <w:r w:rsidRPr="001E56A6">
        <w:rPr>
          <w:rFonts w:ascii="Times New Roman" w:eastAsia="Times New Roman" w:hAnsi="Times New Roman" w:cs="B Nazanin" w:hint="cs"/>
          <w:sz w:val="28"/>
          <w:szCs w:val="28"/>
        </w:rPr>
        <w:t>Oxyrhynchus</w:t>
      </w:r>
      <w:r w:rsidRPr="001E56A6">
        <w:rPr>
          <w:rFonts w:ascii="Times New Roman" w:eastAsia="Times New Roman" w:hAnsi="Times New Roman" w:cs="B Nazanin" w:hint="cs"/>
          <w:sz w:val="28"/>
          <w:szCs w:val="28"/>
          <w:rtl/>
        </w:rPr>
        <w:t>] اشمونين (هرموپوليس)،[</w:t>
      </w:r>
      <w:r w:rsidRPr="001E56A6">
        <w:rPr>
          <w:rFonts w:ascii="Times New Roman" w:eastAsia="Times New Roman" w:hAnsi="Times New Roman" w:cs="B Nazanin" w:hint="cs"/>
          <w:sz w:val="28"/>
          <w:szCs w:val="28"/>
        </w:rPr>
        <w:t>Hermopolis</w:t>
      </w:r>
      <w:r w:rsidRPr="001E56A6">
        <w:rPr>
          <w:rFonts w:ascii="Times New Roman" w:eastAsia="Times New Roman" w:hAnsi="Times New Roman" w:cs="B Nazanin" w:hint="cs"/>
          <w:sz w:val="28"/>
          <w:szCs w:val="28"/>
          <w:rtl/>
        </w:rPr>
        <w:t>] كوم ايشكاو (افروديتو)،[</w:t>
      </w:r>
      <w:r w:rsidRPr="001E56A6">
        <w:rPr>
          <w:rFonts w:ascii="Times New Roman" w:eastAsia="Times New Roman" w:hAnsi="Times New Roman" w:cs="B Nazanin" w:hint="cs"/>
          <w:sz w:val="28"/>
          <w:szCs w:val="28"/>
        </w:rPr>
        <w:t>Aphrodito</w:t>
      </w:r>
      <w:r w:rsidRPr="001E56A6">
        <w:rPr>
          <w:rFonts w:ascii="Times New Roman" w:eastAsia="Times New Roman" w:hAnsi="Times New Roman" w:cs="B Nazanin" w:hint="cs"/>
          <w:sz w:val="28"/>
          <w:szCs w:val="28"/>
          <w:rtl/>
        </w:rPr>
        <w:t>] تيبس غربي، اسوان (سينيتس و الفنتينس)[</w:t>
      </w:r>
      <w:r w:rsidRPr="001E56A6">
        <w:rPr>
          <w:rFonts w:ascii="Times New Roman" w:eastAsia="Times New Roman" w:hAnsi="Times New Roman" w:cs="B Nazanin" w:hint="cs"/>
          <w:sz w:val="28"/>
          <w:szCs w:val="28"/>
        </w:rPr>
        <w:t>yene and Elephantine</w:t>
      </w:r>
      <w:r w:rsidRPr="001E56A6">
        <w:rPr>
          <w:rFonts w:ascii="Times New Roman" w:eastAsia="Times New Roman" w:hAnsi="Times New Roman" w:cs="B Nazanin" w:hint="cs"/>
          <w:sz w:val="28"/>
          <w:szCs w:val="28"/>
          <w:rtl/>
        </w:rPr>
        <w:t>] و ديگر نواحي مصر عليا و وسطي يافته‌هاي ارزشمندي به دست آمد. اكثر اين متون كه بر روي پاپيروس و گاه پوست، لباس، چوب، استخوان، چرم و تكه سفالهاي شكسته (و برخي از اسناد متأخر‌تر نيز بر كاغذ) نوشته شده بودند، در يك حفاري باستان شناختي به شكلي مخفيانه بوسيله ساكنان محلّي ـ يا واقعاً به صورت تصادفي ـ در نتيجه گسترش زراعت در مصر آن زمان كشف شد.[2]</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از دهه 1880 م. به بعد چاپ ويرايش متون پاپيروسي و نيز تدوين فهرست‌هاي توصيفي اكثر مجموعه‌ها رو به افزايش نهاد. باتلر پيش از 1880 م. توانسته بود، اوّلين سند پاپيروسي را مطالعه و بررسي كند. او بارها از اين پاپيروس</w:t>
      </w:r>
      <w:r w:rsidRPr="001E56A6">
        <w:rPr>
          <w:rFonts w:ascii="Times New Roman" w:eastAsia="Times New Roman" w:hAnsi="Times New Roman" w:cs="B Nazanin" w:hint="cs"/>
          <w:sz w:val="28"/>
          <w:szCs w:val="28"/>
          <w:rtl/>
        </w:rPr>
        <w:softHyphen/>
        <w:t>ها كمك گرفت؛ به عنوان مثال وقتي درباره اختلاف جدي موجود در وقايع نامه يحيي نيقيه‌اي مربوط به قرن 17 و نوشته‌هاي بسيار متأخر‌تر تاريخي عربي درباره‌ي دوران فتوح با مشكلات جدي مواجه شد، چنين اظهار كرد: در صورتي كه تعداد كثيري از پاپيروس</w:t>
      </w:r>
      <w:r w:rsidRPr="001E56A6">
        <w:rPr>
          <w:rFonts w:ascii="Times New Roman" w:eastAsia="Times New Roman" w:hAnsi="Times New Roman" w:cs="B Nazanin" w:hint="cs"/>
          <w:sz w:val="28"/>
          <w:szCs w:val="28"/>
          <w:rtl/>
        </w:rPr>
        <w:softHyphen/>
        <w:t xml:space="preserve">هاي فيّوم و ديگر نواحي بررسي شود، </w:t>
      </w:r>
      <w:r w:rsidRPr="001E56A6">
        <w:rPr>
          <w:rFonts w:ascii="Times New Roman" w:eastAsia="Times New Roman" w:hAnsi="Times New Roman" w:cs="B Nazanin" w:hint="cs"/>
          <w:sz w:val="28"/>
          <w:szCs w:val="28"/>
          <w:rtl/>
        </w:rPr>
        <w:lastRenderedPageBreak/>
        <w:t>اميدهايي به رفع اين اختلاف عميق وجود دارد.[3] چندي بعد وي در كتابش از چند سند پاپيروسي متعلق به مجموعه وين استفاده كرد تا به سؤالي درباره وجود نامي در وقايع نامه يحيي پاسخ گويد.[4]</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قبل از دهه 1870 م. متون پاپيروسي بسيار اندكي براي مطالعه و بررسي مصر در قرون نخستين اسلامي و دهه‌هاي شكوه فرمانروايي ايرانيان و بيزانسي‌ها - كه بر دوره فتوح عرب مقدم است - در دسترس بوده است. با وجود اين، اهميت بالقوه تاريخي اين ابزارها از حدود نيمه دوّم قرن هيجدهم، خصوصاً پس از كشف صدها اسناد پاپيروسي متعلق به شهر هركولانوم[</w:t>
      </w:r>
      <w:r w:rsidRPr="001E56A6">
        <w:rPr>
          <w:rFonts w:ascii="Times New Roman" w:eastAsia="Times New Roman" w:hAnsi="Times New Roman" w:cs="B Nazanin" w:hint="cs"/>
          <w:sz w:val="28"/>
          <w:szCs w:val="28"/>
        </w:rPr>
        <w:t>Herculaneum</w:t>
      </w:r>
      <w:r w:rsidRPr="001E56A6">
        <w:rPr>
          <w:rFonts w:ascii="Times New Roman" w:eastAsia="Times New Roman" w:hAnsi="Times New Roman" w:cs="B Nazanin" w:hint="cs"/>
          <w:sz w:val="28"/>
          <w:szCs w:val="28"/>
          <w:rtl/>
        </w:rPr>
        <w:t>] در ايتاليا در 1752 م، مورد توجه محقّقان اروپايي قرار گرفت. مسافران اروپايي كه به مصر سفر مي‌كردند، طي چندين قرن قطعاتي از متون قديمي پاپيروس را با خود به خانه مي‌آوردند. تا آغاز قرن نوزدهم گردآورندگان اسناد مصر باستان، غالب اين گونه اسناد را از طريق حفّاري كشف مي‌كردند. اوّلين و دومين پاپيروس يوناني به ترتيب در سال‌هاي 1787 و 1813 م. چاپ و منتشر شد.[5] سرعت و توجه به چاپ و نشر اسناد پاپيروسي در سراسر قرن نوزده رو به فزوني گذاشت، با اين حال، آهنگ انتشار آنها به تدريج افزايش مي‌يافت. شايان توجه است پاپيروس</w:t>
      </w:r>
      <w:r w:rsidRPr="001E56A6">
        <w:rPr>
          <w:rFonts w:ascii="Times New Roman" w:eastAsia="Times New Roman" w:hAnsi="Times New Roman" w:cs="B Nazanin" w:hint="cs"/>
          <w:sz w:val="28"/>
          <w:szCs w:val="28"/>
          <w:rtl/>
        </w:rPr>
        <w:softHyphen/>
        <w:t>هاي يوناني مذكور - كه براي نخستين</w:t>
      </w:r>
      <w:r w:rsidRPr="001E56A6">
        <w:rPr>
          <w:rFonts w:ascii="Times New Roman" w:eastAsia="Times New Roman" w:hAnsi="Times New Roman" w:cs="B Nazanin" w:hint="cs"/>
          <w:sz w:val="28"/>
          <w:szCs w:val="28"/>
          <w:rtl/>
        </w:rPr>
        <w:softHyphen/>
        <w:t>بار انتشار يافت بيشتر مشتمل بر متوني بود كه از دوران بطالسه يا نخستين رومي‌ها سرچشمه مي‌گرفت، چنين دوره‌هايي بيشتر مورد توجه محققان بود، تا موضوعات مطرح شده در دوره‌هاي بعد. در واقع بسيار اتفاق مي‌افتاد كه گردآورندگان به هنگام كشف اسناد در حفّاري‌ها، صرفاً به دليل علاقه به متون باستاني و كلاسيك به سادگي آنها را كنار مي‌نهادند. محققان چنين مي‌پندارند كه هزاران سند يوناني‌ـ بيزانسي، قبطي و عربي بدين</w:t>
      </w:r>
      <w:r w:rsidRPr="001E56A6">
        <w:rPr>
          <w:rFonts w:ascii="Times New Roman" w:eastAsia="Times New Roman" w:hAnsi="Times New Roman" w:cs="B Nazanin" w:hint="cs"/>
          <w:sz w:val="28"/>
          <w:szCs w:val="28"/>
          <w:rtl/>
        </w:rPr>
        <w:softHyphen/>
        <w:t>سان مفقود شده است. [6] قبل از اواخر قرن نوزده و نگارش اثر تئودور ممسن[</w:t>
      </w:r>
      <w:r w:rsidRPr="001E56A6">
        <w:rPr>
          <w:rFonts w:ascii="Times New Roman" w:eastAsia="Times New Roman" w:hAnsi="Times New Roman" w:cs="B Nazanin" w:hint="cs"/>
          <w:sz w:val="28"/>
          <w:szCs w:val="28"/>
        </w:rPr>
        <w:t>Theodor Mommsen</w:t>
      </w:r>
      <w:r w:rsidRPr="001E56A6">
        <w:rPr>
          <w:rFonts w:ascii="Times New Roman" w:eastAsia="Times New Roman" w:hAnsi="Times New Roman" w:cs="B Nazanin" w:hint="cs"/>
          <w:sz w:val="28"/>
          <w:szCs w:val="28"/>
          <w:rtl/>
        </w:rPr>
        <w:t>] به نام باستان‌شناسي[</w:t>
      </w:r>
      <w:r w:rsidRPr="001E56A6">
        <w:rPr>
          <w:rFonts w:ascii="Times New Roman" w:eastAsia="Times New Roman" w:hAnsi="Times New Roman" w:cs="B Nazanin" w:hint="cs"/>
          <w:sz w:val="28"/>
          <w:szCs w:val="28"/>
        </w:rPr>
        <w:t>Altertumswissenschaft</w:t>
      </w:r>
      <w:r w:rsidRPr="001E56A6">
        <w:rPr>
          <w:rFonts w:ascii="Times New Roman" w:eastAsia="Times New Roman" w:hAnsi="Times New Roman" w:cs="B Nazanin" w:hint="cs"/>
          <w:sz w:val="28"/>
          <w:szCs w:val="28"/>
          <w:rtl/>
        </w:rPr>
        <w:t>] اصولاً به اسناد متأخّر در مقايسه با متون ادبي ـ كه هم محقّقان و هم گردآورندگان اسناد به آن بسيار علاقه‌مند بودند ـ توجّه اندكي مي‌شد.[7]</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جالب توجه است كه اسناد پاپيروسي موثّق عربي از 1825م. يعني از زمان چاپ دو متن جواز عبور و اعتبارنامه مربوط به قرن هشتم، به وسيله شرق‌شناس مشهور فرانسوي آ. اي سيلوستردوساسي، مجال انتشار يافت.[8] وي به نشر بيش از دو پاپيروس كهن عربي و نيز ويرايش مجدد يكي از دو متن پاپيروسي فوق اهتمام ورزيد. وي احتمالاً در دهه‌هايي به انجام اين كار مبادرت ورزيد كه پيش از آن، هيچ فرد ديگري در اين امر پيشگام نشده بود تا اثري بديع و مبتكرانه را پديد آورد. به طور كلّي، پيش از پايان قرن نوزده اسناد موثّق اندكي به زبانهاي مختلف رايج در مصر آن عصر پيرامون دوره‌ي مورد بحث در دسترس است.</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سهم واقعي پاپيروس در بررسي و مطالعه مصر اواخر دوره بيزانس و اوايل دوره اسلامي، صرفاً با نشر اسنادي آشكار گشت. كشف انبوه آنها از 1877، آغاز شد اين اسناد مشتمل بر متوني به زبانهاي عربي، يوناني، قبطي و گاه سرياني و پارسي ميانه است. با وجود اين كه محققان اطلاعات فراواني از اين گونه نوشته‌ها در اختيار دارند؛ اما به علت نقصان فهرست جامع مجموعه‌هاي اسناد، كشف مستمر پاپيروس‌ها در مصر، نيز باقي</w:t>
      </w:r>
      <w:r w:rsidRPr="001E56A6">
        <w:rPr>
          <w:rFonts w:ascii="Times New Roman" w:eastAsia="Times New Roman" w:hAnsi="Times New Roman" w:cs="B Nazanin" w:hint="cs"/>
          <w:sz w:val="28"/>
          <w:szCs w:val="28"/>
          <w:rtl/>
        </w:rPr>
        <w:softHyphen/>
        <w:t xml:space="preserve">ماندن آنها در دست دلّالان قديمي و يا گردآورندگان خصوصي، به طور كلي تعيين تعداد دقيق متون كشف شده </w:t>
      </w:r>
      <w:r w:rsidRPr="001E56A6">
        <w:rPr>
          <w:rFonts w:ascii="Times New Roman" w:eastAsia="Times New Roman" w:hAnsi="Times New Roman" w:cs="B Nazanin" w:hint="cs"/>
          <w:sz w:val="28"/>
          <w:szCs w:val="28"/>
          <w:rtl/>
        </w:rPr>
        <w:lastRenderedPageBreak/>
        <w:t>مشكل است. پيترفان منّين[</w:t>
      </w:r>
      <w:r w:rsidRPr="001E56A6">
        <w:rPr>
          <w:rFonts w:ascii="Times New Roman" w:eastAsia="Times New Roman" w:hAnsi="Times New Roman" w:cs="B Nazanin" w:hint="cs"/>
          <w:sz w:val="28"/>
          <w:szCs w:val="28"/>
        </w:rPr>
        <w:t>Peter van Minnen</w:t>
      </w:r>
      <w:r w:rsidRPr="001E56A6">
        <w:rPr>
          <w:rFonts w:ascii="Times New Roman" w:eastAsia="Times New Roman" w:hAnsi="Times New Roman" w:cs="B Nazanin" w:hint="cs"/>
          <w:sz w:val="28"/>
          <w:szCs w:val="28"/>
          <w:rtl/>
        </w:rPr>
        <w:t>] پاپيروس‌شناس در سال 1993 چنين تخمين زد كه تا آن تاريخ 35000 پاپيروس يوناني چاپ و منتشر شده است.[9] در ده سال اخير (از 1993 تا كنون) گام</w:t>
      </w:r>
      <w:r w:rsidRPr="001E56A6">
        <w:rPr>
          <w:rFonts w:ascii="Times New Roman" w:eastAsia="Times New Roman" w:hAnsi="Times New Roman" w:cs="B Nazanin" w:hint="cs"/>
          <w:sz w:val="28"/>
          <w:szCs w:val="28"/>
          <w:rtl/>
        </w:rPr>
        <w:softHyphen/>
        <w:t>هايي كه در راه چاپ و نشر متون پاپيروسي جديد برداشته مي‌شود؛ رو به افزايش گذارده است. به رغم ناشناخته‌ماندن شمار دقيق و كامل اسناد يوناني اواخر دوره بيزانس و اوايل دوره اسلامي، بخش قابل توجهي از يافته‌هاي مهم اواخر قرن نوزدهم به اين دوران اختصاص دارد. شايان ذكر است كه بيشتر مطالب به دست آمده در برخي مكانها نظير كوم‌ايشكاو (افروديتو) در مصر عليا به دوره متأخر تعلّق دارد.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در باب اسناد عربي بدون ترديد مي‌توان پذيرفت كه آنان فتوح را بعداً تاريخ‌گذاري نموده‌اند هر چند حجم كلّي اسناد پاپيروسي عربي كه تا كنون منتشر شده نسبت به پاپيروس‌هاي يوناني بسيار كمتر است، ولي شمار متوني كه در انتظار چاپ و ويرايش است، بسيار فراوان است. «آدولف گروهمان»[</w:t>
      </w:r>
      <w:r w:rsidRPr="001E56A6">
        <w:rPr>
          <w:rFonts w:ascii="Times New Roman" w:eastAsia="Times New Roman" w:hAnsi="Times New Roman" w:cs="B Nazanin" w:hint="cs"/>
          <w:sz w:val="28"/>
          <w:szCs w:val="28"/>
        </w:rPr>
        <w:t>Adolf Grohmann</w:t>
      </w:r>
      <w:r w:rsidRPr="001E56A6">
        <w:rPr>
          <w:rFonts w:ascii="Times New Roman" w:eastAsia="Times New Roman" w:hAnsi="Times New Roman" w:cs="B Nazanin" w:hint="cs"/>
          <w:sz w:val="28"/>
          <w:szCs w:val="28"/>
          <w:rtl/>
        </w:rPr>
        <w:t>] مردي كه مدت</w:t>
      </w:r>
      <w:r w:rsidRPr="001E56A6">
        <w:rPr>
          <w:rFonts w:ascii="Times New Roman" w:eastAsia="Times New Roman" w:hAnsi="Times New Roman" w:cs="B Nazanin" w:hint="cs"/>
          <w:sz w:val="28"/>
          <w:szCs w:val="28"/>
          <w:rtl/>
        </w:rPr>
        <w:softHyphen/>
        <w:t>هاي مديد در قرن بيستم سرآمد پاپيروس‌شناسي عربي بود، بر اين گمان است كه از 50000 سند عربي مكشوفه در 1952م، تقريباً 16000 سند بر روي پاپيروس و بقيه اسنادي كه بعدها به دست آمده بر كاغذ نوشته شده است.[10]</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كمي بيش از چهل سال بعد، يوسف رقيب پاپيروس‌شناس فرانسوي با قاطعيت ابراز نمود كه تعداد كنوني اسناد بسيار اندك است. وي با بيان اين كه احتمالاً تعداد كل اسناد بيشتر از 150000 سند بوده، خاطر نشان كرد كه مجموعه وين تنها حدود 83300 سند عربي در اختيار دارد (كه از اين تعداد 46300 سند بر پاپيروس و 36335 سند بر كاغذ نوشته شده است».[11] بخش اعظمي از اين نوشته‌ها از ميان رفته و فقط پاره‌هايي موجود است و غالب متون نيز ناقص‌اند، اما حجم انبوه اطلاعاتي كه ارايه مي‌دهند؛ مايه حيرت است.</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در بيشتر مجموعه‌ها حجم مطالب قبطي بسيار اندكتر از مطالب يوناني و عربي است با اين همه، ميزان آن قابل توجه است. به عنوان مثال در مجموعه وين حدود 11159 سند پاپيروسي فهرست نويسي شده به زبان قبطي وجود دارد كه از اين تعداد 7153 سند بر پاپيروس و بيشترين تعداد باقي مانده از آنها بر پوست يا كاغذ نوشته شده است، كه اگر متون اسنادي را كه فهرست شده‌اند به اين مجموعه بيفزاييم، مي‌توان گفت در حدود 26000 سند به زبان قبطي وجود دارد.[12] شايان ذكر است كه از اسناد قبطي مجموعه وين بالغ بر 23000 متن چاپ شده است. با آن كه وين بزرگترين مجموعه جهاني پاپيروس را داراست، موزه‌ها، كتابخانه‌ها و مجموعه‌هاي خصوصي متعددي نيز از اسناد يوناني، عربي و قبطي در سراسر جهان وجود دارند كه برخي از آنها مجموعه‌هايي بالغ بر هزاران متن و سند پاپيروسي دارد.[13]</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 xml:space="preserve">در بين متون موثّق موجود در اين مجموعه‌ها با موضوعات متنوعي مواجه مي‌شويم كه واقعيات اقتصادي و اجتماعي پيچيده مصر را در قرون اوليه وسطي منعكس مي‌سازد. اسناد خصوصي نظير نامه‌هاي شخصي، عقدنامه‌هاي ازدواج و اسنادي دالّ بر طلاق؛ متون تجاري مشتمل بر صورت حسابها، قراردادهاي فروش و </w:t>
      </w:r>
      <w:r w:rsidRPr="001E56A6">
        <w:rPr>
          <w:rFonts w:ascii="Times New Roman" w:eastAsia="Times New Roman" w:hAnsi="Times New Roman" w:cs="B Nazanin" w:hint="cs"/>
          <w:sz w:val="28"/>
          <w:szCs w:val="28"/>
          <w:rtl/>
        </w:rPr>
        <w:lastRenderedPageBreak/>
        <w:t>اجاره، اسناد ترك دعوي، صورت كالاها، مكاتبات شغلي و سفارش كالاها؛ و نيز اسناد رسمي نظير دريافت و مطالبه ماليات، برآوردهاي مالياتي، بيانيه‌ها و فرمان‌هاي رسمي، مكاتبات اداري، فرمان‌هاي پيش از دادرسي قضات، گزارش‌هايي از اقدامات قانون دادخواست‌ها و حتي قراردادهاي بين‌المللي را مي‌توان از اين دست برشمرد.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برخلاف اسناد اروپاي قرون وسطي، كه غالباً در آرشيوهاي سازماني به چند روش نگهداري شده‌اند ـ (به عنوان مثال در مجموعه‌هاي مذهبي، كليسايي، شهرداري و يا حكومتي) ـ از دوره‌ي آغازين مصر در قرون وسطي هيچ آرشيوي برجا نمانده است. با اين حال بسيار روشن است كه هر دو دسته</w:t>
      </w:r>
      <w:r w:rsidRPr="001E56A6">
        <w:rPr>
          <w:rFonts w:ascii="Times New Roman" w:eastAsia="Times New Roman" w:hAnsi="Times New Roman" w:cs="B Nazanin" w:hint="cs"/>
          <w:sz w:val="28"/>
          <w:szCs w:val="28"/>
          <w:rtl/>
        </w:rPr>
        <w:softHyphen/>
        <w:t>ي اسناد يعني مجموعه‌هاي شخصي و سازماني؛ از مصر باستان در قرون وسطي موجود بوده و تعدادي از آنها از جمله اسناد متعلق به مصر در اواخر دوره سلطه بيزانس و اوايل دوره اسلامي به طور نسبي كشف شده‌اند.[14]</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تغيير دادوستد در ادوار پيشين سبب گرديد كه گروهي از اسنادي كه با هم كشف مي‌شدند همانند اسناد شخصي از هم جدا شود و در معرض فروش گذاشته شوند. حتّي هنگامي كه اين اسناد، با هم و به صورت يك جا خريداري مي‌شد، اسناد مرتبط به ندرت از يكديگر تفكيك و در مجموعه‌هاي مختلف قرار داده مي‌شد. تا به حال ـ به رغم پراكندگي متون شخصي ـ در موارد متعدد، چنين آرشيوهايي از چند قاره با موفقيت بازسازي شده‌اند.[15]</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متون ادبي كه به شيوه باستان شناختي كشف شده، نقش مهمي در فهم ما از اوضاع مصر در اواخر سلطه بيزانس و اوايل دوره اسلامي ايفا مي‌كند.[16] امّا متأسفانه اين متون عموماً جداي از اسنادي كه در كنارشان كشف مي‌شود مورد مطالعه و بررسي قرار مي‌گيرند.[17] با اين حال، متون ادبي فوق در مقايسه با متون عصر كتابت و استنساخ كه دوره‌اي بسيار متأخر‌تر به نگارش درآمده‌اند، اطلاعات و مدارك دست اوّل و كهن در خور توجهي در خصوص فعاليت ديني، علمي، ادبي و نيز سير نتايج اين فعاليت</w:t>
      </w:r>
      <w:r w:rsidRPr="001E56A6">
        <w:rPr>
          <w:rFonts w:ascii="Times New Roman" w:eastAsia="Times New Roman" w:hAnsi="Times New Roman" w:cs="B Nazanin" w:hint="cs"/>
          <w:sz w:val="28"/>
          <w:szCs w:val="28"/>
          <w:rtl/>
        </w:rPr>
        <w:softHyphen/>
        <w:t>ها به ما ارايه مي‌دهند. ريف جورج خوري[</w:t>
      </w:r>
      <w:r w:rsidRPr="001E56A6">
        <w:rPr>
          <w:rFonts w:ascii="Times New Roman" w:eastAsia="Times New Roman" w:hAnsi="Times New Roman" w:cs="B Nazanin" w:hint="cs"/>
          <w:sz w:val="28"/>
          <w:szCs w:val="28"/>
        </w:rPr>
        <w:t>Raif Georges Khoury</w:t>
      </w:r>
      <w:r w:rsidRPr="001E56A6">
        <w:rPr>
          <w:rFonts w:ascii="Times New Roman" w:eastAsia="Times New Roman" w:hAnsi="Times New Roman" w:cs="B Nazanin" w:hint="cs"/>
          <w:sz w:val="28"/>
          <w:szCs w:val="28"/>
          <w:rtl/>
        </w:rPr>
        <w:t>] در مقاله اهدايي خود به اين مجلد، از پاپيروس به عنوان شاهد و مدركي بر فعاليت ادب عربي از آغاز سده هشتم ميلادي ياد كرده و به بحث و گفتگو درباره آن مي‌پردازد. با اين حال سده (8 م)، به گونه‌اي است كه اسناد و مدارك براي آن ناكافي است و بحث</w:t>
      </w:r>
      <w:r w:rsidRPr="001E56A6">
        <w:rPr>
          <w:rFonts w:ascii="Times New Roman" w:eastAsia="Times New Roman" w:hAnsi="Times New Roman" w:cs="B Nazanin" w:hint="cs"/>
          <w:sz w:val="28"/>
          <w:szCs w:val="28"/>
          <w:rtl/>
        </w:rPr>
        <w:softHyphen/>
        <w:t>هاي بسياري در اين باره صورت پذيرفته است. به عنوان نمونه، اين پرسش مطرح است كه آيا متون ديني و تاريخي برخلاف روايات شفاهي نوشته مي‌شده‌اند؟ همانگونه در اين مقاله، راجع به آثار مسيحي كهن و دوره كلاسيك مصر و بخش</w:t>
      </w:r>
      <w:r w:rsidRPr="001E56A6">
        <w:rPr>
          <w:rFonts w:ascii="Times New Roman" w:eastAsia="Times New Roman" w:hAnsi="Times New Roman" w:cs="B Nazanin" w:hint="cs"/>
          <w:sz w:val="28"/>
          <w:szCs w:val="28"/>
          <w:rtl/>
        </w:rPr>
        <w:softHyphen/>
        <w:t>هايي از آثار ادبي موجود از دوره پس از فتوح، مشتمل بر قديمي‌ترين شواهد و اسناد براي تعدادي از متون مهم و نيز برخي از آثاري كه مدتها تصور مي‌رفت از بين رفته‌اند، سخن گفته</w:t>
      </w:r>
      <w:r w:rsidRPr="001E56A6">
        <w:rPr>
          <w:rFonts w:ascii="Times New Roman" w:eastAsia="Times New Roman" w:hAnsi="Times New Roman" w:cs="B Nazanin" w:hint="cs"/>
          <w:sz w:val="28"/>
          <w:szCs w:val="28"/>
          <w:rtl/>
        </w:rPr>
        <w:softHyphen/>
        <w:t xml:space="preserve"> شده است.[18] به علاوه متون فوق، بيش از آن كه بتوانند ما را از دستاوردهاي نهايي عصر كتابت و استنساخ آگاه كنند، اطلاعاتي در اختيار ما مي‌گذارند، كه در آن عصر چه متوني خوانده و نوشته مي‌شد.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 xml:space="preserve">علاوه بر اين برخي اوقات متون ادبي به دست آمده كه بر روي پاپيروس، پوست و ديگر چيزها نوشته شده‌اند </w:t>
      </w:r>
      <w:r w:rsidRPr="001E56A6">
        <w:rPr>
          <w:rFonts w:ascii="Times New Roman" w:eastAsia="Times New Roman" w:hAnsi="Times New Roman" w:cs="B Nazanin" w:hint="cs"/>
          <w:sz w:val="28"/>
          <w:szCs w:val="28"/>
          <w:rtl/>
        </w:rPr>
        <w:lastRenderedPageBreak/>
        <w:t>در برگيرنده‌ي اطلاعات ارزشمندي درباره مالكان و سازندگان آنها است. به عنوان مثال گاه ترقيمه‌هاي اين نسخ به فرد پشتيباني كننده از توليد نسخه خطي يا نام كاتبان آنها اشاره مي‌كند.[19] به رغم آن كه متون ادبي بدون اين ترقيمه‌ها نيز، قراين دروني اندكي از مبدأ تاريخ، مالكيت و يا كاربردشان ارايه مي‌دهند، با اين حال اگر با دقت به نمونه‌هايي كه به همراه اسناد كه در يك حفّاري تحت نظارت بدست آمده بنگريم، به ما امكان مي‌دهد به سؤالات دقيق</w:t>
      </w:r>
      <w:r w:rsidRPr="001E56A6">
        <w:rPr>
          <w:rFonts w:ascii="Times New Roman" w:eastAsia="Times New Roman" w:hAnsi="Times New Roman" w:cs="B Nazanin" w:hint="cs"/>
          <w:sz w:val="28"/>
          <w:szCs w:val="28"/>
          <w:rtl/>
        </w:rPr>
        <w:softHyphen/>
        <w:t>تر و روشن</w:t>
      </w:r>
      <w:r w:rsidRPr="001E56A6">
        <w:rPr>
          <w:rFonts w:ascii="Times New Roman" w:eastAsia="Times New Roman" w:hAnsi="Times New Roman" w:cs="B Nazanin" w:hint="cs"/>
          <w:sz w:val="28"/>
          <w:szCs w:val="28"/>
          <w:rtl/>
        </w:rPr>
        <w:softHyphen/>
        <w:t>تر پاسخ دهيم. در پايان، متون نيمه ادبي نظير دو، دعاي عربي كه «عاليه حنفي»[</w:t>
      </w:r>
      <w:r w:rsidRPr="001E56A6">
        <w:rPr>
          <w:rFonts w:ascii="Times New Roman" w:eastAsia="Times New Roman" w:hAnsi="Times New Roman" w:cs="B Nazanin" w:hint="cs"/>
          <w:sz w:val="28"/>
          <w:szCs w:val="28"/>
        </w:rPr>
        <w:t>Alia Hanafi</w:t>
      </w:r>
      <w:r w:rsidRPr="001E56A6">
        <w:rPr>
          <w:rFonts w:ascii="Times New Roman" w:eastAsia="Times New Roman" w:hAnsi="Times New Roman" w:cs="B Nazanin" w:hint="cs"/>
          <w:sz w:val="28"/>
          <w:szCs w:val="28"/>
          <w:rtl/>
        </w:rPr>
        <w:t>] در اين جلد آن را منتشر كرده، اطلاعات ارزشمندي در باب عقايد و اعمال ديني مرسوم در آن جامعه را ارايه مي‌نمايد. هم‌چنين استفاده فراوان متون نيمه ادبي و ديگر متون درسي و آموزشي كه از آن دوره به دست آمده، اطلاعات فراواني درباره سوادآموزي و نظام تعليم و تربيت در اختيار ما قرار مي‌دهند.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در مصر علاوه بر متون پاپيروسي و ابزارهايي شبيه به آن، اسناد موثّق متعدد و ارزشمندي به دست آمده كه نبايد آنها را ناديده انگاشت. كتيبه‌ها، ديوار نوشته‌ها، مهرها، تمبرها، كيل‌ها و تعداد سكّه‌ها از مصر در قرون نخستين اسلامي باقي مانده كه به زبانهاي يوناني، قبطي و عربي موجود است از اين رو بايد اطلاعات به دست آمده از حفاري‌هاي باستان شناختي كاملاً با توجّه به آثار دوره مذكور با يكديگر تركيب شوند. اگر چه در كنفرانس قاهره تحت عنوان «اسناد و شواهد موثّق در تاريخ مصر دوره اسلامي» نوشته‌ها و آثاري كه به شواهد فوق‌الذكر مي‌پرداخت مطرح نشد. با اين حال انتظار مي‌رود كه در همايش‌هاي آتي كه از سوي جامعه‌ي بين‌المللي حمايت مي‌شود، پاپيروس شناسان عرب با وسعت ديد افزونتري به اهميت نقش چنين ابزارهايي در مطالعات بپردازند.</w:t>
      </w:r>
    </w:p>
    <w:p w:rsidR="00525DBC" w:rsidRPr="001E56A6" w:rsidRDefault="00525DBC" w:rsidP="00525DBC">
      <w:pPr>
        <w:bidi/>
        <w:spacing w:before="100" w:beforeAutospacing="1" w:after="100" w:afterAutospacing="1" w:line="240" w:lineRule="auto"/>
        <w:outlineLvl w:val="2"/>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پاپيروس‌شناسي و تاريخ</w:t>
      </w:r>
    </w:p>
    <w:p w:rsidR="00525DBC" w:rsidRPr="001E56A6" w:rsidRDefault="00525DBC" w:rsidP="00525DBC">
      <w:pPr>
        <w:bidi/>
        <w:spacing w:before="100" w:beforeAutospacing="1" w:after="100" w:afterAutospacing="1" w:line="240" w:lineRule="auto"/>
        <w:rPr>
          <w:rFonts w:ascii="Times New Roman" w:eastAsia="Times New Roman" w:hAnsi="Times New Roman" w:cs="B Nazanin"/>
          <w:sz w:val="28"/>
          <w:szCs w:val="28"/>
          <w:rtl/>
        </w:rPr>
      </w:pPr>
      <w:r w:rsidRPr="001E56A6">
        <w:rPr>
          <w:rFonts w:ascii="Times New Roman" w:eastAsia="Times New Roman" w:hAnsi="Times New Roman" w:cs="B Nazanin" w:hint="cs"/>
          <w:sz w:val="28"/>
          <w:szCs w:val="28"/>
          <w:rtl/>
        </w:rPr>
        <w:t>پاپيروس و ديگر منابع موثّق در مقايسه با منابع ادبي، كه غالباً مدتها پس از حوادث نوشته مي‌شوند و به نظر مي‌رسد كه توصيفي باشند، پنجره‌اي مستقيم و بعضاً غيرمستقيم به روي ما مي‌گشايد، تا از طريق آن تحولات اوليه‌ جامعه‌اي اسلامي را مشاهده كنيم. با توجه به آنكه شواهد و اسناد موثق بسيار اندكي از مصر در قرون نخستين اسلامي نسبت به ساير نقاط جهان اسلام و هر سرزميني كه شواهد ادبي آن عمدتاً متأخّر است، ـ بر جاي مانده ـ اسناد مصريان از اهميت بيشتري برخوردار است. از اين روي برآنيم تا از تحولات و پيشرفت</w:t>
      </w:r>
      <w:r w:rsidRPr="001E56A6">
        <w:rPr>
          <w:rFonts w:ascii="Times New Roman" w:eastAsia="Times New Roman" w:hAnsi="Times New Roman" w:cs="B Nazanin" w:hint="cs"/>
          <w:sz w:val="28"/>
          <w:szCs w:val="28"/>
          <w:rtl/>
        </w:rPr>
        <w:softHyphen/>
        <w:t>هاي هم زمان اقيانوس اطلس تا رود جيحون آگاهي يابيم.[20]</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نمونه‌هاي فراواني از اسناد، كتيبه‌ها، سكه‌ها و يا كيل‌هاي موجود به شخصيت‌هاي بزرگ و مهم تاريخي كه از طريق گزارش‌هاي ادبي از وجود آنها آگاهيم اشاره مي</w:t>
      </w:r>
      <w:r w:rsidRPr="001E56A6">
        <w:rPr>
          <w:rFonts w:ascii="Times New Roman" w:eastAsia="Times New Roman" w:hAnsi="Times New Roman" w:cs="B Nazanin" w:hint="cs"/>
          <w:sz w:val="28"/>
          <w:szCs w:val="28"/>
          <w:rtl/>
        </w:rPr>
        <w:softHyphen/>
        <w:t xml:space="preserve">كند.[21] گاه اين اسناد به جزئياتي مي‌پردازند كه آن را در گزارش‌هاي مربوط به تاريخ‌نگاري نمي‌يابيم و نيز اين امكان را پديد مي‌آورند كه درستي گزارش‌هاي به دست آمده از منابع ادبي را بررسي و ارزيابي كنيم. نمونه مشهوري از اين دست در مكاتبات گسترده اداري قره بن شريك والي مصر در سالهاي 90ـ 96 ه ق / 709 ت 715 م. وجود دارد. اين نامه‌ها به زبانهاي يوناني، قبطي و عربي از فسطاط به حاكمان محلّي خصوصاً حاكم افروديتوسي باسيل فرستاده شده بود. پاپيروس </w:t>
      </w:r>
      <w:r w:rsidRPr="001E56A6">
        <w:rPr>
          <w:rFonts w:ascii="Times New Roman" w:eastAsia="Times New Roman" w:hAnsi="Times New Roman" w:cs="B Nazanin" w:hint="cs"/>
          <w:sz w:val="28"/>
          <w:szCs w:val="28"/>
          <w:rtl/>
        </w:rPr>
        <w:lastRenderedPageBreak/>
        <w:t>مذكور، ظاهراً تصوير اين حاكم اموي را آن‌چنان كه از منابع تاريخي دست اول دوره عباسي برمي‌آيد، ردّ مي‌كند.[22] در روايات دوره عباسي، قره بيشتر از زاويه‌اي منفي و تا حدودي به مثابه حاكمي ستمگر به تصوير كشيده شده، حال آن كه در نامه‌هاي پاپيروسي تا اندازه‌اي به مثابه حاكمي كاردان به نظر مي‌رسد، كه با درايت و عدالت به اداره امور مي‌پردازد و در صورتي كه باسيل و ديگر مقامات محلّي با مأموران مالياتي مسلمان بدرفتاري مي</w:t>
      </w:r>
      <w:r w:rsidRPr="001E56A6">
        <w:rPr>
          <w:rFonts w:ascii="Times New Roman" w:eastAsia="Times New Roman" w:hAnsi="Times New Roman" w:cs="B Nazanin" w:hint="cs"/>
          <w:sz w:val="28"/>
          <w:szCs w:val="28"/>
          <w:rtl/>
        </w:rPr>
        <w:softHyphen/>
        <w:t>كردند يا به رؤساي روستاها اجازه بدرفتاري با مأموران مذكور را مي</w:t>
      </w:r>
      <w:r w:rsidRPr="001E56A6">
        <w:rPr>
          <w:rFonts w:ascii="Times New Roman" w:eastAsia="Times New Roman" w:hAnsi="Times New Roman" w:cs="B Nazanin" w:hint="cs"/>
          <w:sz w:val="28"/>
          <w:szCs w:val="28"/>
          <w:rtl/>
        </w:rPr>
        <w:softHyphen/>
        <w:t>دادند، آنها را به مجازات تهديد مي‌كرد.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فرانك ترومبلي[</w:t>
      </w:r>
      <w:r w:rsidRPr="001E56A6">
        <w:rPr>
          <w:rFonts w:ascii="Times New Roman" w:eastAsia="Times New Roman" w:hAnsi="Times New Roman" w:cs="B Nazanin" w:hint="cs"/>
          <w:sz w:val="28"/>
          <w:szCs w:val="28"/>
        </w:rPr>
        <w:t>Frank Trombley</w:t>
      </w:r>
      <w:r w:rsidRPr="001E56A6">
        <w:rPr>
          <w:rFonts w:ascii="Times New Roman" w:eastAsia="Times New Roman" w:hAnsi="Times New Roman" w:cs="B Nazanin" w:hint="cs"/>
          <w:sz w:val="28"/>
          <w:szCs w:val="28"/>
          <w:rtl/>
        </w:rPr>
        <w:t>] در مقاله</w:t>
      </w:r>
      <w:r w:rsidRPr="001E56A6">
        <w:rPr>
          <w:rFonts w:ascii="Times New Roman" w:eastAsia="Times New Roman" w:hAnsi="Times New Roman" w:cs="B Nazanin" w:hint="cs"/>
          <w:sz w:val="28"/>
          <w:szCs w:val="28"/>
          <w:rtl/>
        </w:rPr>
        <w:softHyphen/>
        <w:t>اي كه در اين مجلد چاپ شده، با ذكر نمونه</w:t>
      </w:r>
      <w:r w:rsidRPr="001E56A6">
        <w:rPr>
          <w:rFonts w:ascii="Times New Roman" w:eastAsia="Times New Roman" w:hAnsi="Times New Roman" w:cs="B Nazanin" w:hint="cs"/>
          <w:sz w:val="28"/>
          <w:szCs w:val="28"/>
          <w:rtl/>
        </w:rPr>
        <w:softHyphen/>
        <w:t>اي تصريح مي</w:t>
      </w:r>
      <w:r w:rsidRPr="001E56A6">
        <w:rPr>
          <w:rFonts w:ascii="Times New Roman" w:eastAsia="Times New Roman" w:hAnsi="Times New Roman" w:cs="B Nazanin" w:hint="cs"/>
          <w:sz w:val="28"/>
          <w:szCs w:val="28"/>
          <w:rtl/>
        </w:rPr>
        <w:softHyphen/>
        <w:t>كند كه چگونه از اسناد مي</w:t>
      </w:r>
      <w:r w:rsidRPr="001E56A6">
        <w:rPr>
          <w:rFonts w:ascii="Times New Roman" w:eastAsia="Times New Roman" w:hAnsi="Times New Roman" w:cs="B Nazanin" w:hint="cs"/>
          <w:sz w:val="28"/>
          <w:szCs w:val="28"/>
          <w:rtl/>
        </w:rPr>
        <w:softHyphen/>
        <w:t>توان براي افزايش فهم خود از تحولات و وقايع موجود در رويدادنامه</w:t>
      </w:r>
      <w:r w:rsidRPr="001E56A6">
        <w:rPr>
          <w:rFonts w:ascii="Times New Roman" w:eastAsia="Times New Roman" w:hAnsi="Times New Roman" w:cs="B Nazanin" w:hint="cs"/>
          <w:sz w:val="28"/>
          <w:szCs w:val="28"/>
          <w:rtl/>
        </w:rPr>
        <w:softHyphen/>
        <w:t>ها استفاده كرد. وي با استفاده از شواهد موثّق و متون ادبي، برنامه گسترده نيروي دريايي امويان را براي تأثيرگذاري بر جمعيّت مسيحي مصر بويژه از طريق درخواست نيروي انساني و تداركات، مطالعه و بررسي مي‌كند. در ضمن ترومبلي به حلقه‌هاي ارتباط موجود در بين اين تحولات و اصلاحات مهم اداري قرن هشتم (كه غالباً از طريق پاپيروس از آن آگاهيم) نظير كنترل و نظارت بر حركت جمعيّت (به عنوان نمونه از طريق صدور كارت عبور يا گذرنامه) نيز اشاره مي‌كند.[23]</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در برخي موارد، وجود برخي از اسناد اين امكان را فراهم مي‌آورد تا ادعاي متناقض موجود در منابع ادبي را ارزيابي كنيم. مقاله آدام سليورستين[</w:t>
      </w:r>
      <w:r w:rsidRPr="001E56A6">
        <w:rPr>
          <w:rFonts w:ascii="Times New Roman" w:eastAsia="Times New Roman" w:hAnsi="Times New Roman" w:cs="B Nazanin" w:hint="cs"/>
          <w:sz w:val="28"/>
          <w:szCs w:val="28"/>
        </w:rPr>
        <w:t>Adam Silverstein</w:t>
      </w:r>
      <w:r w:rsidRPr="001E56A6">
        <w:rPr>
          <w:rFonts w:ascii="Times New Roman" w:eastAsia="Times New Roman" w:hAnsi="Times New Roman" w:cs="B Nazanin" w:hint="cs"/>
          <w:sz w:val="28"/>
          <w:szCs w:val="28"/>
          <w:rtl/>
        </w:rPr>
        <w:t>] در كتاب حاضر نمونه خوبي بر اين مدّعاست. وي به هنگام مطالعه و بررسي تحول اوليه نظام بريد در دوره اسلامي، اطلاعات موجود در منابع ادبي و اسناد را با يكديگر مقايسه مي‌كند تا هم برداشت</w:t>
      </w:r>
      <w:r w:rsidRPr="001E56A6">
        <w:rPr>
          <w:rFonts w:ascii="Times New Roman" w:eastAsia="Times New Roman" w:hAnsi="Times New Roman" w:cs="B Nazanin" w:hint="cs"/>
          <w:sz w:val="28"/>
          <w:szCs w:val="28"/>
          <w:rtl/>
        </w:rPr>
        <w:softHyphen/>
        <w:t>ها و تفاسير و هم ميزان اعتبار هر يك را ارزيابي كند. هم چنين از اسنادي براي گزينش روايات متناقض موجود در منابع ادبي و منابع مربوط به تاريخ‌نگاري استفاده كرده است. همان‌گونه كه سيلورستين نيز خاطرنشان مي‌سازد، اين كار از جمله موارد نادري است كه در آن اطلاعات به دست آمده از مصر با اسناد و شواهد موثّق ساير نقاط جهان اسلام در قرون اوليه اسلامي مقايسه شده و سرانجام اسناد به دست آمده از آسياي مركزي نيز به كلمه «بريد» اشاره دارند.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به هر حال متون موثّق غالباً اطلاعاتي معمولي عادي در اختيار ما قرار مي‌دهند كه مي‌توان از آن براي بازسازي روابط متقابل اقتصادي، اداري و اجتماعي استفاده كرد كه در منابع ادبي كاملاً فراموش شده‌اند. در اين متون و اسناد، جزئيات فراواني از زندگي روزانه مردم در قرون نخستين اسلامي، اعم از مسلمان و غير مسلمان، ثروتمند و فقير، روستايي و شهري و مرد و زن وجود دارد. اطلاعات موجود به دليل تمركز متون ادبي بر شخصيت‌هاي مهم تاريخي و فعاليت‌هاي گروههاي خاصّ سياسي و اجتماعي (نظير نخبگان حاكم و علما) تنها درباره‌ي بخشي از مردم جامعه مصر است و بقيه مردم غالباً در اين متون ناديده انگاشته شده</w:t>
      </w:r>
      <w:r w:rsidRPr="001E56A6">
        <w:rPr>
          <w:rFonts w:ascii="Times New Roman" w:eastAsia="Times New Roman" w:hAnsi="Times New Roman" w:cs="B Nazanin" w:hint="cs"/>
          <w:sz w:val="28"/>
          <w:szCs w:val="28"/>
          <w:rtl/>
        </w:rPr>
        <w:softHyphen/>
        <w:t>اند. با استفاده از حجم انبوه متوني كه در دست است و نيز طبقه‌بندي اسناد از نامه‌‌هاي شخصي گرفته تا اسناد فراواني كه توسط حكومت‌ها و امور اداري‌شان بوجود مي‌آيد، مي‌توان از ابعاد متعدد فعاليت‌ها و امور روزانه مردم مصر در قرون نخستين اسلامي آگاه شد.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lastRenderedPageBreak/>
        <w:br/>
        <w:t>تقريباً زمينه‌اي كلّي و چارچوب فعاليت‌هاي اقتصادي بر متون ادبي كه در قالب نسخ خطي هستند، هيچ‌گونه تأثيري برجا نمي‌گذارد و صرفاً بايد آنها را از منظر اسناد بررسي و مطالعه نمود؛ به عنوان نمونه در نامه پاپيروسي عربي كه پتراسيجپستين[</w:t>
      </w:r>
      <w:r w:rsidRPr="001E56A6">
        <w:rPr>
          <w:rFonts w:ascii="Times New Roman" w:eastAsia="Times New Roman" w:hAnsi="Times New Roman" w:cs="B Nazanin" w:hint="cs"/>
          <w:sz w:val="28"/>
          <w:szCs w:val="28"/>
        </w:rPr>
        <w:t>Petra Sijpesteijn</w:t>
      </w:r>
      <w:r w:rsidRPr="001E56A6">
        <w:rPr>
          <w:rFonts w:ascii="Times New Roman" w:eastAsia="Times New Roman" w:hAnsi="Times New Roman" w:cs="B Nazanin" w:hint="cs"/>
          <w:sz w:val="28"/>
          <w:szCs w:val="28"/>
          <w:rtl/>
        </w:rPr>
        <w:t>] در اين كتاب به چاپ رسانده، عملكرد والي يكي از ولايات به نحو بارزي نشان داده شده است. فعاليت‌هاي كشاورزي حجم انبوهي از اسناد را در اختيار قرار مي‌دهد، هم‌چنين بر درك پاپيروس شناساني كه در حال بررسي ادوار بطلميوسي و رومي‌اند از امور داخلي ايالات و بخش‌هاي متعدّد اقتصاد ارضي و نيز ارتباط اين بخش‌ها با شهرها و حكومت</w:t>
      </w:r>
      <w:r w:rsidRPr="001E56A6">
        <w:rPr>
          <w:rFonts w:ascii="Times New Roman" w:eastAsia="Times New Roman" w:hAnsi="Times New Roman" w:cs="B Nazanin" w:hint="cs"/>
          <w:sz w:val="28"/>
          <w:szCs w:val="28"/>
          <w:rtl/>
        </w:rPr>
        <w:softHyphen/>
        <w:t>ها، پيشرفت</w:t>
      </w:r>
      <w:r w:rsidRPr="001E56A6">
        <w:rPr>
          <w:rFonts w:ascii="Times New Roman" w:eastAsia="Times New Roman" w:hAnsi="Times New Roman" w:cs="B Nazanin" w:hint="cs"/>
          <w:sz w:val="28"/>
          <w:szCs w:val="28"/>
          <w:rtl/>
        </w:rPr>
        <w:softHyphen/>
        <w:t>هاي قابل ملاحظه‌اي پديد آمده است. جيروس‌بنجي[</w:t>
      </w:r>
      <w:r w:rsidRPr="001E56A6">
        <w:rPr>
          <w:rFonts w:ascii="Times New Roman" w:eastAsia="Times New Roman" w:hAnsi="Times New Roman" w:cs="B Nazanin" w:hint="cs"/>
          <w:sz w:val="28"/>
          <w:szCs w:val="28"/>
        </w:rPr>
        <w:t>Jairus Banaji</w:t>
      </w:r>
      <w:r w:rsidRPr="001E56A6">
        <w:rPr>
          <w:rFonts w:ascii="Times New Roman" w:eastAsia="Times New Roman" w:hAnsi="Times New Roman" w:cs="B Nazanin" w:hint="cs"/>
          <w:sz w:val="28"/>
          <w:szCs w:val="28"/>
          <w:rtl/>
        </w:rPr>
        <w:t>] اخيراً از پاپيروسي يوناني براي مطالعه موضوعات فوق در دوره بيزانس و نخستين دهه‌هاي پس از فتح مصر استفاده كرده است.[24] گلاديس فرانتز مورفي[</w:t>
      </w:r>
      <w:r w:rsidRPr="001E56A6">
        <w:rPr>
          <w:rFonts w:ascii="Times New Roman" w:eastAsia="Times New Roman" w:hAnsi="Times New Roman" w:cs="B Nazanin" w:hint="cs"/>
          <w:sz w:val="28"/>
          <w:szCs w:val="28"/>
        </w:rPr>
        <w:t>Gladys Frantz Murphy</w:t>
      </w:r>
      <w:r w:rsidRPr="001E56A6">
        <w:rPr>
          <w:rFonts w:ascii="Times New Roman" w:eastAsia="Times New Roman" w:hAnsi="Times New Roman" w:cs="B Nazanin" w:hint="cs"/>
          <w:sz w:val="28"/>
          <w:szCs w:val="28"/>
          <w:rtl/>
        </w:rPr>
        <w:t>] با استفاده از اسناد عربي كار ارزشمندي در باب مطالعه و بررسي اجاره زمين انجام داده است؛ چرا كه مسأله اجاره زمين با سياست مالي در ارتباط است. [25] با اين حال انتظار مي‌رود در آينده حجم انبوه مسائل و مطالب مرتبط با اقتصاد روستايي مصر در قرون نخستين اسلامي پيش از اين بررسي شود.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اين نمونه‌اي از حيات اقتصادي و اجتماعي در شهرهاي ايالتي مصر نظير شهر فيّوم، اشمونين و اسوان به شمار مي‌رود با نگاهي اجمالي به مقاله كلس‌ورپ[</w:t>
      </w:r>
      <w:r w:rsidRPr="001E56A6">
        <w:rPr>
          <w:rFonts w:ascii="Times New Roman" w:eastAsia="Times New Roman" w:hAnsi="Times New Roman" w:cs="B Nazanin" w:hint="cs"/>
          <w:sz w:val="28"/>
          <w:szCs w:val="28"/>
        </w:rPr>
        <w:t>Klaas Worp</w:t>
      </w:r>
      <w:r w:rsidRPr="001E56A6">
        <w:rPr>
          <w:rFonts w:ascii="Times New Roman" w:eastAsia="Times New Roman" w:hAnsi="Times New Roman" w:cs="B Nazanin" w:hint="cs"/>
          <w:sz w:val="28"/>
          <w:szCs w:val="28"/>
          <w:rtl/>
        </w:rPr>
        <w:t>] در اين كتاب، مي‌توان دريافت كه براي هر يك از اين شهرها چه ميزان اطلاعات در پاپيروس‌ها موجوداست. اين مسأله از آن رو حائز اهميت است كه دريابيم نام برخي سرزمين‌ها به ندرت در وقايع نامه‌ها و ديگر متون ادبي به چشم مي‌خورند. از آن روي كه اين گونه متون، عمدتاً به حوادثي توجه دارند كه در پايتخت جديد مصريان يعني فسطاط يا در پايتخت امپراطوري آن اتفاق مي‌افتاد. مطالعات و تحقيقاتي كه به بازسازي واقعيّت‌هاي اقتصادي ـ اجتماعي شهرها و روستاهاي خاصي در مصر (مقصود سرزمين‌هايي است كه ما در آن جا با فراواني اسناد موثق روبرو هستيم) مي‌پردازد، آينده درخشاني را به ما نويد مي‌دهند. در مقاله تري ويلفنگ[</w:t>
      </w:r>
      <w:r w:rsidRPr="001E56A6">
        <w:rPr>
          <w:rFonts w:ascii="Times New Roman" w:eastAsia="Times New Roman" w:hAnsi="Times New Roman" w:cs="B Nazanin" w:hint="cs"/>
          <w:sz w:val="28"/>
          <w:szCs w:val="28"/>
        </w:rPr>
        <w:t>Terry</w:t>
      </w:r>
      <w:r w:rsidRPr="001E56A6">
        <w:rPr>
          <w:rFonts w:ascii="Times New Roman" w:eastAsia="Times New Roman" w:hAnsi="Times New Roman" w:cs="B Nazanin" w:hint="cs"/>
          <w:sz w:val="28"/>
          <w:szCs w:val="28"/>
          <w:rtl/>
        </w:rPr>
        <w:t xml:space="preserve"> </w:t>
      </w:r>
      <w:r w:rsidRPr="001E56A6">
        <w:rPr>
          <w:rFonts w:ascii="Times New Roman" w:eastAsia="Times New Roman" w:hAnsi="Times New Roman" w:cs="B Nazanin" w:hint="cs"/>
          <w:sz w:val="28"/>
          <w:szCs w:val="28"/>
        </w:rPr>
        <w:t>Wilfing</w:t>
      </w:r>
      <w:r w:rsidRPr="001E56A6">
        <w:rPr>
          <w:rFonts w:ascii="Times New Roman" w:eastAsia="Times New Roman" w:hAnsi="Times New Roman" w:cs="B Nazanin" w:hint="cs"/>
          <w:sz w:val="28"/>
          <w:szCs w:val="28"/>
          <w:rtl/>
        </w:rPr>
        <w:t>] با بررسي زندگي زنان و (مردان) در يكي از روستاهاي بزرگ مصر عليا طي قرون هفت و هشت، درستي سخن فوق به تأييد و اثبات رسيده است.[26] شايسته است روابط اقتصادي شهرهاي مذكور و روستاها با مناطق دور افتاده‌ترشان و با فسطاط بيش از اين مورد بررسي قرار گيرد.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 xml:space="preserve">علاوه بر اين، تحولات مهمي در شهرها و روستاهاي مصر و ديگر نواحي اسلامي رخ داده؛ به رغم اين كه اطلاعات مربوط به آن كاملاً از بين نرفته، اما در منابع ادبي موجود در پرده‌اي از ابهام قرار دارند. به عنوان مثال تكامل و تحول اوليه حقوق اسلامي غالباً در پس نظام سنّتي پنهان مانده؛ كه به گمان حقوقدانان و مورخان، از دوره فتوح وجود داشته است. محققان با استفاده از اسناد حقوقي بر جاي مانده از قرون اوليه اسلامي مي‌توانند پيوستگي اسناد اين دوره را با اسناد متقدم‌تر مصر، سرزمين‌هاي حوزه درياي مديترانه و شرق نزديك مطالعه و بررسي كنند و نيز به ديگر جنبه‌هاي متعدد اقتباس حقوقي و تطورات آن در قرون اوليه اسلامي، مثل تحوّل قوانين شرعي بپردازند.[27] در طي اين مسير، قبل از اين كه نظام كلاسيك در </w:t>
      </w:r>
      <w:r w:rsidRPr="001E56A6">
        <w:rPr>
          <w:rFonts w:ascii="Times New Roman" w:eastAsia="Times New Roman" w:hAnsi="Times New Roman" w:cs="B Nazanin" w:hint="cs"/>
          <w:sz w:val="28"/>
          <w:szCs w:val="28"/>
          <w:rtl/>
        </w:rPr>
        <w:lastRenderedPageBreak/>
        <w:t>نيمه دوم قرن هشتم با نظام جديد در هم آميزد، قوانين اداري دستخوش تحولات قابل توجهي شد. با اين كه از مباحثات و منازعات معمول در آثار و متون حقوقي درمي‌يابيم كه مشكلات و مسائل موجود در اسناد و متون رفع خواهند شد؛ امّا همچنان ارتباط حقيقي اين متون با حوادثي كه عملاً در مناطق اتفاق افتاده، دشوار است. با گردآوري اسنادي به دست آمده از طريق نظام مالياتي مي‌توان اميد داشت كه به اثري از تحولات قوانين اداري دست يابيم. به عنوان نمونه، به خاطر نوع مالياتي كه محتملاً در دوران فتوح بر زمين وضع مي‌شد، مجادلاتي شرعي و حقوقي پديد مي</w:t>
      </w:r>
      <w:r w:rsidRPr="001E56A6">
        <w:rPr>
          <w:rFonts w:ascii="Times New Roman" w:eastAsia="Times New Roman" w:hAnsi="Times New Roman" w:cs="B Nazanin" w:hint="cs"/>
          <w:sz w:val="28"/>
          <w:szCs w:val="28"/>
          <w:rtl/>
        </w:rPr>
        <w:softHyphen/>
        <w:t>آمد. اين گونه مجادلات بسته به نوع تصرف زمين‌ها متفاوت بود. با بررسي مجادلات فوق مي‌توانيم درباره‌ي بازگشت نظام سنتي به دوران كهن‌تر به دقت بررسي و تحقيق كنيم و از اين رهگذر به اهداف سياسي و اقتصادي اين اعصار دست يابيم.[28] با اين همه بسيار دشوار است كه با اتكاي صرف بر اين مجادلات، بتوانيم واقعيت عيني مسأله فوق را در نخستين دهه‌هاي استقرار حاكميت مسلمانان مشخص كنيم. هنوز شمار بسياري از درخواست‌ها و رسيدهاي مالياتي و نيز صورت اسامي و مكاتبات مربوط به آن از آغاز دهه 640 م. به زبان يوناني، عربي و قبطي بر جاي مانده است. البته شرح و تفسير اين گونه موضوعات و مسائل هميشه آسان نيست و برخي مسائل كليدي و مهم هم‌چنان غامض و بحث‌انگيز باقي مي‌مانند. اهميت اين اسناد تنها در آن است كه امكان رفع خطاهاي تاريخي را كه مدتها بعد در آثار و متون حقيقي به وجود آمده است پديد مي‌آورد.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از نظر زماني غالب پژوهش‌ها و تحقيقات تاريخي كه بر اسناد موثّق مصر در اواخر دوره بيزانس و اوايل دوره اسلامي مبتني هستند، بر تاريخ اداري تأكيد و توجه دارند. كارل بكر[</w:t>
      </w:r>
      <w:r w:rsidRPr="001E56A6">
        <w:rPr>
          <w:rFonts w:ascii="Times New Roman" w:eastAsia="Times New Roman" w:hAnsi="Times New Roman" w:cs="B Nazanin" w:hint="cs"/>
          <w:sz w:val="28"/>
          <w:szCs w:val="28"/>
        </w:rPr>
        <w:t>Carl Becker</w:t>
      </w:r>
      <w:r w:rsidRPr="001E56A6">
        <w:rPr>
          <w:rFonts w:ascii="Times New Roman" w:eastAsia="Times New Roman" w:hAnsi="Times New Roman" w:cs="B Nazanin" w:hint="cs"/>
          <w:sz w:val="28"/>
          <w:szCs w:val="28"/>
          <w:rtl/>
        </w:rPr>
        <w:t>] مورخ و اچ . آي. بل[</w:t>
      </w:r>
      <w:r w:rsidRPr="001E56A6">
        <w:rPr>
          <w:rFonts w:ascii="Times New Roman" w:eastAsia="Times New Roman" w:hAnsi="Times New Roman" w:cs="B Nazanin" w:hint="cs"/>
          <w:sz w:val="28"/>
          <w:szCs w:val="28"/>
        </w:rPr>
        <w:t>H. I</w:t>
      </w:r>
      <w:r w:rsidRPr="001E56A6">
        <w:rPr>
          <w:rFonts w:ascii="Times New Roman" w:eastAsia="Times New Roman" w:hAnsi="Times New Roman" w:cs="B Nazanin" w:hint="cs"/>
          <w:sz w:val="28"/>
          <w:szCs w:val="28"/>
          <w:rtl/>
        </w:rPr>
        <w:t xml:space="preserve">. </w:t>
      </w:r>
      <w:r w:rsidRPr="001E56A6">
        <w:rPr>
          <w:rFonts w:ascii="Times New Roman" w:eastAsia="Times New Roman" w:hAnsi="Times New Roman" w:cs="B Nazanin" w:hint="cs"/>
          <w:sz w:val="28"/>
          <w:szCs w:val="28"/>
        </w:rPr>
        <w:t>Bell</w:t>
      </w:r>
      <w:r w:rsidRPr="001E56A6">
        <w:rPr>
          <w:rFonts w:ascii="Times New Roman" w:eastAsia="Times New Roman" w:hAnsi="Times New Roman" w:cs="B Nazanin" w:hint="cs"/>
          <w:sz w:val="28"/>
          <w:szCs w:val="28"/>
          <w:rtl/>
        </w:rPr>
        <w:t>] پاپيروس شناس در نخستين دهه‌‌هاي قرن بيستم با استفاده از پاپيروس عربي و يوناني به دست آمده اخير، به شرح و توصيف ساختار نظام اداري جديد حكومت عرب در مصر پرداختند. نخستين اثر تك‌نگاري تاريخي كه به شكل گسترده‌اي از اسناد پاپيروسي دوره اسلامي استفاده كرد، با نام «تغيير دين و نظام مالياتي در دوره نخستين اسلامي» از دانيل دنت[</w:t>
      </w:r>
      <w:r w:rsidRPr="001E56A6">
        <w:rPr>
          <w:rFonts w:ascii="Times New Roman" w:eastAsia="Times New Roman" w:hAnsi="Times New Roman" w:cs="B Nazanin" w:hint="cs"/>
          <w:sz w:val="28"/>
          <w:szCs w:val="28"/>
        </w:rPr>
        <w:t>D. C. Dennett</w:t>
      </w:r>
      <w:r w:rsidRPr="001E56A6">
        <w:rPr>
          <w:rFonts w:ascii="Times New Roman" w:eastAsia="Times New Roman" w:hAnsi="Times New Roman" w:cs="B Nazanin" w:hint="cs"/>
          <w:sz w:val="28"/>
          <w:szCs w:val="28"/>
          <w:rtl/>
        </w:rPr>
        <w:t>] بود، كه در آن سياست مالي قرون اوليه اسلامي مورد مطالعه و پژوهش قرار گرفت. اثر جديدتر وي نيز كه براساس پاپيروس نگارش شد. به طور كلّي بر تحولات اداري متمركز شده و به آن مي‌پردازد.[29] محققان به راههايي دست يافته‌اند كه حاكمان عرب مسلمان براي سازگاري نظام اداري بيزانس با نيازها و سنت‌هاي زمان خود به كار بسته‌اند اين راه</w:t>
      </w:r>
      <w:r w:rsidRPr="001E56A6">
        <w:rPr>
          <w:rFonts w:ascii="Times New Roman" w:eastAsia="Times New Roman" w:hAnsi="Times New Roman" w:cs="B Nazanin" w:hint="cs"/>
          <w:sz w:val="28"/>
          <w:szCs w:val="28"/>
          <w:rtl/>
        </w:rPr>
        <w:softHyphen/>
        <w:t>ها گاه مبتكرانه و شگفت‌آور است. نمونه‌هايي از متون اداري و موثّق دوره بيزانس در دست است كه اهميت و ارزش خود را تا مدت</w:t>
      </w:r>
      <w:r w:rsidRPr="001E56A6">
        <w:rPr>
          <w:rFonts w:ascii="Times New Roman" w:eastAsia="Times New Roman" w:hAnsi="Times New Roman" w:cs="B Nazanin" w:hint="cs"/>
          <w:sz w:val="28"/>
          <w:szCs w:val="28"/>
          <w:rtl/>
        </w:rPr>
        <w:softHyphen/>
        <w:t>هاي مديد همچنان حفظ كرده‌اند؛ البته اهميت آنها صرفاً به قرون هفت و هشت، محدود نمي‌شود يعني زماني كه از زبان يوناني و (به ميزان خيلي كمتر از زبان) قبطي به عنوان زبان اداري استفاده مي‌شد. برخي از الگوهاي نظام اداري، اقتصادي و اجتماعي دوره بيزانس (يا ادوار كهن‌تر) آن چنان تأثيري بر جامعه مصر آن روز نهاد كه نتايج آن به خوبي تا دوره اسلامي و بعضاً تا كنون باقي مانده است.</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با پيشرفتي دلگرم كننده در سال</w:t>
      </w:r>
      <w:r w:rsidRPr="001E56A6">
        <w:rPr>
          <w:rFonts w:ascii="Times New Roman" w:eastAsia="Times New Roman" w:hAnsi="Times New Roman" w:cs="B Nazanin" w:hint="cs"/>
          <w:sz w:val="28"/>
          <w:szCs w:val="28"/>
          <w:rtl/>
        </w:rPr>
        <w:softHyphen/>
        <w:t xml:space="preserve">هاي اخير تحقيقات گوناگوني مشاهده مي‌شود كه به جاي توجه به ابعاد مختلف تاريخ اجتماعي، اقتصادي و ديني بر اساس اسناد و شواهد موثّق بنا شده‌اند. با توجه و تمركز فراوان </w:t>
      </w:r>
      <w:r w:rsidRPr="001E56A6">
        <w:rPr>
          <w:rFonts w:ascii="Times New Roman" w:eastAsia="Times New Roman" w:hAnsi="Times New Roman" w:cs="B Nazanin" w:hint="cs"/>
          <w:sz w:val="28"/>
          <w:szCs w:val="28"/>
          <w:rtl/>
        </w:rPr>
        <w:lastRenderedPageBreak/>
        <w:t>بر موضوعات تك‌نگاريهايي نظير زنان در يكي از شهرهاي مصر عليا در قرون هفتم و هشتم ميلادي، آيين قديسان در اواخر دوره بيزانس و اوايل دوره اسلامي، و يا صاحب منصبان كليساي مسيحي در اين دوره، در مي‌يابيم كه اسناد قابليت سرشاري بيش از مطالعه صرف تاريخ مالي، اداري يا فقهي دارند.[30] مايه اميدواري است كه هم اكنون محققان با استفاده از اسناد، سير كنوني را كه غالباً بر استفاده از اطلاعات و مطالب قبطي و يوناني مبتني بوده است ادامه دهند.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در پايان، نكته بسيار مهم آن است كه اسناد فوق همچنان چارچوب شواهد ما در مطالعه و بررسي دستور زبان، واژگان</w:t>
      </w:r>
      <w:r w:rsidRPr="001E56A6">
        <w:rPr>
          <w:rFonts w:ascii="Times New Roman" w:eastAsia="Times New Roman" w:hAnsi="Times New Roman" w:cs="B Nazanin" w:hint="cs"/>
          <w:sz w:val="28"/>
          <w:szCs w:val="28"/>
          <w:rtl/>
        </w:rPr>
        <w:softHyphen/>
        <w:t>نگاري و تحول سه زبان رايج مصر يعني قبطي، يوناني و عربي در آغاز دوره اسلامي به شمار آمده و خواهند آمد. چندين سال قبل اثر جشوابلو[</w:t>
      </w:r>
      <w:r w:rsidRPr="001E56A6">
        <w:rPr>
          <w:rFonts w:ascii="Times New Roman" w:eastAsia="Times New Roman" w:hAnsi="Times New Roman" w:cs="B Nazanin" w:hint="cs"/>
          <w:sz w:val="28"/>
          <w:szCs w:val="28"/>
        </w:rPr>
        <w:t>Joshua Blau</w:t>
      </w:r>
      <w:r w:rsidRPr="001E56A6">
        <w:rPr>
          <w:rFonts w:ascii="Times New Roman" w:eastAsia="Times New Roman" w:hAnsi="Times New Roman" w:cs="B Nazanin" w:hint="cs"/>
          <w:sz w:val="28"/>
          <w:szCs w:val="28"/>
          <w:rtl/>
        </w:rPr>
        <w:t>] و سيمون هپكينس[</w:t>
      </w:r>
      <w:r w:rsidRPr="001E56A6">
        <w:rPr>
          <w:rFonts w:ascii="Times New Roman" w:eastAsia="Times New Roman" w:hAnsi="Times New Roman" w:cs="B Nazanin" w:hint="cs"/>
          <w:sz w:val="28"/>
          <w:szCs w:val="28"/>
        </w:rPr>
        <w:t>Simon</w:t>
      </w:r>
      <w:r w:rsidRPr="001E56A6">
        <w:rPr>
          <w:rFonts w:ascii="Times New Roman" w:eastAsia="Times New Roman" w:hAnsi="Times New Roman" w:cs="B Nazanin" w:hint="cs"/>
          <w:sz w:val="28"/>
          <w:szCs w:val="28"/>
          <w:rtl/>
        </w:rPr>
        <w:t xml:space="preserve"> </w:t>
      </w:r>
      <w:r w:rsidRPr="001E56A6">
        <w:rPr>
          <w:rFonts w:ascii="Times New Roman" w:eastAsia="Times New Roman" w:hAnsi="Times New Roman" w:cs="B Nazanin" w:hint="cs"/>
          <w:sz w:val="28"/>
          <w:szCs w:val="28"/>
        </w:rPr>
        <w:t>Hopkins</w:t>
      </w:r>
      <w:r w:rsidRPr="001E56A6">
        <w:rPr>
          <w:rFonts w:ascii="Times New Roman" w:eastAsia="Times New Roman" w:hAnsi="Times New Roman" w:cs="B Nazanin" w:hint="cs"/>
          <w:sz w:val="28"/>
          <w:szCs w:val="28"/>
          <w:rtl/>
        </w:rPr>
        <w:t>] درباره تحول زبان «عربي ميانه» كه براساس اسناد مصري شكل گرفت، از اسناد گنيزه‌ قاهره و نيز برخي متون قديمي‌تر به دست آمد.[31] تحول زبان مصري و گويش‌هاي متعدد زبان قبطي و نيز تماس اين زبان با زبان يوناني و سپس عربي متقدم، هم چنان موضوعاتي بسيار جالبند. مقاله تنيو سباستين ريشتر[</w:t>
      </w:r>
      <w:r w:rsidRPr="001E56A6">
        <w:rPr>
          <w:rFonts w:ascii="Times New Roman" w:eastAsia="Times New Roman" w:hAnsi="Times New Roman" w:cs="B Nazanin" w:hint="cs"/>
          <w:sz w:val="28"/>
          <w:szCs w:val="28"/>
        </w:rPr>
        <w:t>Tonio Sebastian</w:t>
      </w:r>
      <w:r w:rsidRPr="001E56A6">
        <w:rPr>
          <w:rFonts w:ascii="Times New Roman" w:eastAsia="Times New Roman" w:hAnsi="Times New Roman" w:cs="B Nazanin" w:hint="cs"/>
          <w:sz w:val="28"/>
          <w:szCs w:val="28"/>
          <w:rtl/>
        </w:rPr>
        <w:t>] در اين كتاب به موضوع فوق به ويژه كلمات دخيل عربي در اسناد قبطي مي‌پردازد. در اين دوره زبان يوناني نيز به رشد و تكامل خود ادامه داد. گرچه علاقه‌منديم درباب وام‌گيري زبانهاي موجود در مصر و تأثير آنها بر يكديگر به تحقيق بپردازيم؛ كه به شكلي ابتدايي و در اشكال متفاوتي وجود داشته است. سوفياتوار[</w:t>
      </w:r>
      <w:r w:rsidRPr="001E56A6">
        <w:rPr>
          <w:rFonts w:ascii="Times New Roman" w:eastAsia="Times New Roman" w:hAnsi="Times New Roman" w:cs="B Nazanin" w:hint="cs"/>
          <w:sz w:val="28"/>
          <w:szCs w:val="28"/>
        </w:rPr>
        <w:t>Sofia Torallas Tovar</w:t>
      </w:r>
      <w:r w:rsidRPr="001E56A6">
        <w:rPr>
          <w:rFonts w:ascii="Times New Roman" w:eastAsia="Times New Roman" w:hAnsi="Times New Roman" w:cs="B Nazanin" w:hint="cs"/>
          <w:sz w:val="28"/>
          <w:szCs w:val="28"/>
          <w:rtl/>
        </w:rPr>
        <w:t>] در مقاله‌اش به بررسي و ارزيابي اسناد واژگان دخيله يوناني رايج در اواخر مصر باستان مي‌پردازد. در واقع سؤالات جامعه شناختي ـ زبان شناختي فراواني درباره اين سرزمين خاص سه زبانه ـ مصر ـ وجود دارد، كه تنها تحقيق و بررسي آن آغاز شده است. پرداختن به مسأله جالب توجّهي نظير روابط افراد و مناسبات اجتماعي كمك كرد، تا زباني را مشخص كنيم كه در نوشتن و تنظيم همه اسناد خاص به كار مي‌رفت. ساراكلاكسون[</w:t>
      </w:r>
      <w:r w:rsidRPr="001E56A6">
        <w:rPr>
          <w:rFonts w:ascii="Times New Roman" w:eastAsia="Times New Roman" w:hAnsi="Times New Roman" w:cs="B Nazanin" w:hint="cs"/>
          <w:sz w:val="28"/>
          <w:szCs w:val="28"/>
        </w:rPr>
        <w:t>Saran Clackson</w:t>
      </w:r>
      <w:r w:rsidRPr="001E56A6">
        <w:rPr>
          <w:rFonts w:ascii="Times New Roman" w:eastAsia="Times New Roman" w:hAnsi="Times New Roman" w:cs="B Nazanin" w:hint="cs"/>
          <w:sz w:val="28"/>
          <w:szCs w:val="28"/>
          <w:rtl/>
        </w:rPr>
        <w:t>] در مقاله خود به اين موضوع اشاره كرده است.</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مسلماً پاپيروس و ساير اسناد منابعي داراي مشكل هستند. كار با اين گونه اسناد و كسب آموزش صحيح براي خواندن و دريافت معني و مفهوم آنها بس دشوار است.</w:t>
      </w:r>
      <w:r w:rsidRPr="001E56A6">
        <w:rPr>
          <w:rFonts w:ascii="Times New Roman" w:eastAsia="Times New Roman" w:hAnsi="Times New Roman" w:cs="B Nazanin" w:hint="cs"/>
          <w:sz w:val="28"/>
          <w:szCs w:val="28"/>
          <w:rtl/>
        </w:rPr>
        <w:softHyphen/>
        <w:t xml:space="preserve">[32] با اين كه پاپيروس‌شناسي يوناني هم چنان از پيشرفته‌ترين شاخه‌هاي پاپيروس شناسي به شمار مي‌آيد و به عنوان رشته‌اي تخصصي از جايگاه بسيار مطلوبي برخوردار است، اما با مشكلاتي همچون امكانات محدود در آموزش، سرمايه‌گذاري در پژوهش و استخدام نيروي انساني مواجه است. هم‌چنين با وجود آموزش رسمي پاپيروس‌شناسي به مشكلات خاص اسناد يوناني مصر در دوره بيزانس و قرون نخستين اسلامي، نسبت به ساير اسناد كمتر پرداخته مي‌شود. مشكل ديگر آن كه اين متون به صورت گسترده‌اي در تعدادي از مجموعه‌هاي خصوصي و عمومي اروپا، آمريكاي شمالي و خاورميانه پراكنده شده‌اند؛ از اين رو هميشه به آساني در دسترس همگان و حتي محقّقان با تجربه و خبره نيز قرار ندارند و دانشجويان صرفاً با تلاش فراوان مي‌توانند اين فن را بياموزند. با آن كه امروزه حجم انبوهي از اسناد چاپي را از طريق پايگاه اينترنتي اسناد پاپيروسي دوك در اختيار داريم، اما اطلاعات و مطالب مربوط به دوره مورد بحث در مصر صرفاً به زبان يوناني است. [33] افزايش تعداد تصاوير </w:t>
      </w:r>
      <w:r w:rsidRPr="001E56A6">
        <w:rPr>
          <w:rFonts w:ascii="Times New Roman" w:eastAsia="Times New Roman" w:hAnsi="Times New Roman" w:cs="B Nazanin" w:hint="cs"/>
          <w:sz w:val="28"/>
          <w:szCs w:val="28"/>
          <w:rtl/>
        </w:rPr>
        <w:lastRenderedPageBreak/>
        <w:t>ديجيتالي متون كامپيوتري موجود، پيشرفتي اميد بخش و ارزشمندي را در آينده نويد مي‌دهند. هم چنين طرح‌هايي نظير شبكه اطلاع‌رساني پيشرفته پاپيروس</w:t>
      </w:r>
      <w:r w:rsidRPr="001E56A6">
        <w:rPr>
          <w:rFonts w:ascii="Times New Roman" w:eastAsia="Times New Roman" w:hAnsi="Times New Roman" w:cs="B Nazanin" w:hint="cs"/>
          <w:sz w:val="28"/>
          <w:szCs w:val="28"/>
          <w:rtl/>
        </w:rPr>
        <w:softHyphen/>
        <w:t>شناسي[</w:t>
      </w:r>
      <w:r w:rsidRPr="001E56A6">
        <w:rPr>
          <w:rFonts w:ascii="Times New Roman" w:eastAsia="Times New Roman" w:hAnsi="Times New Roman" w:cs="B Nazanin" w:hint="cs"/>
          <w:sz w:val="28"/>
          <w:szCs w:val="28"/>
        </w:rPr>
        <w:t>APIS</w:t>
      </w:r>
      <w:r w:rsidRPr="001E56A6">
        <w:rPr>
          <w:rFonts w:ascii="Times New Roman" w:eastAsia="Times New Roman" w:hAnsi="Times New Roman" w:cs="B Nazanin" w:hint="cs"/>
          <w:sz w:val="28"/>
          <w:szCs w:val="28"/>
          <w:rtl/>
        </w:rPr>
        <w:t>] منبعي بسيار ارزشمند است. با اين همه، اهميّت پاپيروس‌هاي يوناني در قياس با چنين ابداعاتي همچنان به قوت خود باقي است.[34] همان‌گونه كه گفتيم نظر به اين كه برخي از پايگاه‌ها به نشر اسناد چاپي متداول‌تر كامپيوتري مبادرت ورزيده‌اند، مجموعه‌هاي تحقيقي نسبتاً كاملي از اين اسناد فراهم گشته كه البته تنها در كتابخانه‌هاي محدودي يافت مي‌شوند. با اين حال اگر فردي به منابع كامپيوتري فوق نيز دسترسي داشته باشد، به دليل فقدان كتب مرجع معتبر و به روز براي راهنمايي افراد غير متخصّص، زمان بسيار زيادي از دانشجو و يا فرد غير متخصص گرفته مي‌شود تا بدين نتيجه رسد كه چه منابعي در دست است و چگونه مي‌توان به آنها دست يافت و يا اين كه وي در جستجوي چيست؟[35] شايان ذكر است كه وضعيّت پاپيروس‌شناسي يوناني تا حدودي بهتر است و امروزه با شيوه كاربرد اين پاپيروس‌ها در پژوهش‌هاي تاريخي آشنايي كلّي داريم. اين پژوهش‌ها گاه ناظر به تحق</w:t>
      </w:r>
      <w:r w:rsidRPr="001E56A6">
        <w:rPr>
          <w:rFonts w:ascii="Times New Roman" w:eastAsia="Times New Roman" w:hAnsi="Times New Roman" w:cs="B Nazanin" w:hint="cs"/>
          <w:sz w:val="28"/>
          <w:szCs w:val="28"/>
          <w:rtl/>
        </w:rPr>
        <w:br/>
        <w:t>يق درباره اسناد پاپيروسي قبطي نيز هستند.[36] با وجود اين اگر كسي بخواهد با امكانات موجود به سهولت از ابزارهاي پاپيروس شناختي استفاده كند، به صرف وقت و انرژي قابل توجهي نياز دارد.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اسناد به عنوان منابع اطلاعاتي نشانگر مجموعه‌اي از مشكلات خود هستند، هم چنين «نقاط مبهم و كوري» دارند. وقايع و رخدادهايي كه مطمع ‌نظر نويسندگان تواريخ و ديگر متون ادبي است، بر گزارش‌هاي ثبت شده در اسناد هيچ تأثيري نمي‌گذارد. جنگها و شورش‌ها اتفاق مي‌افتند بي‌آن كه اندك تأثير يا خللي در پاپيروس‌ها ايجاد كنند، گزارشهاي خبري غالباً بر ابعاد خاصّي از زندگي مردم در اين گونه جوامع، به ويژه بر روابط بسيار سودمند اداري، تجاري و حقوقي موجود در اسناد تأكيد و توجّه دارد. گاه نامه‌هاي شخصي و حتي تجاري ما را به واقعيّت‌هايي فراتر از واقعيّت‌هاي موجود در دنياي بسيار كليشه‌اي و قالبي معمول اسناد مي‌برند؛ كه البته اين امر هميشه اتفاق نمي‌افتد و كلّيت ندارد. حتّي در محتواي نامه‌هاي خانوادگي نيز تا حدي محدوديت وجود دارد و محتواي آنها معمولاً حول چند موضوع رايج دور مي‌زند. به طور قطع گزارش</w:t>
      </w:r>
      <w:r w:rsidRPr="001E56A6">
        <w:rPr>
          <w:rFonts w:ascii="Times New Roman" w:eastAsia="Times New Roman" w:hAnsi="Times New Roman" w:cs="B Nazanin" w:hint="cs"/>
          <w:sz w:val="28"/>
          <w:szCs w:val="28"/>
          <w:rtl/>
        </w:rPr>
        <w:softHyphen/>
        <w:t>هاي مبتني بر اسناد برخلاف متون ادبي، صرفاً جانبدارانه و متعصّبانه به نخبگان جامعه نمي‌پردازد و طيف گسترده‌تري از افراد جامعه را در بر مي‌گيرد. در عين حال حتي اگر؛ توده مردم، در اين گزارش‌ها جايي داشته باشند، باز هم نسبتاً ناشناخته باقي مي‌مانند. در گزارش‌هاي مبتني بر اسناد، يك تاجر پارچه نسبت به يك چوپان احتمالاً شرح حال مفصّل‌تري دارد امّْا از سوي ديگر ممكن است كه هيچ</w:t>
      </w:r>
      <w:r w:rsidRPr="001E56A6">
        <w:rPr>
          <w:rFonts w:ascii="Times New Roman" w:eastAsia="Times New Roman" w:hAnsi="Times New Roman" w:cs="B Nazanin" w:hint="cs"/>
          <w:sz w:val="28"/>
          <w:szCs w:val="28"/>
          <w:rtl/>
        </w:rPr>
        <w:softHyphen/>
        <w:t xml:space="preserve"> يك از اين دو در متني ادبي نيايند.</w:t>
      </w:r>
      <w:r w:rsidRPr="001E56A6">
        <w:rPr>
          <w:rFonts w:ascii="Times New Roman" w:eastAsia="Times New Roman" w:hAnsi="Times New Roman" w:cs="B Nazanin" w:hint="cs"/>
          <w:sz w:val="28"/>
          <w:szCs w:val="28"/>
          <w:rtl/>
        </w:rPr>
        <w:br/>
      </w:r>
      <w:r w:rsidRPr="001E56A6">
        <w:rPr>
          <w:rFonts w:ascii="Times New Roman" w:eastAsia="Times New Roman" w:hAnsi="Times New Roman" w:cs="B Nazanin" w:hint="cs"/>
          <w:sz w:val="28"/>
          <w:szCs w:val="28"/>
          <w:rtl/>
        </w:rPr>
        <w:br/>
        <w:t>گزارش‌هاي موجود در اسناد و متون، بسته به دوره‌هاي تاريخي و جغرافيايي نيز متفاوت خواهد بود. از دلتاي رود نيل و اسكندريه اسناد موثق اندكي در دست داريم (با اين حال مقاله پتراسيجپستيجن[</w:t>
      </w:r>
      <w:r w:rsidRPr="001E56A6">
        <w:rPr>
          <w:rFonts w:ascii="Times New Roman" w:eastAsia="Times New Roman" w:hAnsi="Times New Roman" w:cs="B Nazanin" w:hint="cs"/>
          <w:sz w:val="28"/>
          <w:szCs w:val="28"/>
        </w:rPr>
        <w:t>Petra Sijpesteijn</w:t>
      </w:r>
      <w:r w:rsidRPr="001E56A6">
        <w:rPr>
          <w:rFonts w:ascii="Times New Roman" w:eastAsia="Times New Roman" w:hAnsi="Times New Roman" w:cs="B Nazanin" w:hint="cs"/>
          <w:sz w:val="28"/>
          <w:szCs w:val="28"/>
          <w:rtl/>
        </w:rPr>
        <w:t xml:space="preserve">] كه بر اين اساس در كتاب حاضر به طبع رسيده، از جهات ديگري حائز اهميّت است). در حقيقت بخش اعظم اسناد فراواني كه در مصر عليا و وسطي كشف شده، از شش منطقه‌اي است كه داراي سازندگان خاصي براي اسناد بوده است (اين مناطق عبارتند از: فيّوم يا آرسينويتس، بهنسا يا اوكسيرنخيس، </w:t>
      </w:r>
      <w:r w:rsidRPr="001E56A6">
        <w:rPr>
          <w:rFonts w:ascii="Times New Roman" w:eastAsia="Times New Roman" w:hAnsi="Times New Roman" w:cs="B Nazanin" w:hint="cs"/>
          <w:sz w:val="28"/>
          <w:szCs w:val="28"/>
          <w:rtl/>
        </w:rPr>
        <w:lastRenderedPageBreak/>
        <w:t>اشمونين يا هرموپوليس، كوم ايشكاو يا افروديتو، ثيبس غربي و اسوان يا سينيتس). هم چنين حجم انبوه اسناد عربي به دست آمده از فسطاط، پايتخت مصر بعد از فتح عربها، و متوني كه هم چنان در آن جا باقي مانده يا به نقاط ديگري ارسال مي‌شد، در اراضي نيل عليا و سفلي كشف شده‌اند. هم‌ چنين در اين جا شايسته است به اسناد گنيزه قاهره اشاره كنيم. اين اسناد؛ مجموعه‌اي از اسناد غني و بسيار شگفت‌انگيزي به زبان عربي و ديگر زبانها) است كه به وسيله يهوديان آنجا به وجود آمده است (يا براي آنها فرستاده شده است). تاريخ تعداد اندكي از اسناد فوق به سده‌هاي قبل از قرن يازدهم باز مي‌گردد.[37]</w:t>
      </w:r>
    </w:p>
    <w:p w:rsidR="00525DBC" w:rsidRPr="001E56A6" w:rsidRDefault="00525DBC" w:rsidP="00525DBC">
      <w:pPr>
        <w:bidi/>
        <w:spacing w:before="100" w:beforeAutospacing="1" w:after="100" w:afterAutospacing="1" w:line="240" w:lineRule="auto"/>
        <w:outlineLvl w:val="4"/>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پي</w:t>
      </w:r>
      <w:r w:rsidRPr="001E56A6">
        <w:rPr>
          <w:rFonts w:ascii="Times New Roman" w:eastAsia="Times New Roman" w:hAnsi="Times New Roman" w:cs="B Nazanin" w:hint="cs"/>
          <w:b/>
          <w:bCs/>
          <w:sz w:val="28"/>
          <w:szCs w:val="28"/>
          <w:rtl/>
        </w:rPr>
        <w:softHyphen/>
        <w:t>نوشت:</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 كارشناس ارشد تاريخ و تمدن ملل اسلامي</w:t>
      </w:r>
      <w:r w:rsidRPr="001E56A6">
        <w:rPr>
          <w:rFonts w:ascii="Times New Roman" w:eastAsia="Times New Roman" w:hAnsi="Times New Roman" w:cs="B Nazanin" w:hint="cs"/>
          <w:b/>
          <w:bCs/>
          <w:sz w:val="28"/>
          <w:szCs w:val="28"/>
          <w:rtl/>
        </w:rPr>
        <w:br/>
        <w:t>1 . مقاله حاضر فصلي است از كتاب:</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Papyrology and the history of early Islamic Egypt, Edited by Petra.m. Sijpesteijn and Lennart sundelin, Brill, Leiden. Boston, 2004.</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2. براي بحث و بررسي درباره كشفيات بزرگ اين دوره (و دوره‌هاي متأخر‌تر)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E. G. Turner, Greek Papyri: An Imtroduction, 2. d eed., Oxford 1980 ,17 – 41; A. Grohmann, Einfurhung and chrestomathie zurarabischen Papyruskunde I: Einfurhung,Prague 1954, 7 – 35; Idem, Arabische Papyruskunde Leiden 1966, 54 – 63; M. Krause, Paprus Discoveries, CE, vol. 6. 1868 – 1900.</w:t>
      </w:r>
      <w:r w:rsidRPr="001E56A6">
        <w:rPr>
          <w:rFonts w:ascii="Times New Roman" w:eastAsia="Times New Roman" w:hAnsi="Times New Roman" w:cs="B Nazanin" w:hint="cs"/>
          <w:b/>
          <w:bCs/>
          <w:sz w:val="28"/>
          <w:szCs w:val="28"/>
        </w:rPr>
        <w:br/>
      </w:r>
      <w:r w:rsidRPr="001E56A6">
        <w:rPr>
          <w:rFonts w:ascii="Times New Roman" w:eastAsia="Times New Roman" w:hAnsi="Times New Roman" w:cs="B Nazanin" w:hint="cs"/>
          <w:b/>
          <w:bCs/>
          <w:sz w:val="28"/>
          <w:szCs w:val="28"/>
        </w:rPr>
        <w:lastRenderedPageBreak/>
        <w:t xml:space="preserve">3.A. J. Butler, The Arab Conquest of Egypt and the Last thirty years of the Roman Dominion, 2d ed., edited by p. M. Fraser, Oxford 1978, XX – Xxi. </w:t>
      </w:r>
      <w:r w:rsidRPr="001E56A6">
        <w:rPr>
          <w:rFonts w:ascii="Times New Roman" w:eastAsia="Times New Roman" w:hAnsi="Times New Roman" w:cs="B Nazanin" w:hint="cs"/>
          <w:b/>
          <w:bCs/>
          <w:sz w:val="28"/>
          <w:szCs w:val="28"/>
        </w:rPr>
        <w:br/>
        <w:t xml:space="preserve">4. Ibid, 235 n.2. </w:t>
      </w:r>
      <w:r w:rsidRPr="001E56A6">
        <w:rPr>
          <w:rFonts w:ascii="Times New Roman" w:eastAsia="Times New Roman" w:hAnsi="Times New Roman" w:cs="B Nazanin" w:hint="cs"/>
          <w:b/>
          <w:bCs/>
          <w:sz w:val="28"/>
          <w:szCs w:val="28"/>
        </w:rPr>
        <w:br/>
        <w:t xml:space="preserve">5.Turner, Greek Papyri, 19 – 20. </w:t>
      </w:r>
      <w:r w:rsidRPr="001E56A6">
        <w:rPr>
          <w:rFonts w:ascii="Times New Roman" w:eastAsia="Times New Roman" w:hAnsi="Times New Roman" w:cs="B Nazanin" w:hint="cs"/>
          <w:b/>
          <w:bCs/>
          <w:sz w:val="28"/>
          <w:szCs w:val="28"/>
        </w:rPr>
        <w:br/>
        <w:t xml:space="preserve">6.Turner, Greek Papyri, 21. </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7. براي بررسي ارتباط بين باستان‌شناسي و پاپيروس شناسي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 xml:space="preserve">P. Van Minnen, The Century of Papyroligy (1892 – 1992), BASP 30 (1993), 5 – 18, especially 5 – 12. </w:t>
      </w:r>
      <w:r w:rsidRPr="001E56A6">
        <w:rPr>
          <w:rFonts w:ascii="Times New Roman" w:eastAsia="Times New Roman" w:hAnsi="Times New Roman" w:cs="B Nazanin" w:hint="cs"/>
          <w:b/>
          <w:bCs/>
          <w:sz w:val="28"/>
          <w:szCs w:val="28"/>
        </w:rPr>
        <w:br/>
        <w:t>8.Memoire Sur quelques papyrus ecrits en arabe et recemment decouverts en Egypte, Journal des savabts (1825), 462 – 73.</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يوسف رقيب دو پاپيروس را با شماره 7 و 8 اخيراً در مقاله خود تصحيح و چاب مجدد كرده است:</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Souf – Conduits d Egypte omeyyade et abbasside, Annales Islamologiques 31 (1997), 143 – 68.</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نيزاين مقاله در اين كتاب در صص 160 ـ 162 به چاپ رسانيده است. نيز درباره اين گونه متون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 xml:space="preserve">L. Sundelin, The consul – collector and the orientalist: Drovetti, Silvestre de sacy, and the Birth of Arabic Papyrology, al – Bardiyyat: Newsletter of the International society for Arabic Papyrology l (2003), 3 – 11. </w:t>
      </w:r>
      <w:r w:rsidRPr="001E56A6">
        <w:rPr>
          <w:rFonts w:ascii="Times New Roman" w:eastAsia="Times New Roman" w:hAnsi="Times New Roman" w:cs="B Nazanin" w:hint="cs"/>
          <w:b/>
          <w:bCs/>
          <w:sz w:val="28"/>
          <w:szCs w:val="28"/>
        </w:rPr>
        <w:br/>
        <w:t xml:space="preserve">9. Van Minnen, century of papyrology, 15. </w:t>
      </w:r>
      <w:r w:rsidRPr="001E56A6">
        <w:rPr>
          <w:rFonts w:ascii="Times New Roman" w:eastAsia="Times New Roman" w:hAnsi="Times New Roman" w:cs="B Nazanin" w:hint="cs"/>
          <w:b/>
          <w:bCs/>
          <w:sz w:val="28"/>
          <w:szCs w:val="28"/>
        </w:rPr>
        <w:br/>
        <w:t xml:space="preserve">10.A. Grohmann, from the World of Arabic papyri, cairo 1952 2 – 3. </w:t>
      </w:r>
      <w:r w:rsidRPr="001E56A6">
        <w:rPr>
          <w:rFonts w:ascii="Times New Roman" w:eastAsia="Times New Roman" w:hAnsi="Times New Roman" w:cs="B Nazanin" w:hint="cs"/>
          <w:b/>
          <w:bCs/>
          <w:sz w:val="28"/>
          <w:szCs w:val="28"/>
        </w:rPr>
        <w:br/>
        <w:t>11.Y. Raghib, Les Plus anciens Papyrus arabes, Al 30 (1996),1 – 19.</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و در اين كتاب نيز در ص 2 به چاپ رسيده است. </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 xml:space="preserve">12.H. Loebenstein, Vom Papyrus Erzherzog Rainer, zur Papyrussammlung der Osterreichischen Nationalbibliothek: 100 Jahre Sammeln Bawahren, </w:t>
      </w:r>
      <w:r w:rsidRPr="001E56A6">
        <w:rPr>
          <w:rFonts w:ascii="Times New Roman" w:eastAsia="Times New Roman" w:hAnsi="Times New Roman" w:cs="B Nazanin" w:hint="cs"/>
          <w:b/>
          <w:bCs/>
          <w:sz w:val="28"/>
          <w:szCs w:val="28"/>
        </w:rPr>
        <w:lastRenderedPageBreak/>
        <w:t>Edieren, in festschrift zum 100 – jahrigen Bestehen der Osterreichischen Nationalbibliothek, Papyrus Erzherzog Rainer (p. Rainer cent), Textband.</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و اين مقاله در اين كتاب نيز در صفحه 17 به چاپ رسيده است.</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Vienna1983,3-39-H.Loebenstein and m.krouse,"papyruscollections", ce,Vol-6,1890-b</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و در اين كتاب در ص 1891 به چاپ رسيده است. </w:t>
      </w:r>
      <w:r w:rsidRPr="001E56A6">
        <w:rPr>
          <w:rFonts w:ascii="Times New Roman" w:eastAsia="Times New Roman" w:hAnsi="Times New Roman" w:cs="B Nazanin" w:hint="cs"/>
          <w:b/>
          <w:bCs/>
          <w:sz w:val="28"/>
          <w:szCs w:val="28"/>
          <w:rtl/>
        </w:rPr>
        <w:br/>
        <w:t>13.براي جستجو در يك پايگاه اينترنتي كه در باب كلكسيونهاي پاپيروسي يوناني و قبطي به پژوهش و تحقيق مي‌پردازد، به مقاله ذيل در اين پايگاه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The Leuven Homepage of papyrus Collections World – Wide, http: // Ihpc. Arts. Kuleuven,ac. Be / &gt;.</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براي ارزيابي خوب و مفيد از اموال عمده قبطيان به مقاله ذيل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Loebenstein and Krause, Papyrus Collections.</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براي كاملترين ارزيابي از اموال عربها در سطح جهان به دو اثر گروهمان در زير رجوع شود: </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Einfuhrung, und chresttomathie zur arabischen papyruskundel.</w:t>
      </w:r>
      <w:r w:rsidRPr="001E56A6">
        <w:rPr>
          <w:rFonts w:ascii="Times New Roman" w:eastAsia="Times New Roman" w:hAnsi="Times New Roman" w:cs="B Nazanin" w:hint="cs"/>
          <w:b/>
          <w:bCs/>
          <w:sz w:val="28"/>
          <w:szCs w:val="28"/>
        </w:rPr>
        <w:br/>
        <w:t>Einfuhrung, 36 – 62; Idem, Arabische Papyruskunde, 63 – 90.</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و نيز درباب موضوع فوق به اثري از خوري كه خلاصه‌تر و در عين حال جديدتر از اثر فوق است رجوع شود:</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Khaury, R. G. Papyrushunde , in W. Fischer(ed), Grundriss der arabischen Philologie, Band I: Sprachwissenschaft, Wiesbaden 1982, 251 – 170.</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همچنين اين مقاله در صفحات 258-253 كتاب ما به چاپ رسيده است. براي كلكسيونهاي آمريكاي شمالي در باب اسناد عربي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lastRenderedPageBreak/>
        <w:t>P. M. Sijpesteijn, North American Papyrus collections Revisited, al – Bardiyyat: News Letter of the International Socierty for Arabic Papyrologyl (2003), 11 – 19.</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14 . براي آرشيوهاي يوناني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-O.Montevecchi,la Papirologia,2d ed., Milan 1998, 248-61 and 575-8, and ,(leuven Homepage of Papyrus Collections worldwide).</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براي آرشيوهاي قبطي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-M.Krause, (aechives), CE, Vol.1,226-8.</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براي آرشيوهاي عربي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-Y.Raghib, (pour un renouveau de la Papyrologie</w:t>
      </w:r>
      <w:r w:rsidRPr="001E56A6">
        <w:rPr>
          <w:rFonts w:ascii="Times New Roman" w:eastAsia="Times New Roman" w:hAnsi="Times New Roman" w:cs="B Nazanin" w:hint="cs"/>
          <w:b/>
          <w:bCs/>
          <w:sz w:val="28"/>
          <w:szCs w:val="28"/>
        </w:rPr>
        <w:br/>
        <w:t>Arabe: comment ressembler Les Archives disperesees de L, Islam medieval), Academeie des Inscriptions et belles-leters, Comptes rendus (Paris, 19874),68-77.</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15 . به عنوان نمونه نك: 84-72 , </w:t>
      </w:r>
      <w:r w:rsidRPr="001E56A6">
        <w:rPr>
          <w:rFonts w:ascii="Times New Roman" w:eastAsia="Times New Roman" w:hAnsi="Times New Roman" w:cs="B Nazanin" w:hint="cs"/>
          <w:b/>
          <w:bCs/>
          <w:sz w:val="28"/>
          <w:szCs w:val="28"/>
        </w:rPr>
        <w:t>Cpr Viii</w:t>
      </w:r>
      <w:r w:rsidRPr="001E56A6">
        <w:rPr>
          <w:rFonts w:ascii="Times New Roman" w:eastAsia="Times New Roman" w:hAnsi="Times New Roman" w:cs="B Nazanin" w:hint="cs"/>
          <w:b/>
          <w:bCs/>
          <w:sz w:val="28"/>
          <w:szCs w:val="28"/>
          <w:rtl/>
        </w:rPr>
        <w:t xml:space="preserve"> (كه آرشيوي از اسناد اداري يوناني اواخر قرن هفتم تا اوايل قرن هشتم است). </w:t>
      </w:r>
      <w:r w:rsidRPr="001E56A6">
        <w:rPr>
          <w:rFonts w:ascii="Times New Roman" w:eastAsia="Times New Roman" w:hAnsi="Times New Roman" w:cs="B Nazanin" w:hint="cs"/>
          <w:b/>
          <w:bCs/>
          <w:sz w:val="28"/>
          <w:szCs w:val="28"/>
        </w:rPr>
        <w:t>P.Mon.Apollo</w:t>
      </w:r>
      <w:r w:rsidRPr="001E56A6">
        <w:rPr>
          <w:rFonts w:ascii="Times New Roman" w:eastAsia="Times New Roman" w:hAnsi="Times New Roman" w:cs="B Nazanin" w:hint="cs"/>
          <w:b/>
          <w:bCs/>
          <w:sz w:val="28"/>
          <w:szCs w:val="28"/>
          <w:rtl/>
        </w:rPr>
        <w:t xml:space="preserve"> (كلكسيوني از نخستين اسناد قبطي متعلق به دير اپااپولو</w:t>
      </w:r>
      <w:r w:rsidRPr="001E56A6">
        <w:rPr>
          <w:rFonts w:ascii="Times New Roman" w:eastAsia="Times New Roman" w:hAnsi="Times New Roman" w:cs="B Nazanin" w:hint="cs"/>
          <w:b/>
          <w:bCs/>
          <w:sz w:val="28"/>
          <w:szCs w:val="28"/>
        </w:rPr>
        <w:t>Apoapollo</w:t>
      </w:r>
      <w:r w:rsidRPr="001E56A6">
        <w:rPr>
          <w:rFonts w:ascii="Times New Roman" w:eastAsia="Times New Roman" w:hAnsi="Times New Roman" w:cs="B Nazanin" w:hint="cs"/>
          <w:b/>
          <w:bCs/>
          <w:sz w:val="28"/>
          <w:szCs w:val="28"/>
          <w:rtl/>
        </w:rPr>
        <w:t xml:space="preserve">]‌ در بويت </w:t>
      </w:r>
      <w:r w:rsidRPr="001E56A6">
        <w:rPr>
          <w:rFonts w:ascii="Times New Roman" w:eastAsia="Times New Roman" w:hAnsi="Times New Roman" w:cs="B Nazanin" w:hint="cs"/>
          <w:b/>
          <w:bCs/>
          <w:sz w:val="28"/>
          <w:szCs w:val="28"/>
        </w:rPr>
        <w:t>Bawit</w:t>
      </w:r>
      <w:r w:rsidRPr="001E56A6">
        <w:rPr>
          <w:rFonts w:ascii="Times New Roman" w:eastAsia="Times New Roman" w:hAnsi="Times New Roman" w:cs="B Nazanin" w:hint="cs"/>
          <w:b/>
          <w:bCs/>
          <w:sz w:val="28"/>
          <w:szCs w:val="28"/>
          <w:rtl/>
        </w:rPr>
        <w:t xml:space="preserve"> است)؛ </w:t>
      </w:r>
      <w:r w:rsidRPr="001E56A6">
        <w:rPr>
          <w:rFonts w:ascii="Times New Roman" w:eastAsia="Times New Roman" w:hAnsi="Times New Roman" w:cs="B Nazanin" w:hint="cs"/>
          <w:b/>
          <w:bCs/>
          <w:sz w:val="28"/>
          <w:szCs w:val="28"/>
        </w:rPr>
        <w:t>P.Marchands</w:t>
      </w:r>
      <w:r w:rsidRPr="001E56A6">
        <w:rPr>
          <w:rFonts w:ascii="Times New Roman" w:eastAsia="Times New Roman" w:hAnsi="Times New Roman" w:cs="B Nazanin" w:hint="cs"/>
          <w:b/>
          <w:bCs/>
          <w:sz w:val="28"/>
          <w:szCs w:val="28"/>
          <w:rtl/>
        </w:rPr>
        <w:t xml:space="preserve"> (آرشيوي از نامه</w:t>
      </w:r>
      <w:r w:rsidRPr="001E56A6">
        <w:rPr>
          <w:rFonts w:ascii="Times New Roman" w:eastAsia="Times New Roman" w:hAnsi="Times New Roman" w:cs="B Nazanin" w:hint="cs"/>
          <w:b/>
          <w:bCs/>
          <w:sz w:val="28"/>
          <w:szCs w:val="28"/>
          <w:rtl/>
        </w:rPr>
        <w:softHyphen/>
        <w:t>هاي عربي و ديگر اسناد سده نهم است كه به يك خانواده تاجر پارچه تعلق دارد)،</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P.M.Sijpesteijn, (shaping a Muslim state: Papyri Rleated to a Mid-Eighth century Egyption Official.</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اين مقاله فصلي است، از رساله دكتري وي كه در سال 2004 در دانشگاه پرينستون از آن دفاع شده است با عنوان ذيل:</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A mid-eighth century archive of Greek and Arabic commercial and administrative documents.</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lastRenderedPageBreak/>
        <w:t xml:space="preserve">16 . براي بررسي پاپيروس ادب عربي به مقاله آر.جي.خوري در اين مجلد مراجعه كنيد. اين مقاله مشتمل بر اشاراتي است به اثر خود نويسنده و آثار ديگر محققان در اين زمينه، خصوصاً پژوهشهاي تازه و ابتكاري نبيه ابوت (63 </w:t>
      </w:r>
      <w:r w:rsidRPr="001E56A6">
        <w:rPr>
          <w:rFonts w:ascii="Times New Roman" w:eastAsia="Times New Roman" w:hAnsi="Times New Roman" w:cs="Times New Roman" w:hint="cs"/>
          <w:b/>
          <w:bCs/>
          <w:sz w:val="28"/>
          <w:szCs w:val="28"/>
          <w:rtl/>
        </w:rPr>
        <w:t>–</w:t>
      </w:r>
      <w:r w:rsidRPr="001E56A6">
        <w:rPr>
          <w:rFonts w:ascii="Times New Roman" w:eastAsia="Times New Roman" w:hAnsi="Times New Roman" w:cs="B Nazanin" w:hint="cs"/>
          <w:b/>
          <w:bCs/>
          <w:sz w:val="28"/>
          <w:szCs w:val="28"/>
          <w:rtl/>
        </w:rPr>
        <w:t xml:space="preserve"> 95). براي بررسي پاپيروس ادب يوناني آثاري ارزشمند و علمي وجود دارد نظير:</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R. A. Pack, Index of Greek and Latin Literaray Text from Greco Roman Egypt, 2d ed, Ann Arbor 1956.</w:t>
      </w:r>
      <w:r w:rsidRPr="001E56A6">
        <w:rPr>
          <w:rFonts w:ascii="Times New Roman" w:eastAsia="Times New Roman" w:hAnsi="Times New Roman" w:cs="B Nazanin" w:hint="cs"/>
          <w:b/>
          <w:bCs/>
          <w:sz w:val="28"/>
          <w:szCs w:val="28"/>
        </w:rPr>
        <w:br/>
        <w:t>J. Van Haelst, catalogue des Papyrus Literaires juifs et chretiens, Paris 1976.</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(هم اكنون چاپ جديد هر دو اثر در حال آماده شدن است).</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Leuven Database of Ancient Books,, .</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براي بررسي پاپيروس ادب قبطي به مقالات ذيل رجوع شود:</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M. Krause, Papyri, Coptic literary and Papyri, Coptic Medical in CE, Vol. 6, 1884 – 8.</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17. در باب ضرورت كاملتر كردن دو شاخه پاپيروس شناسي فوق‌الذكر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Van Minnen, Century of Papyrology, ll – 13.</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18. براي بررسي قديم‌ترين بخشهاي بر جاي مانده از آثار مذهبي و تاريخي عربي رجوع شود به مقاله‌اي از يوسف رقيب، نويسنده اخيراً به طور خلاصه به اين موضوع پرداخته است. اين مقاله با عنوان </w:t>
      </w:r>
      <w:r w:rsidRPr="001E56A6">
        <w:rPr>
          <w:rFonts w:ascii="Times New Roman" w:eastAsia="Times New Roman" w:hAnsi="Times New Roman" w:cs="B Nazanin" w:hint="cs"/>
          <w:b/>
          <w:bCs/>
          <w:sz w:val="28"/>
          <w:szCs w:val="28"/>
        </w:rPr>
        <w:t xml:space="preserve">les plus anciens, </w:t>
      </w:r>
      <w:r w:rsidRPr="001E56A6">
        <w:rPr>
          <w:rFonts w:ascii="Times New Roman" w:eastAsia="Times New Roman" w:hAnsi="Times New Roman" w:cs="B Nazanin" w:hint="cs"/>
          <w:b/>
          <w:bCs/>
          <w:sz w:val="28"/>
          <w:szCs w:val="28"/>
          <w:rtl/>
        </w:rPr>
        <w:t xml:space="preserve">2 </w:t>
      </w:r>
      <w:r w:rsidRPr="001E56A6">
        <w:rPr>
          <w:rFonts w:ascii="Times New Roman" w:eastAsia="Times New Roman" w:hAnsi="Times New Roman" w:cs="B Nazanin" w:hint="cs"/>
          <w:b/>
          <w:bCs/>
          <w:sz w:val="28"/>
          <w:szCs w:val="28"/>
        </w:rPr>
        <w:t xml:space="preserve">– </w:t>
      </w:r>
      <w:r w:rsidRPr="001E56A6">
        <w:rPr>
          <w:rFonts w:ascii="Times New Roman" w:eastAsia="Times New Roman" w:hAnsi="Times New Roman" w:cs="B Nazanin" w:hint="cs"/>
          <w:b/>
          <w:bCs/>
          <w:sz w:val="28"/>
          <w:szCs w:val="28"/>
          <w:rtl/>
        </w:rPr>
        <w:t>7 به بحث و بررسي درباره نخستين بخشهاي برجاي مانده از قرآن در سده‌هاي نخستين اسلامي مي‌پردازد.</w:t>
      </w:r>
      <w:r w:rsidRPr="001E56A6">
        <w:rPr>
          <w:rFonts w:ascii="Times New Roman" w:eastAsia="Times New Roman" w:hAnsi="Times New Roman" w:cs="B Nazanin" w:hint="cs"/>
          <w:b/>
          <w:bCs/>
          <w:sz w:val="28"/>
          <w:szCs w:val="28"/>
          <w:rtl/>
        </w:rPr>
        <w:br/>
        <w:t>19.در 1910 در فيّوم كشفيات مهمي درباب نسخ خطي قبطي ترقيمه‌دار متعلّق به سده‌هاي نهم و دهم صورت گرفت، هم اكنون غالب اين نسخه‌هاي خطي در كتابخانه پييرپونت مورگان در نيويورك نگهداري مي‌شود؛ قس:</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M. Krause, Colophon, CE, vol. 2, 577 – 8.</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lastRenderedPageBreak/>
        <w:t>20 . با اينكه در مكانهاي ديگري نظير سوريه، فلسطين، عراق و حتي افغانستان نيز اسناد عربي به دست آمده، ولي اين يافته</w:t>
      </w:r>
      <w:r w:rsidRPr="001E56A6">
        <w:rPr>
          <w:rFonts w:ascii="Times New Roman" w:eastAsia="Times New Roman" w:hAnsi="Times New Roman" w:cs="B Nazanin" w:hint="cs"/>
          <w:b/>
          <w:bCs/>
          <w:sz w:val="28"/>
          <w:szCs w:val="28"/>
          <w:rtl/>
        </w:rPr>
        <w:softHyphen/>
        <w:t>ها فقط چند مورد استثناء است و در مقايسه با همه اسنادي كه در مصركشف شده</w:t>
      </w:r>
      <w:r w:rsidRPr="001E56A6">
        <w:rPr>
          <w:rFonts w:ascii="Times New Roman" w:eastAsia="Times New Roman" w:hAnsi="Times New Roman" w:cs="B Nazanin" w:hint="cs"/>
          <w:b/>
          <w:bCs/>
          <w:sz w:val="28"/>
          <w:szCs w:val="28"/>
          <w:rtl/>
        </w:rPr>
        <w:softHyphen/>
        <w:t>اند، بسيار ناچيز هستند. براي بررسي و تهيه فهرستي از يافته</w:t>
      </w:r>
      <w:r w:rsidRPr="001E56A6">
        <w:rPr>
          <w:rFonts w:ascii="Times New Roman" w:eastAsia="Times New Roman" w:hAnsi="Times New Roman" w:cs="B Nazanin" w:hint="cs"/>
          <w:b/>
          <w:bCs/>
          <w:sz w:val="28"/>
          <w:szCs w:val="28"/>
          <w:rtl/>
        </w:rPr>
        <w:softHyphen/>
        <w:t>هاي عمده و مهم اسناد عربي در سرزمين</w:t>
      </w:r>
      <w:r w:rsidRPr="001E56A6">
        <w:rPr>
          <w:rFonts w:ascii="Times New Roman" w:eastAsia="Times New Roman" w:hAnsi="Times New Roman" w:cs="B Nazanin" w:hint="cs"/>
          <w:b/>
          <w:bCs/>
          <w:sz w:val="28"/>
          <w:szCs w:val="28"/>
          <w:rtl/>
        </w:rPr>
        <w:softHyphen/>
        <w:t>هاي خارج از مصر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P.Mird,pp.ix-xii</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با اين حال دانستن اين نكته الزامي است كه هميشه محل كشف سند، مكان كتابت آن نيست. به عنوان نمونه، يك تاجر افريقيه</w:t>
      </w:r>
      <w:r w:rsidRPr="001E56A6">
        <w:rPr>
          <w:rFonts w:ascii="Times New Roman" w:eastAsia="Times New Roman" w:hAnsi="Times New Roman" w:cs="B Nazanin" w:hint="cs"/>
          <w:b/>
          <w:bCs/>
          <w:sz w:val="28"/>
          <w:szCs w:val="28"/>
          <w:rtl/>
        </w:rPr>
        <w:softHyphen/>
        <w:t>اي (تونسي) در قرن هفتم نامه</w:t>
      </w:r>
      <w:r w:rsidRPr="001E56A6">
        <w:rPr>
          <w:rFonts w:ascii="Times New Roman" w:eastAsia="Times New Roman" w:hAnsi="Times New Roman" w:cs="B Nazanin" w:hint="cs"/>
          <w:b/>
          <w:bCs/>
          <w:sz w:val="28"/>
          <w:szCs w:val="28"/>
          <w:rtl/>
        </w:rPr>
        <w:softHyphen/>
        <w:t>اي نوشت و از آنجا به مصر وسطي فرستاد (و در آنجا نيز كشف شد). يوسف رقيب اين نامه را در مقاله خود به چاپ رسانيد:</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-Y-Raghib, (La Plus ancienne Letter arabe de marchand), in Y.Raghib (ed), Documents de I,Islam medieval: Nouvelles Prespectives de recherché, cairo 1991, 1-9.</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آگاهي ما از اين نامه از طريق اسناد گنيزه قاهره است كه در آن اسنادي از افريقيه، اسپانيا، عراق، سيسيل، فلسطين و ديگر سرزمين</w:t>
      </w:r>
      <w:r w:rsidRPr="001E56A6">
        <w:rPr>
          <w:rFonts w:ascii="Times New Roman" w:eastAsia="Times New Roman" w:hAnsi="Times New Roman" w:cs="B Nazanin" w:hint="cs"/>
          <w:b/>
          <w:bCs/>
          <w:sz w:val="28"/>
          <w:szCs w:val="28"/>
          <w:rtl/>
        </w:rPr>
        <w:softHyphen/>
        <w:t>ها وجود دارد.</w:t>
      </w:r>
      <w:r w:rsidRPr="001E56A6">
        <w:rPr>
          <w:rFonts w:ascii="Times New Roman" w:eastAsia="Times New Roman" w:hAnsi="Times New Roman" w:cs="B Nazanin" w:hint="cs"/>
          <w:b/>
          <w:bCs/>
          <w:sz w:val="28"/>
          <w:szCs w:val="28"/>
          <w:rtl/>
        </w:rPr>
        <w:br/>
        <w:t xml:space="preserve">21. براي بررسي منتخبي از پاپيروس‌هاي عربي (از آن جمله پاپيروس‌هاي يوناني ـ عربي) كه به حوادث و اشخاص مشهور تاريخي اشاره دارند و به منتخباتي از متون پاپيروسي گروهمان در اثرش، </w:t>
      </w:r>
      <w:r w:rsidRPr="001E56A6">
        <w:rPr>
          <w:rFonts w:ascii="Times New Roman" w:eastAsia="Times New Roman" w:hAnsi="Times New Roman" w:cs="B Nazanin" w:hint="cs"/>
          <w:b/>
          <w:bCs/>
          <w:sz w:val="28"/>
          <w:szCs w:val="28"/>
        </w:rPr>
        <w:t>Form the world of Arabic Papyri</w:t>
      </w:r>
      <w:r w:rsidRPr="001E56A6">
        <w:rPr>
          <w:rFonts w:ascii="Times New Roman" w:eastAsia="Times New Roman" w:hAnsi="Times New Roman" w:cs="B Nazanin" w:hint="cs"/>
          <w:b/>
          <w:bCs/>
          <w:sz w:val="28"/>
          <w:szCs w:val="28"/>
          <w:rtl/>
        </w:rPr>
        <w:t xml:space="preserve"> رجوع كنيد.</w:t>
      </w:r>
      <w:r w:rsidRPr="001E56A6">
        <w:rPr>
          <w:rFonts w:ascii="Times New Roman" w:eastAsia="Times New Roman" w:hAnsi="Times New Roman" w:cs="B Nazanin" w:hint="cs"/>
          <w:b/>
          <w:bCs/>
          <w:sz w:val="28"/>
          <w:szCs w:val="28"/>
          <w:rtl/>
        </w:rPr>
        <w:br/>
        <w:t>براي بررسي كلكسيون‌ كتيبه‌هاي عربي مصر در اوايل دوره اسلامي، كه مشتمل بر متون متعددي است در ارتباط با اشخاص شهره در منابع ادبي،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G. Wiet, Inscriptions historiques sur Pierre,cairo 1971.</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22. به عنوان نمونه نك: </w:t>
      </w:r>
      <w:r w:rsidRPr="001E56A6">
        <w:rPr>
          <w:rFonts w:ascii="Times New Roman" w:eastAsia="Times New Roman" w:hAnsi="Times New Roman" w:cs="B Nazanin" w:hint="cs"/>
          <w:b/>
          <w:bCs/>
          <w:sz w:val="28"/>
          <w:szCs w:val="28"/>
        </w:rPr>
        <w:t xml:space="preserve">P. Qurra, pp. </w:t>
      </w:r>
      <w:r w:rsidRPr="001E56A6">
        <w:rPr>
          <w:rFonts w:ascii="Times New Roman" w:eastAsia="Times New Roman" w:hAnsi="Times New Roman" w:cs="B Nazanin" w:hint="cs"/>
          <w:b/>
          <w:bCs/>
          <w:sz w:val="28"/>
          <w:szCs w:val="28"/>
          <w:rtl/>
        </w:rPr>
        <w:t xml:space="preserve">66 </w:t>
      </w:r>
      <w:r w:rsidRPr="001E56A6">
        <w:rPr>
          <w:rFonts w:ascii="Times New Roman" w:eastAsia="Times New Roman" w:hAnsi="Times New Roman" w:cs="B Nazanin" w:hint="cs"/>
          <w:b/>
          <w:bCs/>
          <w:sz w:val="28"/>
          <w:szCs w:val="28"/>
        </w:rPr>
        <w:t xml:space="preserve">– </w:t>
      </w:r>
      <w:r w:rsidRPr="001E56A6">
        <w:rPr>
          <w:rFonts w:ascii="Times New Roman" w:eastAsia="Times New Roman" w:hAnsi="Times New Roman" w:cs="B Nazanin" w:hint="cs"/>
          <w:b/>
          <w:bCs/>
          <w:sz w:val="28"/>
          <w:szCs w:val="28"/>
          <w:rtl/>
        </w:rPr>
        <w:t>9.</w:t>
      </w:r>
      <w:r w:rsidRPr="001E56A6">
        <w:rPr>
          <w:rFonts w:ascii="Times New Roman" w:eastAsia="Times New Roman" w:hAnsi="Times New Roman" w:cs="B Nazanin" w:hint="cs"/>
          <w:b/>
          <w:bCs/>
          <w:sz w:val="28"/>
          <w:szCs w:val="28"/>
          <w:rtl/>
        </w:rPr>
        <w:br/>
        <w:t>23. براي مطالعه جديدترين مباحثات درباره اين حادثه تاريخي نك (براي اسناد قبطي):</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S. Schaten, Reiseformalitaten im fruhislamischen Agypten, BSAC 37 (1998), 91 – 100.</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(نيز براي اسناد عربي)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lastRenderedPageBreak/>
        <w:t>Y. Raghib, sauf – comduits.</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گلاديس فرانتز مورفي در حاشيه و شرحي كه اخيراً بر اين اسناد نوشته، از:</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 xml:space="preserve">Work Permits) </w:t>
      </w:r>
      <w:r w:rsidRPr="001E56A6">
        <w:rPr>
          <w:rFonts w:ascii="Times New Roman" w:eastAsia="Times New Roman" w:hAnsi="Times New Roman" w:cs="B Nazanin" w:hint="cs"/>
          <w:b/>
          <w:bCs/>
          <w:sz w:val="28"/>
          <w:szCs w:val="28"/>
          <w:rtl/>
        </w:rPr>
        <w:t>به</w:t>
      </w:r>
      <w:r w:rsidRPr="001E56A6">
        <w:rPr>
          <w:rFonts w:ascii="Times New Roman" w:eastAsia="Times New Roman" w:hAnsi="Times New Roman" w:cs="B Nazanin" w:hint="cs"/>
          <w:b/>
          <w:bCs/>
          <w:sz w:val="28"/>
          <w:szCs w:val="28"/>
        </w:rPr>
        <w:t xml:space="preserve"> safe – conduct posses </w:t>
      </w:r>
      <w:r w:rsidRPr="001E56A6">
        <w:rPr>
          <w:rFonts w:ascii="Times New Roman" w:eastAsia="Times New Roman" w:hAnsi="Times New Roman" w:cs="B Nazanin" w:hint="cs"/>
          <w:b/>
          <w:bCs/>
          <w:sz w:val="28"/>
          <w:szCs w:val="28"/>
          <w:rtl/>
        </w:rPr>
        <w:t>يا</w:t>
      </w:r>
      <w:r w:rsidRPr="001E56A6">
        <w:rPr>
          <w:rFonts w:ascii="Times New Roman" w:eastAsia="Times New Roman" w:hAnsi="Times New Roman" w:cs="B Nazanin" w:hint="cs"/>
          <w:b/>
          <w:bCs/>
          <w:sz w:val="28"/>
          <w:szCs w:val="28"/>
        </w:rPr>
        <w:t xml:space="preserve"> passports:</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يعني اجازه‌اي كار، تعبير مي‌كند. براي بررسي اين موضوع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CPRXXI, pp. 106 – 9.</w:t>
      </w:r>
      <w:r w:rsidRPr="001E56A6">
        <w:rPr>
          <w:rFonts w:ascii="Times New Roman" w:eastAsia="Times New Roman" w:hAnsi="Times New Roman" w:cs="B Nazanin" w:hint="cs"/>
          <w:b/>
          <w:bCs/>
          <w:sz w:val="28"/>
          <w:szCs w:val="28"/>
        </w:rPr>
        <w:br/>
        <w:t>24.Agrarian change in Late Antiquity: Gold, Labour, and Aristocratic Dominance, Oxford/New York 2001.</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25. به جديدترين اثر وي در اين مجلّد رجوع شود:</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CPRXXI (= Arabic Agricultural leases and Tax Receipts from Egypt, 148 – 427 A. H./ 765 – 1035 A. D. Vienna 2001).</w:t>
      </w:r>
      <w:r w:rsidRPr="001E56A6">
        <w:rPr>
          <w:rFonts w:ascii="Times New Roman" w:eastAsia="Times New Roman" w:hAnsi="Times New Roman" w:cs="B Nazanin" w:hint="cs"/>
          <w:b/>
          <w:bCs/>
          <w:sz w:val="28"/>
          <w:szCs w:val="28"/>
        </w:rPr>
        <w:br/>
        <w:t>26.T. G.Wilfong, Women of Jeme: lives in a Coptic Town in Late Antique Egypt, Ann Arbor 2002.</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27. به عنوان نمونه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G. Frantz – Murphy, Acomparsion of the Arabic and Earlier Egyptian contract Formularies, part I: The Arabic Contracts from Egypt (3d / 9th – 5 th/ 11 th centuries),Journal of Near Eastern syudies 40 (1981), 203 – 25 and 355 – 6.</w:t>
      </w:r>
      <w:r w:rsidRPr="001E56A6">
        <w:rPr>
          <w:rFonts w:ascii="Times New Roman" w:eastAsia="Times New Roman" w:hAnsi="Times New Roman" w:cs="B Nazanin" w:hint="cs"/>
          <w:b/>
          <w:bCs/>
          <w:sz w:val="28"/>
          <w:szCs w:val="28"/>
        </w:rPr>
        <w:br/>
        <w:t>______, A comparsion of the Arabic and Earlier Egyptian contract Formularies, Part II: Teminology in the Arabic Warranty and the Idiom of clearing / cleaning, Journal of Near Eastern studies 44 (1985), 99 – 114.</w:t>
      </w:r>
      <w:r w:rsidRPr="001E56A6">
        <w:rPr>
          <w:rFonts w:ascii="Times New Roman" w:eastAsia="Times New Roman" w:hAnsi="Times New Roman" w:cs="B Nazanin" w:hint="cs"/>
          <w:b/>
          <w:bCs/>
          <w:sz w:val="28"/>
          <w:szCs w:val="28"/>
        </w:rPr>
        <w:br/>
        <w:t>______, A comparsion of the Arabic and Earlier Egyptian contract Formularies, part. III: The Idiom of satisfaction, Journal of Near Eastern Studies 47 (1988), 105 – 12.</w:t>
      </w:r>
      <w:r w:rsidRPr="001E56A6">
        <w:rPr>
          <w:rFonts w:ascii="Times New Roman" w:eastAsia="Times New Roman" w:hAnsi="Times New Roman" w:cs="B Nazanin" w:hint="cs"/>
          <w:b/>
          <w:bCs/>
          <w:sz w:val="28"/>
          <w:szCs w:val="28"/>
        </w:rPr>
        <w:br/>
        <w:t>_____, A comparsion of the Arabic and Earlier Egyptian contract Formularies, Part IV: Quittance Formulas, Journal of Near Eastern studies 47 (1988), 269 – 80.</w:t>
      </w:r>
      <w:r w:rsidRPr="001E56A6">
        <w:rPr>
          <w:rFonts w:ascii="Times New Roman" w:eastAsia="Times New Roman" w:hAnsi="Times New Roman" w:cs="B Nazanin" w:hint="cs"/>
          <w:b/>
          <w:bCs/>
          <w:sz w:val="28"/>
          <w:szCs w:val="28"/>
        </w:rPr>
        <w:br/>
      </w:r>
      <w:r w:rsidRPr="001E56A6">
        <w:rPr>
          <w:rFonts w:ascii="Times New Roman" w:eastAsia="Times New Roman" w:hAnsi="Times New Roman" w:cs="B Nazanin" w:hint="cs"/>
          <w:b/>
          <w:bCs/>
          <w:sz w:val="28"/>
          <w:szCs w:val="28"/>
        </w:rPr>
        <w:lastRenderedPageBreak/>
        <w:t>______, A comparsion of the Arabic and Earlier Egyptian contract Formularies, part V: Formulaic Evidence, Journal of Near Eastern studies – 48 (1989) 97 – 107.</w:t>
      </w:r>
      <w:r w:rsidRPr="001E56A6">
        <w:rPr>
          <w:rFonts w:ascii="Times New Roman" w:eastAsia="Times New Roman" w:hAnsi="Times New Roman" w:cs="B Nazanin" w:hint="cs"/>
          <w:b/>
          <w:bCs/>
          <w:sz w:val="28"/>
          <w:szCs w:val="28"/>
        </w:rPr>
        <w:br/>
        <w:t>G. Khan, The per- Islamic Background of Muslim legal formularies, ARAM 6 (1994), 193 – 224.</w:t>
      </w:r>
      <w:r w:rsidRPr="001E56A6">
        <w:rPr>
          <w:rFonts w:ascii="Times New Roman" w:eastAsia="Times New Roman" w:hAnsi="Times New Roman" w:cs="B Nazanin" w:hint="cs"/>
          <w:b/>
          <w:bCs/>
          <w:sz w:val="28"/>
          <w:szCs w:val="28"/>
        </w:rPr>
        <w:br/>
        <w:t>M. H. Thung , Written obligations from the 2 nd/ 8 th 4 th / 10 th Century, Islamic law and society 3 (1994), 1 – 12.</w:t>
      </w:r>
      <w:r w:rsidRPr="001E56A6">
        <w:rPr>
          <w:rFonts w:ascii="Times New Roman" w:eastAsia="Times New Roman" w:hAnsi="Times New Roman" w:cs="B Nazanin" w:hint="cs"/>
          <w:b/>
          <w:bCs/>
          <w:sz w:val="28"/>
          <w:szCs w:val="28"/>
        </w:rPr>
        <w:br/>
        <w:t>28.A. Noth, Some Remarks on the Nationalizarion of Conquered Lands, at the time of the umayyads, in T. Khalidi (ed), Land Tenure and social Transformation in the Middle East, Beirut 1984, 223 – 8.</w:t>
      </w:r>
      <w:r w:rsidRPr="001E56A6">
        <w:rPr>
          <w:rFonts w:ascii="Times New Roman" w:eastAsia="Times New Roman" w:hAnsi="Times New Roman" w:cs="B Nazanin" w:hint="cs"/>
          <w:b/>
          <w:bCs/>
          <w:sz w:val="28"/>
          <w:szCs w:val="28"/>
        </w:rPr>
        <w:br/>
        <w:t xml:space="preserve">G. Frantz – Murphy, Arabic Papyrology and Middle Easteren studies, MESA Bulletin 19: 34 – 48. here 36 and 40f. </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29. به عنوان نمونه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K. Morimoto, The fiscal Administration of Egypt in the Early Islami period, Kyoto 1981.</w:t>
      </w:r>
      <w:r w:rsidRPr="001E56A6">
        <w:rPr>
          <w:rFonts w:ascii="Times New Roman" w:eastAsia="Times New Roman" w:hAnsi="Times New Roman" w:cs="B Nazanin" w:hint="cs"/>
          <w:b/>
          <w:bCs/>
          <w:sz w:val="28"/>
          <w:szCs w:val="28"/>
        </w:rPr>
        <w:br/>
        <w:t>G. Frantz – Murphy, The Agrarian Administration of Egypt from the Arabs to the ottomans , cairo 1981.</w:t>
      </w:r>
      <w:r w:rsidRPr="001E56A6">
        <w:rPr>
          <w:rFonts w:ascii="Times New Roman" w:eastAsia="Times New Roman" w:hAnsi="Times New Roman" w:cs="B Nazanin" w:hint="cs"/>
          <w:b/>
          <w:bCs/>
          <w:sz w:val="28"/>
          <w:szCs w:val="28"/>
        </w:rPr>
        <w:br/>
        <w:t>J. B. Simonsen, Studies in the Genesis and Early Development of the Caliphat Taxation system, with Special References to Circumstances in the Arab Peninsula, Egypt and Palestine, Copenhagen 1988.</w:t>
      </w:r>
      <w:r w:rsidRPr="001E56A6">
        <w:rPr>
          <w:rFonts w:ascii="Times New Roman" w:eastAsia="Times New Roman" w:hAnsi="Times New Roman" w:cs="B Nazanin" w:hint="cs"/>
          <w:b/>
          <w:bCs/>
          <w:sz w:val="28"/>
          <w:szCs w:val="28"/>
        </w:rPr>
        <w:br/>
        <w:t>F. Morelli, olio e retribuzioni nell, Egitto tardo (V – VIIId. C.).</w:t>
      </w:r>
      <w:r w:rsidRPr="001E56A6">
        <w:rPr>
          <w:rFonts w:ascii="Times New Roman" w:eastAsia="Times New Roman" w:hAnsi="Times New Roman" w:cs="B Nazanin" w:hint="cs"/>
          <w:b/>
          <w:bCs/>
          <w:sz w:val="28"/>
          <w:szCs w:val="28"/>
        </w:rPr>
        <w:br/>
        <w:t xml:space="preserve">Florence 1996. </w:t>
      </w:r>
      <w:r w:rsidRPr="001E56A6">
        <w:rPr>
          <w:rFonts w:ascii="Times New Roman" w:eastAsia="Times New Roman" w:hAnsi="Times New Roman" w:cs="B Nazanin" w:hint="cs"/>
          <w:b/>
          <w:bCs/>
          <w:sz w:val="28"/>
          <w:szCs w:val="28"/>
        </w:rPr>
        <w:br/>
        <w:t>30.Wilfong, Women of Jeme.</w:t>
      </w:r>
      <w:r w:rsidRPr="001E56A6">
        <w:rPr>
          <w:rFonts w:ascii="Times New Roman" w:eastAsia="Times New Roman" w:hAnsi="Times New Roman" w:cs="B Nazanin" w:hint="cs"/>
          <w:b/>
          <w:bCs/>
          <w:sz w:val="28"/>
          <w:szCs w:val="28"/>
        </w:rPr>
        <w:br/>
        <w:t>A. Papaconstantinou, Le Culte des Saints en Egypte des Byzantins aux Abbassides. L apport des inscriptions et des Papyrus grecs et copte, Paeis 2001.</w:t>
      </w:r>
      <w:r w:rsidRPr="001E56A6">
        <w:rPr>
          <w:rFonts w:ascii="Times New Roman" w:eastAsia="Times New Roman" w:hAnsi="Times New Roman" w:cs="B Nazanin" w:hint="cs"/>
          <w:b/>
          <w:bCs/>
          <w:sz w:val="28"/>
          <w:szCs w:val="28"/>
        </w:rPr>
        <w:br/>
        <w:t xml:space="preserve">G. schmelz, kirchliche Amtstrager im spatantiken Agypten nach den Aussagen der griedhischen und koptichen Papyri und Ostraka, Munich /Leipzig 2002. </w:t>
      </w:r>
      <w:r w:rsidRPr="001E56A6">
        <w:rPr>
          <w:rFonts w:ascii="Times New Roman" w:eastAsia="Times New Roman" w:hAnsi="Times New Roman" w:cs="B Nazanin" w:hint="cs"/>
          <w:b/>
          <w:bCs/>
          <w:sz w:val="28"/>
          <w:szCs w:val="28"/>
        </w:rPr>
        <w:br/>
        <w:t>31. S. Hopkins, Studies in the Grammar of Early Arabic, Oxford 1984.</w:t>
      </w:r>
      <w:r w:rsidRPr="001E56A6">
        <w:rPr>
          <w:rFonts w:ascii="Times New Roman" w:eastAsia="Times New Roman" w:hAnsi="Times New Roman" w:cs="B Nazanin" w:hint="cs"/>
          <w:b/>
          <w:bCs/>
          <w:sz w:val="28"/>
          <w:szCs w:val="28"/>
        </w:rPr>
        <w:br/>
        <w:t>J. Blou, The Emergence and linguisitc Background of Judaeo – Arabic: A Study of the origins of Middle Arabic, 3d rev. ed. Jerusalem 1999.</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lastRenderedPageBreak/>
        <w:t>32 . به هر روي شايسته دقت نظر و توجه است كه امروزه كارگاه</w:t>
      </w:r>
      <w:r w:rsidRPr="001E56A6">
        <w:rPr>
          <w:rFonts w:ascii="Times New Roman" w:eastAsia="Times New Roman" w:hAnsi="Times New Roman" w:cs="B Nazanin" w:hint="cs"/>
          <w:b/>
          <w:bCs/>
          <w:sz w:val="28"/>
          <w:szCs w:val="28"/>
          <w:rtl/>
        </w:rPr>
        <w:softHyphen/>
        <w:t>هاي آموزشي و فني تابستاني پاپيروس</w:t>
      </w:r>
      <w:r w:rsidRPr="001E56A6">
        <w:rPr>
          <w:rFonts w:ascii="Times New Roman" w:eastAsia="Times New Roman" w:hAnsi="Times New Roman" w:cs="B Nazanin" w:hint="cs"/>
          <w:b/>
          <w:bCs/>
          <w:sz w:val="28"/>
          <w:szCs w:val="28"/>
          <w:rtl/>
        </w:rPr>
        <w:softHyphen/>
        <w:t>شناسي در ايالات متحده آمريكا (زيرنظر انجمن پاپيروس</w:t>
      </w:r>
      <w:r w:rsidRPr="001E56A6">
        <w:rPr>
          <w:rFonts w:ascii="Times New Roman" w:eastAsia="Times New Roman" w:hAnsi="Times New Roman" w:cs="B Nazanin" w:hint="cs"/>
          <w:b/>
          <w:bCs/>
          <w:sz w:val="28"/>
          <w:szCs w:val="28"/>
          <w:rtl/>
        </w:rPr>
        <w:softHyphen/>
        <w:t>شناسان آمريكايي) و در كالج دانشگاه لندن (يعني در موسسه مطالعات كلاسيك پاپيروس</w:t>
      </w:r>
      <w:r w:rsidRPr="001E56A6">
        <w:rPr>
          <w:rFonts w:ascii="Times New Roman" w:eastAsia="Times New Roman" w:hAnsi="Times New Roman" w:cs="B Nazanin" w:hint="cs"/>
          <w:b/>
          <w:bCs/>
          <w:sz w:val="28"/>
          <w:szCs w:val="28"/>
          <w:rtl/>
        </w:rPr>
        <w:softHyphen/>
        <w:t>شناسي كه اقدام به برگزاري دوره</w:t>
      </w:r>
      <w:r w:rsidRPr="001E56A6">
        <w:rPr>
          <w:rFonts w:ascii="Times New Roman" w:eastAsia="Times New Roman" w:hAnsi="Times New Roman" w:cs="B Nazanin" w:hint="cs"/>
          <w:b/>
          <w:bCs/>
          <w:sz w:val="28"/>
          <w:szCs w:val="28"/>
          <w:rtl/>
        </w:rPr>
        <w:softHyphen/>
        <w:t>هاي تابستاني مي</w:t>
      </w:r>
      <w:r w:rsidRPr="001E56A6">
        <w:rPr>
          <w:rFonts w:ascii="Times New Roman" w:eastAsia="Times New Roman" w:hAnsi="Times New Roman" w:cs="B Nazanin" w:hint="cs"/>
          <w:b/>
          <w:bCs/>
          <w:sz w:val="28"/>
          <w:szCs w:val="28"/>
          <w:rtl/>
        </w:rPr>
        <w:softHyphen/>
        <w:t>كند) برگزار مي</w:t>
      </w:r>
      <w:r w:rsidRPr="001E56A6">
        <w:rPr>
          <w:rFonts w:ascii="Times New Roman" w:eastAsia="Times New Roman" w:hAnsi="Times New Roman" w:cs="B Nazanin" w:hint="cs"/>
          <w:b/>
          <w:bCs/>
          <w:sz w:val="28"/>
          <w:szCs w:val="28"/>
          <w:rtl/>
        </w:rPr>
        <w:softHyphen/>
        <w:t>شود. سمينارهايي كه در اين موسسات برگزار مي</w:t>
      </w:r>
      <w:r w:rsidRPr="001E56A6">
        <w:rPr>
          <w:rFonts w:ascii="Times New Roman" w:eastAsia="Times New Roman" w:hAnsi="Times New Roman" w:cs="B Nazanin" w:hint="cs"/>
          <w:b/>
          <w:bCs/>
          <w:sz w:val="28"/>
          <w:szCs w:val="28"/>
          <w:rtl/>
        </w:rPr>
        <w:softHyphen/>
        <w:t>شود، غالباً بر پاپيروس</w:t>
      </w:r>
      <w:r w:rsidRPr="001E56A6">
        <w:rPr>
          <w:rFonts w:ascii="Times New Roman" w:eastAsia="Times New Roman" w:hAnsi="Times New Roman" w:cs="B Nazanin" w:hint="cs"/>
          <w:b/>
          <w:bCs/>
          <w:sz w:val="28"/>
          <w:szCs w:val="28"/>
          <w:rtl/>
        </w:rPr>
        <w:softHyphen/>
        <w:t>هاي يوناني توجه و تأكيد دارند، اما هم چنان درصدد هستند كه شيوه كار با متون عاميانه، لاتيني و قبطي را نيز آموزش دهند. اميداوريم كه آموزش اسناد عربي نيز از جهاتي در رأس قرار گيرد. از جمله پيشرفت</w:t>
      </w:r>
      <w:r w:rsidRPr="001E56A6">
        <w:rPr>
          <w:rFonts w:ascii="Times New Roman" w:eastAsia="Times New Roman" w:hAnsi="Times New Roman" w:cs="B Nazanin" w:hint="cs"/>
          <w:b/>
          <w:bCs/>
          <w:sz w:val="28"/>
          <w:szCs w:val="28"/>
          <w:rtl/>
        </w:rPr>
        <w:softHyphen/>
        <w:t>هاي اميدبخشي ديگري كه در باب پاپيروس</w:t>
      </w:r>
      <w:r w:rsidRPr="001E56A6">
        <w:rPr>
          <w:rFonts w:ascii="Times New Roman" w:eastAsia="Times New Roman" w:hAnsi="Times New Roman" w:cs="B Nazanin" w:hint="cs"/>
          <w:b/>
          <w:bCs/>
          <w:sz w:val="28"/>
          <w:szCs w:val="28"/>
          <w:rtl/>
        </w:rPr>
        <w:softHyphen/>
        <w:t>شناسي صورت گرفته است، راه</w:t>
      </w:r>
      <w:r w:rsidRPr="001E56A6">
        <w:rPr>
          <w:rFonts w:ascii="Times New Roman" w:eastAsia="Times New Roman" w:hAnsi="Times New Roman" w:cs="B Nazanin" w:hint="cs"/>
          <w:b/>
          <w:bCs/>
          <w:sz w:val="28"/>
          <w:szCs w:val="28"/>
          <w:rtl/>
        </w:rPr>
        <w:softHyphen/>
        <w:t>اندازي " مدرسه</w:t>
      </w:r>
      <w:r w:rsidRPr="001E56A6">
        <w:rPr>
          <w:rFonts w:ascii="Times New Roman" w:eastAsia="Times New Roman" w:hAnsi="Times New Roman" w:cs="B Nazanin" w:hint="cs"/>
          <w:b/>
          <w:bCs/>
          <w:sz w:val="28"/>
          <w:szCs w:val="28"/>
          <w:rtl/>
        </w:rPr>
        <w:softHyphen/>
        <w:t>ي پاپيروس</w:t>
      </w:r>
      <w:r w:rsidRPr="001E56A6">
        <w:rPr>
          <w:rFonts w:ascii="Times New Roman" w:eastAsia="Times New Roman" w:hAnsi="Times New Roman" w:cs="B Nazanin" w:hint="cs"/>
          <w:b/>
          <w:bCs/>
          <w:sz w:val="28"/>
          <w:szCs w:val="28"/>
          <w:rtl/>
        </w:rPr>
        <w:softHyphen/>
        <w:t>شناسي غربي" كامپيوتري به وسيله گروهي از محققان است (از آن جمله آندرياس كاپلني، يوهان ثومان و ديويد ارن).</w:t>
      </w:r>
      <w:r w:rsidRPr="001E56A6">
        <w:rPr>
          <w:rFonts w:ascii="Times New Roman" w:eastAsia="Times New Roman" w:hAnsi="Times New Roman" w:cs="B Nazanin" w:hint="cs"/>
          <w:b/>
          <w:bCs/>
          <w:sz w:val="28"/>
          <w:szCs w:val="28"/>
          <w:rtl/>
        </w:rPr>
        <w:br/>
        <w:t>.</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33.&lt; http: // www. Perseus. Tufts. Edu/ cache/ perscoll – DDBDP. Htm&gt;.</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34..</w:t>
      </w:r>
      <w:r w:rsidRPr="001E56A6">
        <w:rPr>
          <w:rFonts w:ascii="Times New Roman" w:eastAsia="Times New Roman" w:hAnsi="Times New Roman" w:cs="B Nazanin" w:hint="cs"/>
          <w:b/>
          <w:bCs/>
          <w:sz w:val="28"/>
          <w:szCs w:val="28"/>
          <w:rtl/>
        </w:rPr>
        <w:br/>
        <w:t>35. در اين جا نيز پاپيروس‌شناسي يوناني استثناء شده است. براي آشنايي بيشتر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Turner, Greek Papyri.</w:t>
      </w:r>
      <w:r w:rsidRPr="001E56A6">
        <w:rPr>
          <w:rFonts w:ascii="Times New Roman" w:eastAsia="Times New Roman" w:hAnsi="Times New Roman" w:cs="B Nazanin" w:hint="cs"/>
          <w:b/>
          <w:bCs/>
          <w:sz w:val="28"/>
          <w:szCs w:val="28"/>
        </w:rPr>
        <w:br/>
        <w:t>Monterecchi, La Papirologia.</w:t>
      </w:r>
      <w:r w:rsidRPr="001E56A6">
        <w:rPr>
          <w:rFonts w:ascii="Times New Roman" w:eastAsia="Times New Roman" w:hAnsi="Times New Roman" w:cs="B Nazanin" w:hint="cs"/>
          <w:b/>
          <w:bCs/>
          <w:sz w:val="28"/>
          <w:szCs w:val="28"/>
        </w:rPr>
        <w:br/>
        <w:t>H. Rupprecht, kleine Einfuhrung in die Papyruskunde, Dramstodt 1994.</w:t>
      </w:r>
      <w:r w:rsidRPr="001E56A6">
        <w:rPr>
          <w:rFonts w:ascii="Times New Roman" w:eastAsia="Times New Roman" w:hAnsi="Times New Roman" w:cs="B Nazanin" w:hint="cs"/>
          <w:b/>
          <w:bCs/>
          <w:sz w:val="28"/>
          <w:szCs w:val="28"/>
        </w:rPr>
        <w:br/>
        <w:t>P. W. Pestmann, The new Papirological primer, Leiden 1990.</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نويسنده در اين اثر كه منتخبي از متون پاپيروسي است، به شرح و معرفي متون نيز مي‌پردازد. شايان ذكر است كه در زمينه پاپيروس‌شناسي قبطي هيچ كتاب راهنماي اصولي و ارزشمند وجود ندارد، با اين حال منتخباتي از آن در دست است. براي بررسي در اين زمينه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W. Brunsch, Kleine chrestomathie nichtliterarischer Koptischer Texte. Wiesbaden 1987.</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آدولف گروهمان درباب پاپيروس‌شناسي عربي به معرفي چندين سند و متن پاپيروسي پرداخته است (و هم اكنون تاريخ كتابت آنها را نيز مشخص كرده است)، از جمله آثار وي در اين باب:</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lastRenderedPageBreak/>
        <w:t>From The World of Arabic Papyri, cairo 1952.</w:t>
      </w:r>
      <w:r w:rsidRPr="001E56A6">
        <w:rPr>
          <w:rFonts w:ascii="Times New Roman" w:eastAsia="Times New Roman" w:hAnsi="Times New Roman" w:cs="B Nazanin" w:hint="cs"/>
          <w:b/>
          <w:bCs/>
          <w:sz w:val="28"/>
          <w:szCs w:val="28"/>
        </w:rPr>
        <w:br/>
        <w:t>Einfuhrung and chrestomathie Zur arabischen Papyruskundel: Einfurhung (1954).</w:t>
      </w:r>
      <w:r w:rsidRPr="001E56A6">
        <w:rPr>
          <w:rFonts w:ascii="Times New Roman" w:eastAsia="Times New Roman" w:hAnsi="Times New Roman" w:cs="B Nazanin" w:hint="cs"/>
          <w:b/>
          <w:bCs/>
          <w:sz w:val="28"/>
          <w:szCs w:val="28"/>
        </w:rPr>
        <w:br/>
        <w:t>Arabische Papyruskunde. (1966).</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نيز در اين جا بايد به آثاري اشاره كرد كه اگر چه حوزه آنها محدود است اما اطلاعات آنها به روز و جديدتر است. در اين زمينه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Khoury, Papyruskunde, (1982).</w:t>
      </w:r>
      <w:r w:rsidRPr="001E56A6">
        <w:rPr>
          <w:rFonts w:ascii="Times New Roman" w:eastAsia="Times New Roman" w:hAnsi="Times New Roman" w:cs="B Nazanin" w:hint="cs"/>
          <w:b/>
          <w:bCs/>
          <w:sz w:val="28"/>
          <w:szCs w:val="28"/>
        </w:rPr>
        <w:br/>
        <w:t>______, chrest. Khouryl (1993).</w:t>
      </w:r>
      <w:r w:rsidRPr="001E56A6">
        <w:rPr>
          <w:rFonts w:ascii="Times New Roman" w:eastAsia="Times New Roman" w:hAnsi="Times New Roman" w:cs="B Nazanin" w:hint="cs"/>
          <w:b/>
          <w:bCs/>
          <w:sz w:val="28"/>
          <w:szCs w:val="28"/>
        </w:rPr>
        <w:br/>
        <w:t>______, The introduction to Geoffrey Khan , s Bills, letters and Deeds: Aranbic Papyri of the 7 th to ll th centuries, London/ Oxford 1993.</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 xml:space="preserve">در كتاب </w:t>
      </w:r>
      <w:r w:rsidRPr="001E56A6">
        <w:rPr>
          <w:rFonts w:ascii="Times New Roman" w:eastAsia="Times New Roman" w:hAnsi="Times New Roman" w:cs="B Nazanin" w:hint="cs"/>
          <w:b/>
          <w:bCs/>
          <w:sz w:val="28"/>
          <w:szCs w:val="28"/>
        </w:rPr>
        <w:t>chrest. Khoury</w:t>
      </w:r>
      <w:r w:rsidRPr="001E56A6">
        <w:rPr>
          <w:rFonts w:ascii="Times New Roman" w:eastAsia="Times New Roman" w:hAnsi="Times New Roman" w:cs="B Nazanin" w:hint="cs"/>
          <w:b/>
          <w:bCs/>
          <w:sz w:val="28"/>
          <w:szCs w:val="28"/>
          <w:rtl/>
        </w:rPr>
        <w:t xml:space="preserve"> ج 1، بخشي از اسناد عربي به زبان فرانسه ترجمه شده است. خوري در اين اثر به شكل مفيدي انواع و محتواي اسناد پاپيروسي عربي را مورد بررسي و مطالعه قرار داده است. براي بررسي بيشتر در اين باب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Grohmann, From the World of Arabic Papyri.</w:t>
      </w:r>
      <w:r w:rsidRPr="001E56A6">
        <w:rPr>
          <w:rFonts w:ascii="Times New Roman" w:eastAsia="Times New Roman" w:hAnsi="Times New Roman" w:cs="B Nazanin" w:hint="cs"/>
          <w:b/>
          <w:bCs/>
          <w:sz w:val="28"/>
          <w:szCs w:val="28"/>
        </w:rPr>
        <w:br/>
        <w:t>36.R. S. Bagnall, Reading Papyri, Writing Ancient History, London / New York 1995.</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37. براي آشنايي با اطلاعات اسناد گنيزه نك:</w:t>
      </w:r>
    </w:p>
    <w:p w:rsidR="00525DBC" w:rsidRPr="001E56A6" w:rsidRDefault="00525DBC" w:rsidP="00525DBC">
      <w:pPr>
        <w:spacing w:before="100" w:beforeAutospacing="1" w:after="100" w:afterAutospacing="1" w:line="240" w:lineRule="auto"/>
        <w:outlineLvl w:val="5"/>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Pr>
        <w:t>S. C. Reif, A Jewish Archive from old Coiro: The history of Cambridge univerdity s, Genizah collection, Richmond 2000.</w:t>
      </w:r>
    </w:p>
    <w:p w:rsidR="00525DBC" w:rsidRPr="001E56A6" w:rsidRDefault="00525DBC" w:rsidP="00525DBC">
      <w:pPr>
        <w:bidi/>
        <w:spacing w:before="100" w:beforeAutospacing="1" w:after="100" w:afterAutospacing="1" w:line="240" w:lineRule="auto"/>
        <w:outlineLvl w:val="5"/>
        <w:rPr>
          <w:rFonts w:ascii="Times New Roman" w:eastAsia="Times New Roman" w:hAnsi="Times New Roman" w:cs="B Nazanin"/>
          <w:b/>
          <w:bCs/>
          <w:sz w:val="28"/>
          <w:szCs w:val="28"/>
        </w:rPr>
      </w:pPr>
      <w:r w:rsidRPr="001E56A6">
        <w:rPr>
          <w:rFonts w:ascii="Times New Roman" w:eastAsia="Times New Roman" w:hAnsi="Times New Roman" w:cs="B Nazanin" w:hint="cs"/>
          <w:b/>
          <w:bCs/>
          <w:sz w:val="28"/>
          <w:szCs w:val="28"/>
          <w:rtl/>
        </w:rPr>
        <w:t>تصاوير ديجيتالي و نسخه‌هايي از اسناد گنيزه در شبكه جهاني اينترنتي دانشگاه پرينستون، كه در باب پروژه گنيزه به تحقيق و پژوهش مي‌پردازد، موجود است. آدرس سايت به شرح زير است:</w:t>
      </w:r>
    </w:p>
    <w:p w:rsidR="00525DBC" w:rsidRPr="001E56A6" w:rsidRDefault="00525DBC" w:rsidP="00525DBC">
      <w:pPr>
        <w:bidi/>
        <w:spacing w:before="100" w:beforeAutospacing="1" w:after="100" w:afterAutospacing="1" w:line="240" w:lineRule="auto"/>
        <w:outlineLvl w:val="4"/>
        <w:rPr>
          <w:rFonts w:ascii="Times New Roman" w:eastAsia="Times New Roman" w:hAnsi="Times New Roman" w:cs="B Nazanin"/>
          <w:b/>
          <w:bCs/>
          <w:sz w:val="28"/>
          <w:szCs w:val="28"/>
          <w:rtl/>
        </w:rPr>
      </w:pPr>
      <w:r w:rsidRPr="001E56A6">
        <w:rPr>
          <w:rFonts w:ascii="Times New Roman" w:eastAsia="Times New Roman" w:hAnsi="Times New Roman" w:cs="B Nazanin" w:hint="cs"/>
          <w:b/>
          <w:bCs/>
          <w:sz w:val="28"/>
          <w:szCs w:val="28"/>
          <w:rtl/>
        </w:rPr>
        <w:t>منابع</w:t>
      </w:r>
    </w:p>
    <w:p w:rsidR="00525DBC" w:rsidRPr="001E56A6" w:rsidRDefault="00525DBC" w:rsidP="00525DBC">
      <w:pPr>
        <w:spacing w:before="100" w:beforeAutospacing="1" w:after="100" w:afterAutospacing="1" w:line="240" w:lineRule="auto"/>
        <w:rPr>
          <w:rFonts w:ascii="Times New Roman" w:eastAsia="Times New Roman" w:hAnsi="Times New Roman" w:cs="B Nazanin"/>
          <w:sz w:val="28"/>
          <w:szCs w:val="28"/>
          <w:rtl/>
        </w:rPr>
      </w:pPr>
      <w:r w:rsidRPr="001E56A6">
        <w:rPr>
          <w:rFonts w:ascii="Times New Roman" w:eastAsia="Times New Roman" w:hAnsi="Times New Roman" w:cs="B Nazanin" w:hint="cs"/>
          <w:sz w:val="28"/>
          <w:szCs w:val="28"/>
        </w:rPr>
        <w:t>-Bagnall, R.S., Reading Papyri~ Writing Ancient History, London! New York 1995.</w:t>
      </w:r>
      <w:r w:rsidRPr="001E56A6">
        <w:rPr>
          <w:rFonts w:ascii="Times New Roman" w:eastAsia="Times New Roman" w:hAnsi="Times New Roman" w:cs="B Nazanin" w:hint="cs"/>
          <w:sz w:val="28"/>
          <w:szCs w:val="28"/>
        </w:rPr>
        <w:br/>
        <w:t xml:space="preserve">-Banaji, J., Agrarian change in Late Antiquity: Gold, Labour And Aristocratic </w:t>
      </w:r>
      <w:r w:rsidRPr="001E56A6">
        <w:rPr>
          <w:rFonts w:ascii="Times New Roman" w:eastAsia="Times New Roman" w:hAnsi="Times New Roman" w:cs="B Nazanin" w:hint="cs"/>
          <w:sz w:val="28"/>
          <w:szCs w:val="28"/>
        </w:rPr>
        <w:lastRenderedPageBreak/>
        <w:t>Dominance, Oxford! New York 2001.</w:t>
      </w:r>
      <w:r w:rsidRPr="001E56A6">
        <w:rPr>
          <w:rFonts w:ascii="Times New Roman" w:eastAsia="Times New Roman" w:hAnsi="Times New Roman" w:cs="B Nazanin" w:hint="cs"/>
          <w:sz w:val="28"/>
          <w:szCs w:val="28"/>
        </w:rPr>
        <w:br/>
        <w:t xml:space="preserve">-BIau, j., The Emergence and Linguistic Background of Judaeo- Arabic: A Study of the origins of Middle Arabic, 3d rev.ed., Jerusalem 1999. </w:t>
      </w:r>
      <w:r w:rsidRPr="001E56A6">
        <w:rPr>
          <w:rFonts w:ascii="Times New Roman" w:eastAsia="Times New Roman" w:hAnsi="Times New Roman" w:cs="B Nazanin" w:hint="cs"/>
          <w:sz w:val="28"/>
          <w:szCs w:val="28"/>
        </w:rPr>
        <w:br/>
        <w:t xml:space="preserve">-Brunsch, W., Kleine chrestomathie nichtliterarischer Koptischer Texte, Wiesbaden 1987. </w:t>
      </w:r>
      <w:r w:rsidRPr="001E56A6">
        <w:rPr>
          <w:rFonts w:ascii="Times New Roman" w:eastAsia="Times New Roman" w:hAnsi="Times New Roman" w:cs="B Nazanin" w:hint="cs"/>
          <w:sz w:val="28"/>
          <w:szCs w:val="28"/>
        </w:rPr>
        <w:br/>
        <w:t xml:space="preserve">-Butler, A.J., The Arab conpuest of Egypt and the last Thirty years of the Roman Dominion, 2d ed., edited by P.M.Fraser, Axford 1978. </w:t>
      </w:r>
      <w:r w:rsidRPr="001E56A6">
        <w:rPr>
          <w:rFonts w:ascii="Times New Roman" w:eastAsia="Times New Roman" w:hAnsi="Times New Roman" w:cs="B Nazanin" w:hint="cs"/>
          <w:sz w:val="28"/>
          <w:szCs w:val="28"/>
        </w:rPr>
        <w:br/>
        <w:t>-Dennett, D.C.Jr., conversion and the Poll Tax in Early Islam, Cambridge MA 1950.</w:t>
      </w:r>
      <w:r w:rsidRPr="001E56A6">
        <w:rPr>
          <w:rFonts w:ascii="Times New Roman" w:eastAsia="Times New Roman" w:hAnsi="Times New Roman" w:cs="B Nazanin" w:hint="cs"/>
          <w:sz w:val="28"/>
          <w:szCs w:val="28"/>
        </w:rPr>
        <w:br/>
        <w:t xml:space="preserve">-Frantz-Murphy, G., The Agrarian Administration of Egypt from the Arabs to the ottomans, cairo 1986. </w:t>
      </w:r>
      <w:r w:rsidRPr="001E56A6">
        <w:rPr>
          <w:rFonts w:ascii="Times New Roman" w:eastAsia="Times New Roman" w:hAnsi="Times New Roman" w:cs="B Nazanin" w:hint="cs"/>
          <w:sz w:val="28"/>
          <w:szCs w:val="28"/>
        </w:rPr>
        <w:br/>
        <w:t xml:space="preserve">- ,“Arabic Papyrology and Middle Eastern Studies”, MESA Bulletin 19: 1(1985), 34-38. </w:t>
      </w:r>
      <w:r w:rsidRPr="001E56A6">
        <w:rPr>
          <w:rFonts w:ascii="Times New Roman" w:eastAsia="Times New Roman" w:hAnsi="Times New Roman" w:cs="B Nazanin" w:hint="cs"/>
          <w:sz w:val="28"/>
          <w:szCs w:val="28"/>
        </w:rPr>
        <w:br/>
        <w:t xml:space="preserve">- , “A Comparsion of the Arabic and Earlier Egyption Contract Formulaires, Part I: The Arabic Contracts from Egypt (3d! 9th-5th!1 ith centuries)”, Journal of Near Eastern Studies 40 (1981), 203-25 and 355-6. </w:t>
      </w:r>
      <w:r w:rsidRPr="001E56A6">
        <w:rPr>
          <w:rFonts w:ascii="Times New Roman" w:eastAsia="Times New Roman" w:hAnsi="Times New Roman" w:cs="B Nazanin" w:hint="cs"/>
          <w:sz w:val="28"/>
          <w:szCs w:val="28"/>
        </w:rPr>
        <w:br/>
        <w:t xml:space="preserve">- , “A Comparsion of the Arabic and Earlier Egyption Contract Formulaires, Part II: Terminology in the Arabic Warranty and Idiom of clearing! cleaning”, Journal of Near Eastern Studies 44 (1985), 99-114. </w:t>
      </w:r>
      <w:r w:rsidRPr="001E56A6">
        <w:rPr>
          <w:rFonts w:ascii="Times New Roman" w:eastAsia="Times New Roman" w:hAnsi="Times New Roman" w:cs="B Nazanin" w:hint="cs"/>
          <w:sz w:val="28"/>
          <w:szCs w:val="28"/>
        </w:rPr>
        <w:br/>
        <w:t xml:space="preserve">- , “A Comparsion of the Arabic and Earlier Egyption Contract Formulaires, Part III: The Idiom of Satisfaction”, Journal of Near Eastern Studies 47 (1988), 105-12. </w:t>
      </w:r>
      <w:r w:rsidRPr="001E56A6">
        <w:rPr>
          <w:rFonts w:ascii="Times New Roman" w:eastAsia="Times New Roman" w:hAnsi="Times New Roman" w:cs="B Nazanin" w:hint="cs"/>
          <w:sz w:val="28"/>
          <w:szCs w:val="28"/>
        </w:rPr>
        <w:br/>
        <w:t xml:space="preserve">- , “A Comparsion of the Arabic and Earlier Egyption Contract Formulaires, Part IV: Quittance Formulas”, Journal of Near Eastern Studies 47 (1988) 269-80. </w:t>
      </w:r>
      <w:r w:rsidRPr="001E56A6">
        <w:rPr>
          <w:rFonts w:ascii="Times New Roman" w:eastAsia="Times New Roman" w:hAnsi="Times New Roman" w:cs="B Nazanin" w:hint="cs"/>
          <w:sz w:val="28"/>
          <w:szCs w:val="28"/>
        </w:rPr>
        <w:br/>
        <w:t xml:space="preserve">- , “A Comparsion of the Arabic and Earlier Egyption Contract Formulaires Evidence”, Journal of Near Eastern Studies 48 (1989), 97-107. </w:t>
      </w:r>
      <w:r w:rsidRPr="001E56A6">
        <w:rPr>
          <w:rFonts w:ascii="Times New Roman" w:eastAsia="Times New Roman" w:hAnsi="Times New Roman" w:cs="B Nazanin" w:hint="cs"/>
          <w:sz w:val="28"/>
          <w:szCs w:val="28"/>
        </w:rPr>
        <w:br/>
        <w:t xml:space="preserve">-Grohman, A.,iArabische chornologie, II. Arabische Papyruskunde, Handbuch der orientalistik, I. Abteilung, Eganzungs band II, 1. Haibband I-Il, Leiden! K?ln 1996. </w:t>
      </w:r>
      <w:r w:rsidRPr="001E56A6">
        <w:rPr>
          <w:rFonts w:ascii="Times New Roman" w:eastAsia="Times New Roman" w:hAnsi="Times New Roman" w:cs="B Nazanin" w:hint="cs"/>
          <w:sz w:val="28"/>
          <w:szCs w:val="28"/>
        </w:rPr>
        <w:br/>
        <w:t xml:space="preserve">- , Einfuhrung undcherestomathie Zur Arabischen Papyruskunde I.~ Einfuhrung, Prague 1954. </w:t>
      </w:r>
      <w:r w:rsidRPr="001E56A6">
        <w:rPr>
          <w:rFonts w:ascii="Times New Roman" w:eastAsia="Times New Roman" w:hAnsi="Times New Roman" w:cs="B Nazanin" w:hint="cs"/>
          <w:sz w:val="28"/>
          <w:szCs w:val="28"/>
        </w:rPr>
        <w:br/>
        <w:t>-__________ From the World ofArabic Papyri, cairo 1952.</w:t>
      </w:r>
      <w:r w:rsidRPr="001E56A6">
        <w:rPr>
          <w:rFonts w:ascii="Times New Roman" w:eastAsia="Times New Roman" w:hAnsi="Times New Roman" w:cs="B Nazanin" w:hint="cs"/>
          <w:sz w:val="28"/>
          <w:szCs w:val="28"/>
        </w:rPr>
        <w:br/>
        <w:t>-Hopkins, S., Studies in the Grammar of Early Arabic, Oxford 1984.</w:t>
      </w:r>
      <w:r w:rsidRPr="001E56A6">
        <w:rPr>
          <w:rFonts w:ascii="Times New Roman" w:eastAsia="Times New Roman" w:hAnsi="Times New Roman" w:cs="B Nazanin" w:hint="cs"/>
          <w:sz w:val="28"/>
          <w:szCs w:val="28"/>
        </w:rPr>
        <w:br/>
        <w:t xml:space="preserve">-Khan, G., Bills, Letters and Deeds: Arabic Papyri of the 7th to 11th centuries, London! Oxford 1993. </w:t>
      </w:r>
      <w:r w:rsidRPr="001E56A6">
        <w:rPr>
          <w:rFonts w:ascii="Times New Roman" w:eastAsia="Times New Roman" w:hAnsi="Times New Roman" w:cs="B Nazanin" w:hint="cs"/>
          <w:sz w:val="28"/>
          <w:szCs w:val="28"/>
        </w:rPr>
        <w:br/>
        <w:t xml:space="preserve">- , “The Pre-Islamic Background of Muslim Legal Formularies “, ARAM6 (1994), </w:t>
      </w:r>
      <w:r w:rsidRPr="001E56A6">
        <w:rPr>
          <w:rFonts w:ascii="Times New Roman" w:eastAsia="Times New Roman" w:hAnsi="Times New Roman" w:cs="B Nazanin" w:hint="cs"/>
          <w:sz w:val="28"/>
          <w:szCs w:val="28"/>
        </w:rPr>
        <w:lastRenderedPageBreak/>
        <w:t xml:space="preserve">193-224. </w:t>
      </w:r>
      <w:r w:rsidRPr="001E56A6">
        <w:rPr>
          <w:rFonts w:ascii="Times New Roman" w:eastAsia="Times New Roman" w:hAnsi="Times New Roman" w:cs="B Nazanin" w:hint="cs"/>
          <w:sz w:val="28"/>
          <w:szCs w:val="28"/>
        </w:rPr>
        <w:br/>
        <w:t xml:space="preserve">-Khoury, R.G., “Papyruskunde”, in W.Fischer (ed.), Grundriss der arabischen Philologie Band I: Sprachwissenschafi, Wiesbaden 1982, 25 1-70. </w:t>
      </w:r>
      <w:r w:rsidRPr="001E56A6">
        <w:rPr>
          <w:rFonts w:ascii="Times New Roman" w:eastAsia="Times New Roman" w:hAnsi="Times New Roman" w:cs="B Nazanin" w:hint="cs"/>
          <w:sz w:val="28"/>
          <w:szCs w:val="28"/>
        </w:rPr>
        <w:br/>
        <w:t xml:space="preserve">-Krause, M., “Archives”, CE, vol.1, 226-8. </w:t>
      </w:r>
      <w:r w:rsidRPr="001E56A6">
        <w:rPr>
          <w:rFonts w:ascii="Times New Roman" w:eastAsia="Times New Roman" w:hAnsi="Times New Roman" w:cs="B Nazanin" w:hint="cs"/>
          <w:sz w:val="28"/>
          <w:szCs w:val="28"/>
        </w:rPr>
        <w:br/>
        <w:t xml:space="preserve">- , “Colophon”, CE, vol.2, 577-8. </w:t>
      </w:r>
      <w:r w:rsidRPr="001E56A6">
        <w:rPr>
          <w:rFonts w:ascii="Times New Roman" w:eastAsia="Times New Roman" w:hAnsi="Times New Roman" w:cs="B Nazanin" w:hint="cs"/>
          <w:sz w:val="28"/>
          <w:szCs w:val="28"/>
        </w:rPr>
        <w:br/>
        <w:t xml:space="preserve">-___________ “Papyri Coptic Medical”, CE, vol.6, 1886-8. </w:t>
      </w:r>
      <w:r w:rsidRPr="001E56A6">
        <w:rPr>
          <w:rFonts w:ascii="Times New Roman" w:eastAsia="Times New Roman" w:hAnsi="Times New Roman" w:cs="B Nazanin" w:hint="cs"/>
          <w:sz w:val="28"/>
          <w:szCs w:val="28"/>
        </w:rPr>
        <w:br/>
        <w:t xml:space="preserve">- , “Papyri, Coptic Literary”, CE, vol.6, 1884-6. </w:t>
      </w:r>
      <w:r w:rsidRPr="001E56A6">
        <w:rPr>
          <w:rFonts w:ascii="Times New Roman" w:eastAsia="Times New Roman" w:hAnsi="Times New Roman" w:cs="B Nazanin" w:hint="cs"/>
          <w:sz w:val="28"/>
          <w:szCs w:val="28"/>
        </w:rPr>
        <w:br/>
        <w:t xml:space="preserve">- , “Papyrus Discoveries”, CE, vol.6, 1898-1900. </w:t>
      </w:r>
      <w:r w:rsidRPr="001E56A6">
        <w:rPr>
          <w:rFonts w:ascii="Times New Roman" w:eastAsia="Times New Roman" w:hAnsi="Times New Roman" w:cs="B Nazanin" w:hint="cs"/>
          <w:sz w:val="28"/>
          <w:szCs w:val="28"/>
        </w:rPr>
        <w:br/>
        <w:t xml:space="preserve">-Loebenstein,H., “Vom ‘Papyrus Erzherzog Rainer’ Zur Papyrussammiung der Osterreichischen Nationalbibliothek: 100 Jahre Sammein, Bewahren, Edieren”, in Festchr~ft Zum 100- jahrigen Bestehen der Osterreichischen Nationalbibliothek, Papyrus Erzherzog Rainer (P.Rainer Cent.), Textband, Vienna 1983, 3-39. </w:t>
      </w:r>
      <w:r w:rsidRPr="001E56A6">
        <w:rPr>
          <w:rFonts w:ascii="Times New Roman" w:eastAsia="Times New Roman" w:hAnsi="Times New Roman" w:cs="B Nazanin" w:hint="cs"/>
          <w:sz w:val="28"/>
          <w:szCs w:val="28"/>
        </w:rPr>
        <w:br/>
        <w:t xml:space="preserve">-Loebenstein, H., and M.Krause, “Papyrus Collections”, CE 6: 1890-8. -Van Minnen, P., “The Century of Papyrology (1892-1992)”, BASP 30 (1993), 5-18. </w:t>
      </w:r>
      <w:r w:rsidRPr="001E56A6">
        <w:rPr>
          <w:rFonts w:ascii="Times New Roman" w:eastAsia="Times New Roman" w:hAnsi="Times New Roman" w:cs="B Nazanin" w:hint="cs"/>
          <w:sz w:val="28"/>
          <w:szCs w:val="28"/>
        </w:rPr>
        <w:br/>
        <w:t xml:space="preserve">-Montevecehi, o., La Papirologia, 2d ed., Milan 1988. </w:t>
      </w:r>
      <w:r w:rsidRPr="001E56A6">
        <w:rPr>
          <w:rFonts w:ascii="Times New Roman" w:eastAsia="Times New Roman" w:hAnsi="Times New Roman" w:cs="B Nazanin" w:hint="cs"/>
          <w:sz w:val="28"/>
          <w:szCs w:val="28"/>
        </w:rPr>
        <w:br/>
        <w:t xml:space="preserve">-Morelli, F., Olio e retribuzioni nell ‘Egitto tardo (V-VIII d.c.), Florence 1996. -Morimoto, K., The Fiscal Administration of Egypt in the Eary Islamic Period, Kyoto 1981. </w:t>
      </w:r>
      <w:r w:rsidRPr="001E56A6">
        <w:rPr>
          <w:rFonts w:ascii="Times New Roman" w:eastAsia="Times New Roman" w:hAnsi="Times New Roman" w:cs="B Nazanin" w:hint="cs"/>
          <w:sz w:val="28"/>
          <w:szCs w:val="28"/>
        </w:rPr>
        <w:br/>
        <w:t xml:space="preserve">-Noth, A., “Some Remarks on the ‘Nationalization’ of Conquered lands at the Time of the umayyads” in T.Khalidi (ed.), Land Tenure and Social Transformation in the Middle East, Beirut 1984, 223-8. </w:t>
      </w:r>
      <w:r w:rsidRPr="001E56A6">
        <w:rPr>
          <w:rFonts w:ascii="Times New Roman" w:eastAsia="Times New Roman" w:hAnsi="Times New Roman" w:cs="B Nazanin" w:hint="cs"/>
          <w:sz w:val="28"/>
          <w:szCs w:val="28"/>
        </w:rPr>
        <w:br/>
        <w:t xml:space="preserve">-Pack, R.A., Index of Greek and Latin Literary Texts from Greco-Roman Egypt, 2d ed., Ann Arbor 1965. </w:t>
      </w:r>
      <w:r w:rsidRPr="001E56A6">
        <w:rPr>
          <w:rFonts w:ascii="Times New Roman" w:eastAsia="Times New Roman" w:hAnsi="Times New Roman" w:cs="B Nazanin" w:hint="cs"/>
          <w:sz w:val="28"/>
          <w:szCs w:val="28"/>
        </w:rPr>
        <w:br/>
        <w:t>-Papaconstantinou,A., Le culte des Saints en Egypte des Byzantins aux Abbassides. L ‘apport des inscriptions et des Papyrus grecs et coptes, Paris 2001.</w:t>
      </w:r>
      <w:r w:rsidRPr="001E56A6">
        <w:rPr>
          <w:rFonts w:ascii="Times New Roman" w:eastAsia="Times New Roman" w:hAnsi="Times New Roman" w:cs="B Nazanin" w:hint="cs"/>
          <w:sz w:val="28"/>
          <w:szCs w:val="28"/>
        </w:rPr>
        <w:br/>
        <w:t xml:space="preserve">-Pastmann, P.W., The new Papyrological Primer, Leiden 1990. </w:t>
      </w:r>
      <w:r w:rsidRPr="001E56A6">
        <w:rPr>
          <w:rFonts w:ascii="Times New Roman" w:eastAsia="Times New Roman" w:hAnsi="Times New Roman" w:cs="B Nazanin" w:hint="cs"/>
          <w:sz w:val="28"/>
          <w:szCs w:val="28"/>
        </w:rPr>
        <w:br/>
        <w:t xml:space="preserve">-Raghib,Y., “La Plus ancienne letter arabe de marchand”, in Y.Raghib (ed.), Documents de L ‘Islam médiéval: Nouvelles Perspectives de recherche, cairo 1991, 1-9. </w:t>
      </w:r>
      <w:r w:rsidRPr="001E56A6">
        <w:rPr>
          <w:rFonts w:ascii="Times New Roman" w:eastAsia="Times New Roman" w:hAnsi="Times New Roman" w:cs="B Nazanin" w:hint="cs"/>
          <w:sz w:val="28"/>
          <w:szCs w:val="28"/>
        </w:rPr>
        <w:br/>
        <w:t>- , “Les Plus anciens Papyrus arabes”, A130 (1996), 1-19.</w:t>
      </w:r>
      <w:r w:rsidRPr="001E56A6">
        <w:rPr>
          <w:rFonts w:ascii="Times New Roman" w:eastAsia="Times New Roman" w:hAnsi="Times New Roman" w:cs="B Nazanin" w:hint="cs"/>
          <w:sz w:val="28"/>
          <w:szCs w:val="28"/>
        </w:rPr>
        <w:br/>
        <w:t xml:space="preserve">- , “Pour un renouveau de La Papyrologie arabe: Comment rassembler Les archives dispersdes de L’Islam médiéval”, Académie des Inscrzptions et Belles-Letters, Comptes rundus (Paris, 1984), 68-77. </w:t>
      </w:r>
      <w:r w:rsidRPr="001E56A6">
        <w:rPr>
          <w:rFonts w:ascii="Times New Roman" w:eastAsia="Times New Roman" w:hAnsi="Times New Roman" w:cs="B Nazanin" w:hint="cs"/>
          <w:sz w:val="28"/>
          <w:szCs w:val="28"/>
        </w:rPr>
        <w:br/>
      </w:r>
      <w:r w:rsidRPr="001E56A6">
        <w:rPr>
          <w:rFonts w:ascii="Times New Roman" w:eastAsia="Times New Roman" w:hAnsi="Times New Roman" w:cs="B Nazanin" w:hint="cs"/>
          <w:sz w:val="28"/>
          <w:szCs w:val="28"/>
        </w:rPr>
        <w:lastRenderedPageBreak/>
        <w:t xml:space="preserve">- , “Sauf-Conduits d’Egypte omeyyade et abbassi de”,A131 (1997), 143-68. -Reif, S.C., A Jewish Archive from old cairo: The history of Cambridge university’s Genizah collection, Richmond 2000. </w:t>
      </w:r>
      <w:r w:rsidRPr="001E56A6">
        <w:rPr>
          <w:rFonts w:ascii="Times New Roman" w:eastAsia="Times New Roman" w:hAnsi="Times New Roman" w:cs="B Nazanin" w:hint="cs"/>
          <w:sz w:val="28"/>
          <w:szCs w:val="28"/>
        </w:rPr>
        <w:br/>
        <w:t xml:space="preserve">-Rupprecht, H.,-A., Kleine Einfuhrung in die Papyruskunde, Darmstadt 1994. </w:t>
      </w:r>
      <w:r w:rsidRPr="001E56A6">
        <w:rPr>
          <w:rFonts w:ascii="Times New Roman" w:eastAsia="Times New Roman" w:hAnsi="Times New Roman" w:cs="B Nazanin" w:hint="cs"/>
          <w:sz w:val="28"/>
          <w:szCs w:val="28"/>
        </w:rPr>
        <w:br/>
        <w:t xml:space="preserve">-Schaten, S., “Reiseformalit?ten im frUhislamischen Agypten”, BSAC 37 (1998), 91-100. -Schmelz,G., Kirchliche Amtstrager im spatantiken Agypten nach den Aussagen der griechischen und Koptischen Papyri und Ostraka, Munich! Leipzig 2002. -Sijpesteijn, P.M., “Shaping a Muslim State: Papyri Related to a Mid-Eighth Century Egyptian official”.Ph.D. diss., Princeton university, 2004. </w:t>
      </w:r>
      <w:r w:rsidRPr="001E56A6">
        <w:rPr>
          <w:rFonts w:ascii="Times New Roman" w:eastAsia="Times New Roman" w:hAnsi="Times New Roman" w:cs="B Nazanin" w:hint="cs"/>
          <w:sz w:val="28"/>
          <w:szCs w:val="28"/>
        </w:rPr>
        <w:br/>
        <w:t>- , “North American Papyrus Collections Revisited”, al-Bardiyyat: Newsletter of the International Society for Arabic Papyrology 1(2003), 11-19.</w:t>
      </w:r>
      <w:r w:rsidRPr="001E56A6">
        <w:rPr>
          <w:rFonts w:ascii="Times New Roman" w:eastAsia="Times New Roman" w:hAnsi="Times New Roman" w:cs="B Nazanin" w:hint="cs"/>
          <w:sz w:val="28"/>
          <w:szCs w:val="28"/>
        </w:rPr>
        <w:br/>
        <w:t xml:space="preserve">-Silvestre de Sacy, A.I., “Mémoire Sur quelques Papyrus écrits en arabe et récemment découverts en Egypte”, Journal des savants, (1852), 462-73. </w:t>
      </w:r>
      <w:r w:rsidRPr="001E56A6">
        <w:rPr>
          <w:rFonts w:ascii="Times New Roman" w:eastAsia="Times New Roman" w:hAnsi="Times New Roman" w:cs="B Nazanin" w:hint="cs"/>
          <w:sz w:val="28"/>
          <w:szCs w:val="28"/>
        </w:rPr>
        <w:br/>
        <w:t xml:space="preserve">-Simonsen, J.B., Studies in the Genesis and Early Development of the Caliphat Taxation System, With Special Refrences to Circumstances in the Arab Peninsula, Egypt and Palestine, Copenhagen 1988. </w:t>
      </w:r>
      <w:r w:rsidRPr="001E56A6">
        <w:rPr>
          <w:rFonts w:ascii="Times New Roman" w:eastAsia="Times New Roman" w:hAnsi="Times New Roman" w:cs="B Nazanin" w:hint="cs"/>
          <w:sz w:val="28"/>
          <w:szCs w:val="28"/>
        </w:rPr>
        <w:br/>
        <w:t xml:space="preserve">-Sundelin,L.,”The Consul-Collector and the orientalist: Drovetti, Silvestre de sacy, and the Birth of Arabic Papyrology”, al- </w:t>
      </w:r>
      <w:r w:rsidRPr="001E56A6">
        <w:rPr>
          <w:rFonts w:ascii="Times New Roman" w:eastAsia="Times New Roman" w:hAnsi="Times New Roman" w:cs="B Nazanin" w:hint="cs"/>
          <w:sz w:val="28"/>
          <w:szCs w:val="28"/>
        </w:rPr>
        <w:br/>
        <w:t xml:space="preserve">Bardiyyat: Newsletter of the International society for Arabic Papyrology 1(2003), 3-11. -Thung, M.H., “written obligations from the 2nd! 8th to the 4th ! 10th century”, Islamic law and society 3(1996), 1-12. </w:t>
      </w:r>
      <w:r w:rsidRPr="001E56A6">
        <w:rPr>
          <w:rFonts w:ascii="Times New Roman" w:eastAsia="Times New Roman" w:hAnsi="Times New Roman" w:cs="B Nazanin" w:hint="cs"/>
          <w:sz w:val="28"/>
          <w:szCs w:val="28"/>
        </w:rPr>
        <w:br/>
        <w:t>-Turner, E.G., Greek Papyri: An Introduction, 2d ed., Oxford 1980.</w:t>
      </w:r>
      <w:r w:rsidRPr="001E56A6">
        <w:rPr>
          <w:rFonts w:ascii="Times New Roman" w:eastAsia="Times New Roman" w:hAnsi="Times New Roman" w:cs="B Nazanin" w:hint="cs"/>
          <w:sz w:val="28"/>
          <w:szCs w:val="28"/>
        </w:rPr>
        <w:br/>
        <w:t xml:space="preserve">-Van Haelst, J., catalogue des Papyrus Littéraires ju~fs et chrétiens, paris 1976. </w:t>
      </w:r>
      <w:r w:rsidRPr="001E56A6">
        <w:rPr>
          <w:rFonts w:ascii="Times New Roman" w:eastAsia="Times New Roman" w:hAnsi="Times New Roman" w:cs="B Nazanin" w:hint="cs"/>
          <w:sz w:val="28"/>
          <w:szCs w:val="28"/>
        </w:rPr>
        <w:br/>
        <w:t xml:space="preserve">-Wiet,G., Inscrzptions historiques sur Pierre, cairo 1971. </w:t>
      </w:r>
      <w:r w:rsidRPr="001E56A6">
        <w:rPr>
          <w:rFonts w:ascii="Times New Roman" w:eastAsia="Times New Roman" w:hAnsi="Times New Roman" w:cs="B Nazanin" w:hint="cs"/>
          <w:sz w:val="28"/>
          <w:szCs w:val="28"/>
        </w:rPr>
        <w:br/>
        <w:t>-Wilfong, T.G., Women of Jeme: lives in a Coptic Town in Late Antique Egypt, Ann Arbor 2002.</w:t>
      </w:r>
      <w:r w:rsidRPr="001E56A6">
        <w:rPr>
          <w:rFonts w:ascii="Times New Roman" w:eastAsia="Times New Roman" w:hAnsi="Times New Roman" w:cs="B Nazanin" w:hint="cs"/>
          <w:sz w:val="28"/>
          <w:szCs w:val="28"/>
        </w:rPr>
        <w:br/>
      </w:r>
      <w:r w:rsidRPr="001E56A6">
        <w:rPr>
          <w:rFonts w:ascii="Times New Roman" w:eastAsia="Times New Roman" w:hAnsi="Times New Roman" w:cs="B Nazanin" w:hint="cs"/>
          <w:sz w:val="28"/>
          <w:szCs w:val="28"/>
        </w:rPr>
        <w:br/>
        <w:t> </w:t>
      </w:r>
    </w:p>
    <w:p w:rsidR="00EC6989" w:rsidRPr="001E56A6" w:rsidRDefault="00EC6989">
      <w:pPr>
        <w:rPr>
          <w:rFonts w:cs="B Nazanin"/>
          <w:sz w:val="28"/>
          <w:szCs w:val="28"/>
        </w:rPr>
      </w:pPr>
    </w:p>
    <w:sectPr w:rsidR="00EC6989" w:rsidRPr="001E56A6" w:rsidSect="001E56A6">
      <w:pgSz w:w="11907" w:h="16839"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compat>
    <w:useFELayout/>
  </w:compat>
  <w:rsids>
    <w:rsidRoot w:val="00525DBC"/>
    <w:rsid w:val="001E56A6"/>
    <w:rsid w:val="00525DBC"/>
    <w:rsid w:val="00EC698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698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6925</Words>
  <Characters>39473</Characters>
  <Application>Microsoft Office Word</Application>
  <DocSecurity>0</DocSecurity>
  <Lines>328</Lines>
  <Paragraphs>92</Paragraphs>
  <ScaleCrop>false</ScaleCrop>
  <Company/>
  <LinksUpToDate>false</LinksUpToDate>
  <CharactersWithSpaces>46306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it</cp:lastModifiedBy>
  <cp:revision>4</cp:revision>
  <dcterms:created xsi:type="dcterms:W3CDTF">2012-09-19T06:15:00Z</dcterms:created>
  <dcterms:modified xsi:type="dcterms:W3CDTF">2013-01-20T06:55:00Z</dcterms:modified>
</cp:coreProperties>
</file>