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4D" w:rsidRDefault="00A3564D" w:rsidP="00A3564D">
      <w:pPr>
        <w:pBdr>
          <w:top w:val="thinThickSmallGap" w:sz="24" w:space="1" w:color="auto"/>
          <w:left w:val="thinThickSmallGap" w:sz="24" w:space="4" w:color="auto"/>
          <w:bottom w:val="thickThinSmallGap" w:sz="24" w:space="1" w:color="auto"/>
          <w:right w:val="thickThinSmallGap" w:sz="24" w:space="4" w:color="auto"/>
        </w:pBdr>
        <w:rPr>
          <w:rFonts w:cs="B Nazanin"/>
          <w:b/>
          <w:bCs/>
          <w:sz w:val="24"/>
          <w:szCs w:val="28"/>
        </w:rPr>
      </w:pPr>
      <w:r>
        <w:rPr>
          <w:rFonts w:cs="B Nazanin" w:hint="cs"/>
          <w:b/>
          <w:bCs/>
          <w:sz w:val="24"/>
          <w:szCs w:val="28"/>
          <w:rtl/>
        </w:rPr>
        <w:t>نام نشريه : آيينه پژوهش                                                                        شماره نشريه :108 - 107</w:t>
      </w:r>
    </w:p>
    <w:p w:rsidR="00E1040A" w:rsidRPr="00E1040A" w:rsidRDefault="00E1040A" w:rsidP="00E1040A">
      <w:pPr>
        <w:jc w:val="center"/>
        <w:rPr>
          <w:rFonts w:cs="B Nazanin"/>
          <w:b/>
          <w:bCs/>
          <w:sz w:val="24"/>
          <w:szCs w:val="28"/>
        </w:rPr>
      </w:pPr>
      <w:bookmarkStart w:id="0" w:name="_GoBack"/>
      <w:bookmarkEnd w:id="0"/>
      <w:r w:rsidRPr="00E1040A">
        <w:rPr>
          <w:rFonts w:cs="B Nazanin"/>
          <w:b/>
          <w:bCs/>
          <w:sz w:val="24"/>
          <w:szCs w:val="28"/>
          <w:rtl/>
        </w:rPr>
        <w:t>مجالس جهانگيرى كتابى در خور توجّه</w:t>
      </w:r>
    </w:p>
    <w:p w:rsidR="00E1040A" w:rsidRDefault="00E1040A" w:rsidP="00E1040A">
      <w:pPr>
        <w:jc w:val="both"/>
        <w:rPr>
          <w:rFonts w:cs="B Nazanin"/>
          <w:b/>
          <w:bCs/>
          <w:sz w:val="24"/>
          <w:szCs w:val="28"/>
          <w:rtl/>
        </w:rPr>
      </w:pPr>
    </w:p>
    <w:p w:rsidR="00E1040A" w:rsidRPr="00E1040A" w:rsidRDefault="00E1040A" w:rsidP="00E1040A">
      <w:pPr>
        <w:jc w:val="both"/>
        <w:rPr>
          <w:rFonts w:cs="B Nazanin"/>
          <w:b/>
          <w:bCs/>
          <w:sz w:val="24"/>
          <w:szCs w:val="28"/>
        </w:rPr>
      </w:pPr>
      <w:r w:rsidRPr="00E1040A">
        <w:rPr>
          <w:rFonts w:cs="B Nazanin"/>
          <w:b/>
          <w:bCs/>
          <w:sz w:val="24"/>
          <w:szCs w:val="28"/>
          <w:rtl/>
        </w:rPr>
        <w:t>يوسف اسماعيل زاده</w:t>
      </w:r>
    </w:p>
    <w:p w:rsidR="00E1040A" w:rsidRPr="00E1040A" w:rsidRDefault="00E1040A" w:rsidP="00E1040A">
      <w:pPr>
        <w:jc w:val="both"/>
        <w:rPr>
          <w:rFonts w:cs="B Nazanin"/>
          <w:sz w:val="24"/>
          <w:szCs w:val="28"/>
        </w:rPr>
      </w:pPr>
      <w:r w:rsidRPr="00E1040A">
        <w:rPr>
          <w:rFonts w:cs="B Nazanin"/>
          <w:sz w:val="24"/>
          <w:szCs w:val="28"/>
          <w:rtl/>
        </w:rPr>
        <w:t>مجالس جهانگيرى</w:t>
      </w:r>
      <w:r>
        <w:rPr>
          <w:rFonts w:cs="B Nazanin"/>
          <w:sz w:val="24"/>
          <w:szCs w:val="28"/>
          <w:rtl/>
        </w:rPr>
        <w:t>،</w:t>
      </w:r>
      <w:r w:rsidRPr="00E1040A">
        <w:rPr>
          <w:rFonts w:cs="B Nazanin"/>
          <w:sz w:val="24"/>
          <w:szCs w:val="28"/>
          <w:rtl/>
        </w:rPr>
        <w:t xml:space="preserve"> مجلس هاى شبانه دربار نورالدين جهانگير از 24 رجب 1017 تا 19 رمضان 1020 ق</w:t>
      </w:r>
      <w:r>
        <w:rPr>
          <w:rFonts w:cs="B Nazanin"/>
          <w:sz w:val="24"/>
          <w:szCs w:val="28"/>
          <w:rtl/>
        </w:rPr>
        <w:t>،</w:t>
      </w:r>
      <w:r w:rsidRPr="00E1040A">
        <w:rPr>
          <w:rFonts w:cs="B Nazanin"/>
          <w:sz w:val="24"/>
          <w:szCs w:val="28"/>
          <w:rtl/>
        </w:rPr>
        <w:t xml:space="preserve"> عبدالستّاربن قاسم لاهورى (يكى از مقرّبان جهانگير)</w:t>
      </w:r>
      <w:r>
        <w:rPr>
          <w:rFonts w:cs="B Nazanin"/>
          <w:sz w:val="24"/>
          <w:szCs w:val="28"/>
          <w:rtl/>
        </w:rPr>
        <w:t>،</w:t>
      </w:r>
      <w:r w:rsidRPr="00E1040A">
        <w:rPr>
          <w:rFonts w:cs="B Nazanin"/>
          <w:sz w:val="24"/>
          <w:szCs w:val="28"/>
          <w:rtl/>
        </w:rPr>
        <w:t xml:space="preserve"> تصحيح</w:t>
      </w:r>
      <w:r>
        <w:rPr>
          <w:rFonts w:cs="B Nazanin"/>
          <w:sz w:val="24"/>
          <w:szCs w:val="28"/>
          <w:rtl/>
        </w:rPr>
        <w:t>،</w:t>
      </w:r>
      <w:r w:rsidRPr="00E1040A">
        <w:rPr>
          <w:rFonts w:cs="B Nazanin"/>
          <w:sz w:val="24"/>
          <w:szCs w:val="28"/>
          <w:rtl/>
        </w:rPr>
        <w:t xml:space="preserve"> مقدّمه و تعليقات عارف نوشاهى و معين نظامى</w:t>
      </w:r>
      <w:r>
        <w:rPr>
          <w:rFonts w:cs="B Nazanin"/>
          <w:sz w:val="24"/>
          <w:szCs w:val="28"/>
          <w:rtl/>
        </w:rPr>
        <w:t>،</w:t>
      </w:r>
      <w:r w:rsidRPr="00E1040A">
        <w:rPr>
          <w:rFonts w:cs="B Nazanin"/>
          <w:sz w:val="24"/>
          <w:szCs w:val="28"/>
          <w:rtl/>
        </w:rPr>
        <w:t xml:space="preserve"> چاپ اوّل</w:t>
      </w:r>
      <w:r>
        <w:rPr>
          <w:rFonts w:cs="B Nazanin"/>
          <w:sz w:val="24"/>
          <w:szCs w:val="28"/>
          <w:rtl/>
        </w:rPr>
        <w:t>،</w:t>
      </w:r>
      <w:r w:rsidRPr="00E1040A">
        <w:rPr>
          <w:rFonts w:cs="B Nazanin"/>
          <w:sz w:val="24"/>
          <w:szCs w:val="28"/>
          <w:rtl/>
        </w:rPr>
        <w:t xml:space="preserve"> مركز پژوهشى ميراث مكتوب</w:t>
      </w:r>
      <w:r>
        <w:rPr>
          <w:rFonts w:cs="B Nazanin"/>
          <w:sz w:val="24"/>
          <w:szCs w:val="28"/>
          <w:rtl/>
        </w:rPr>
        <w:t>،</w:t>
      </w:r>
      <w:r w:rsidRPr="00E1040A">
        <w:rPr>
          <w:rFonts w:cs="B Nazanin"/>
          <w:sz w:val="24"/>
          <w:szCs w:val="28"/>
          <w:rtl/>
        </w:rPr>
        <w:t xml:space="preserve"> 1385.</w:t>
      </w:r>
    </w:p>
    <w:p w:rsidR="00E1040A" w:rsidRPr="00E1040A" w:rsidRDefault="00E1040A" w:rsidP="00E1040A">
      <w:pPr>
        <w:jc w:val="both"/>
        <w:rPr>
          <w:rFonts w:cs="B Nazanin"/>
          <w:sz w:val="24"/>
          <w:szCs w:val="28"/>
        </w:rPr>
      </w:pPr>
      <w:r w:rsidRPr="00E1040A">
        <w:rPr>
          <w:rFonts w:cs="B Nazanin"/>
          <w:sz w:val="24"/>
          <w:szCs w:val="28"/>
          <w:rtl/>
        </w:rPr>
        <w:t>مقارن با حكومت صفويه در ايران دولتِ گوركانيانِ هند در رأس قدرت بود و هر چه حكومت صفويه رو به انحطاط مى رفت و حاكمانش روز به روز بى كفايت تر مى شدند</w:t>
      </w:r>
      <w:r>
        <w:rPr>
          <w:rFonts w:cs="B Nazanin"/>
          <w:sz w:val="24"/>
          <w:szCs w:val="28"/>
          <w:rtl/>
        </w:rPr>
        <w:t>،</w:t>
      </w:r>
      <w:r w:rsidRPr="00E1040A">
        <w:rPr>
          <w:rFonts w:cs="B Nazanin"/>
          <w:sz w:val="24"/>
          <w:szCs w:val="28"/>
          <w:rtl/>
        </w:rPr>
        <w:t xml:space="preserve"> دولت گوركانيان يا مغولان هند رو به ترقّى بود. شاهان صفوى درصدد كور و ناقص كردن مخالفان خود ـ هر كه باشد: برادر</w:t>
      </w:r>
      <w:r>
        <w:rPr>
          <w:rFonts w:cs="B Nazanin"/>
          <w:sz w:val="24"/>
          <w:szCs w:val="28"/>
          <w:rtl/>
        </w:rPr>
        <w:t>،</w:t>
      </w:r>
      <w:r w:rsidRPr="00E1040A">
        <w:rPr>
          <w:rFonts w:cs="B Nazanin"/>
          <w:sz w:val="24"/>
          <w:szCs w:val="28"/>
          <w:rtl/>
        </w:rPr>
        <w:t xml:space="preserve"> پدر</w:t>
      </w:r>
      <w:r>
        <w:rPr>
          <w:rFonts w:cs="B Nazanin"/>
          <w:sz w:val="24"/>
          <w:szCs w:val="28"/>
          <w:rtl/>
        </w:rPr>
        <w:t>،</w:t>
      </w:r>
      <w:r w:rsidRPr="00E1040A">
        <w:rPr>
          <w:rFonts w:cs="B Nazanin"/>
          <w:sz w:val="24"/>
          <w:szCs w:val="28"/>
          <w:rtl/>
        </w:rPr>
        <w:t xml:space="preserve"> امرا</w:t>
      </w:r>
      <w:r>
        <w:rPr>
          <w:rFonts w:cs="B Nazanin"/>
          <w:sz w:val="24"/>
          <w:szCs w:val="28"/>
          <w:rtl/>
        </w:rPr>
        <w:t>،</w:t>
      </w:r>
      <w:r w:rsidRPr="00E1040A">
        <w:rPr>
          <w:rFonts w:cs="B Nazanin"/>
          <w:sz w:val="24"/>
          <w:szCs w:val="28"/>
          <w:rtl/>
        </w:rPr>
        <w:t xml:space="preserve"> فرزندان ـ بودند تا داعيه سلطنت نداشته باشند. طبيعى است در چنين وضعيتى انتظار اهل ادب</w:t>
      </w:r>
      <w:r>
        <w:rPr>
          <w:rFonts w:cs="B Nazanin"/>
          <w:sz w:val="24"/>
          <w:szCs w:val="28"/>
          <w:rtl/>
        </w:rPr>
        <w:t>،</w:t>
      </w:r>
      <w:r w:rsidRPr="00E1040A">
        <w:rPr>
          <w:rFonts w:cs="B Nazanin"/>
          <w:sz w:val="24"/>
          <w:szCs w:val="28"/>
          <w:rtl/>
        </w:rPr>
        <w:t xml:space="preserve"> شاعران</w:t>
      </w:r>
      <w:r>
        <w:rPr>
          <w:rFonts w:cs="B Nazanin"/>
          <w:sz w:val="24"/>
          <w:szCs w:val="28"/>
          <w:rtl/>
        </w:rPr>
        <w:t>،</w:t>
      </w:r>
      <w:r w:rsidRPr="00E1040A">
        <w:rPr>
          <w:rFonts w:cs="B Nazanin"/>
          <w:sz w:val="24"/>
          <w:szCs w:val="28"/>
          <w:rtl/>
        </w:rPr>
        <w:t xml:space="preserve"> نويسندگان از شاهان صفوى برآورده نمى شد. اين علّت هنگامى با ادب دوستى و فرهنگ پرورى پادشاهان گوركانى مقايسه مى شود</w:t>
      </w:r>
      <w:r>
        <w:rPr>
          <w:rFonts w:cs="B Nazanin"/>
          <w:sz w:val="24"/>
          <w:szCs w:val="28"/>
          <w:rtl/>
        </w:rPr>
        <w:t>،</w:t>
      </w:r>
      <w:r w:rsidRPr="00E1040A">
        <w:rPr>
          <w:rFonts w:cs="B Nazanin"/>
          <w:sz w:val="24"/>
          <w:szCs w:val="28"/>
          <w:rtl/>
        </w:rPr>
        <w:t xml:space="preserve"> متوجّه مى گرديم تشكيل حكومت گوركانى شانس بزرگى براى علم و ادب فارسى بوده است. عصرِ گوركانيان هند بى ترديد يكى از بهترين دوره هاى ترويج زبان و شعر فارسى در سرزمين هند و تشويق مؤلّفان و شاعران بوده است. (در حقيقت دوران گوركانيان هند در ادب فارسى</w:t>
      </w:r>
      <w:r>
        <w:rPr>
          <w:rFonts w:cs="B Nazanin"/>
          <w:sz w:val="24"/>
          <w:szCs w:val="28"/>
          <w:rtl/>
        </w:rPr>
        <w:t>،</w:t>
      </w:r>
      <w:r w:rsidRPr="00E1040A">
        <w:rPr>
          <w:rFonts w:cs="B Nazanin"/>
          <w:sz w:val="24"/>
          <w:szCs w:val="28"/>
          <w:rtl/>
        </w:rPr>
        <w:t xml:space="preserve"> نجات بخش واقعى شعر و ادب فارسى از زبونى و رهايى دهنده آن از تنهايى و انخذالى بود كه چيرگى تركان قزلباش در عصر صفوى فراهم آورده بود) (تاريخ ادبيات در ايران</w:t>
      </w:r>
      <w:r>
        <w:rPr>
          <w:rFonts w:cs="B Nazanin"/>
          <w:sz w:val="24"/>
          <w:szCs w:val="28"/>
          <w:rtl/>
        </w:rPr>
        <w:t>،</w:t>
      </w:r>
      <w:r w:rsidRPr="00E1040A">
        <w:rPr>
          <w:rFonts w:cs="B Nazanin"/>
          <w:sz w:val="24"/>
          <w:szCs w:val="28"/>
          <w:rtl/>
        </w:rPr>
        <w:t xml:space="preserve"> ج5</w:t>
      </w:r>
      <w:r>
        <w:rPr>
          <w:rFonts w:cs="B Nazanin"/>
          <w:sz w:val="24"/>
          <w:szCs w:val="28"/>
          <w:rtl/>
        </w:rPr>
        <w:t>،</w:t>
      </w:r>
      <w:r w:rsidRPr="00E1040A">
        <w:rPr>
          <w:rFonts w:cs="B Nazanin"/>
          <w:sz w:val="24"/>
          <w:szCs w:val="28"/>
          <w:rtl/>
        </w:rPr>
        <w:t xml:space="preserve"> ص 45).</w:t>
      </w:r>
    </w:p>
    <w:p w:rsidR="00E1040A" w:rsidRPr="00E1040A" w:rsidRDefault="00E1040A" w:rsidP="00E1040A">
      <w:pPr>
        <w:jc w:val="both"/>
        <w:rPr>
          <w:rFonts w:cs="B Nazanin"/>
          <w:sz w:val="24"/>
          <w:szCs w:val="28"/>
        </w:rPr>
      </w:pPr>
      <w:r w:rsidRPr="00E1040A">
        <w:rPr>
          <w:rFonts w:cs="B Nazanin"/>
          <w:sz w:val="24"/>
          <w:szCs w:val="28"/>
          <w:rtl/>
        </w:rPr>
        <w:t xml:space="preserve">نخست به معرّفى اجمالى شاهان ادب پرور گوركانى مى پردازيم: </w:t>
      </w:r>
    </w:p>
    <w:p w:rsidR="00E1040A" w:rsidRPr="00E1040A" w:rsidRDefault="00E1040A" w:rsidP="00E1040A">
      <w:pPr>
        <w:jc w:val="both"/>
        <w:rPr>
          <w:rFonts w:cs="B Nazanin"/>
          <w:sz w:val="24"/>
          <w:szCs w:val="28"/>
        </w:rPr>
      </w:pPr>
    </w:p>
    <w:p w:rsidR="00E1040A" w:rsidRPr="00E1040A" w:rsidRDefault="00E1040A" w:rsidP="00E1040A">
      <w:pPr>
        <w:jc w:val="both"/>
        <w:rPr>
          <w:rFonts w:cs="B Nazanin"/>
          <w:i/>
          <w:iCs/>
          <w:sz w:val="24"/>
          <w:szCs w:val="28"/>
        </w:rPr>
      </w:pPr>
      <w:r w:rsidRPr="00E1040A">
        <w:rPr>
          <w:rFonts w:cs="B Nazanin"/>
          <w:i/>
          <w:iCs/>
          <w:sz w:val="24"/>
          <w:szCs w:val="28"/>
          <w:rtl/>
        </w:rPr>
        <w:t>* ظهيرالدين محمّد بابرشاه (م 937ق)</w:t>
      </w:r>
    </w:p>
    <w:p w:rsidR="00E1040A" w:rsidRPr="00E1040A" w:rsidRDefault="00E1040A" w:rsidP="00E1040A">
      <w:pPr>
        <w:jc w:val="both"/>
        <w:rPr>
          <w:rFonts w:cs="B Nazanin"/>
          <w:sz w:val="24"/>
          <w:szCs w:val="28"/>
        </w:rPr>
      </w:pPr>
      <w:r w:rsidRPr="00E1040A">
        <w:rPr>
          <w:rFonts w:cs="B Nazanin"/>
          <w:sz w:val="24"/>
          <w:szCs w:val="28"/>
          <w:rtl/>
        </w:rPr>
        <w:t>او از پرداختن به كارهاى علمى و ادبى غافل نبود. از آثارش رساله اى است در عروض و رساله اى است در فقه حنفى و تاريخى در وقايع خود. طبع شعر هم داشت (همان</w:t>
      </w:r>
      <w:r>
        <w:rPr>
          <w:rFonts w:cs="B Nazanin"/>
          <w:sz w:val="24"/>
          <w:szCs w:val="28"/>
          <w:rtl/>
        </w:rPr>
        <w:t>،</w:t>
      </w:r>
      <w:r w:rsidRPr="00E1040A">
        <w:rPr>
          <w:rFonts w:cs="B Nazanin"/>
          <w:sz w:val="24"/>
          <w:szCs w:val="28"/>
          <w:rtl/>
        </w:rPr>
        <w:t xml:space="preserve"> ص 451).</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Pr>
      </w:pPr>
      <w:r w:rsidRPr="00E1040A">
        <w:rPr>
          <w:rFonts w:cs="B Nazanin"/>
          <w:b/>
          <w:bCs/>
          <w:sz w:val="24"/>
          <w:szCs w:val="28"/>
          <w:rtl/>
        </w:rPr>
        <w:t>* نصيرالدين همايون (937 ـ 963ق)</w:t>
      </w:r>
    </w:p>
    <w:p w:rsidR="00E1040A" w:rsidRPr="00E1040A" w:rsidRDefault="00E1040A" w:rsidP="00E1040A">
      <w:pPr>
        <w:jc w:val="both"/>
        <w:rPr>
          <w:rFonts w:cs="B Nazanin"/>
          <w:sz w:val="24"/>
          <w:szCs w:val="28"/>
        </w:rPr>
      </w:pPr>
      <w:r w:rsidRPr="00E1040A">
        <w:rPr>
          <w:rFonts w:cs="B Nazanin"/>
          <w:sz w:val="24"/>
          <w:szCs w:val="28"/>
          <w:rtl/>
        </w:rPr>
        <w:t>ديوانى داشته</w:t>
      </w:r>
      <w:r>
        <w:rPr>
          <w:rFonts w:cs="B Nazanin"/>
          <w:sz w:val="24"/>
          <w:szCs w:val="28"/>
          <w:rtl/>
        </w:rPr>
        <w:t>؛</w:t>
      </w:r>
      <w:r w:rsidRPr="00E1040A">
        <w:rPr>
          <w:rFonts w:cs="B Nazanin"/>
          <w:sz w:val="24"/>
          <w:szCs w:val="28"/>
          <w:rtl/>
        </w:rPr>
        <w:t>امين احمد رازى سه رباعى از او نقل كرده است (هفت اقليم</w:t>
      </w:r>
      <w:r>
        <w:rPr>
          <w:rFonts w:cs="B Nazanin"/>
          <w:sz w:val="24"/>
          <w:szCs w:val="28"/>
          <w:rtl/>
        </w:rPr>
        <w:t>،</w:t>
      </w:r>
      <w:r w:rsidRPr="00E1040A">
        <w:rPr>
          <w:rFonts w:cs="B Nazanin"/>
          <w:sz w:val="24"/>
          <w:szCs w:val="28"/>
          <w:rtl/>
        </w:rPr>
        <w:t xml:space="preserve"> ج1</w:t>
      </w:r>
      <w:r>
        <w:rPr>
          <w:rFonts w:cs="B Nazanin"/>
          <w:sz w:val="24"/>
          <w:szCs w:val="28"/>
          <w:rtl/>
        </w:rPr>
        <w:t>،</w:t>
      </w:r>
      <w:r w:rsidRPr="00E1040A">
        <w:rPr>
          <w:rFonts w:cs="B Nazanin"/>
          <w:sz w:val="24"/>
          <w:szCs w:val="28"/>
          <w:rtl/>
        </w:rPr>
        <w:t xml:space="preserve"> ص346).</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tl/>
        </w:rPr>
      </w:pPr>
      <w:r w:rsidRPr="00E1040A">
        <w:rPr>
          <w:rFonts w:cs="B Nazanin"/>
          <w:b/>
          <w:bCs/>
          <w:sz w:val="24"/>
          <w:szCs w:val="28"/>
          <w:rtl/>
        </w:rPr>
        <w:t>* ميرزا كامران (م 964ق)</w:t>
      </w:r>
      <w:r>
        <w:rPr>
          <w:rFonts w:cs="B Nazanin"/>
          <w:b/>
          <w:bCs/>
          <w:sz w:val="24"/>
          <w:szCs w:val="28"/>
          <w:rtl/>
        </w:rPr>
        <w:t>،</w:t>
      </w:r>
      <w:r w:rsidRPr="00E1040A">
        <w:rPr>
          <w:rFonts w:cs="B Nazanin"/>
          <w:b/>
          <w:bCs/>
          <w:sz w:val="24"/>
          <w:szCs w:val="28"/>
          <w:rtl/>
        </w:rPr>
        <w:t xml:space="preserve"> ميرزا عسگرى (م 961ق) و ميرزا هندال (م 958ق)</w:t>
      </w:r>
      <w:r>
        <w:rPr>
          <w:rFonts w:cs="B Nazanin"/>
          <w:b/>
          <w:bCs/>
          <w:sz w:val="24"/>
          <w:szCs w:val="28"/>
          <w:rtl/>
        </w:rPr>
        <w:t>،</w:t>
      </w:r>
      <w:r w:rsidRPr="00E1040A">
        <w:rPr>
          <w:rFonts w:cs="B Nazanin"/>
          <w:b/>
          <w:bCs/>
          <w:sz w:val="24"/>
          <w:szCs w:val="28"/>
          <w:rtl/>
        </w:rPr>
        <w:t xml:space="preserve"> </w:t>
      </w:r>
    </w:p>
    <w:p w:rsidR="00E1040A" w:rsidRPr="00E1040A" w:rsidRDefault="00E1040A" w:rsidP="00E1040A">
      <w:pPr>
        <w:jc w:val="both"/>
        <w:rPr>
          <w:rFonts w:cs="B Nazanin"/>
          <w:sz w:val="24"/>
          <w:szCs w:val="28"/>
        </w:rPr>
      </w:pPr>
      <w:r w:rsidRPr="00E1040A">
        <w:rPr>
          <w:rFonts w:cs="B Nazanin"/>
          <w:sz w:val="24"/>
          <w:szCs w:val="28"/>
          <w:rtl/>
        </w:rPr>
        <w:t>پسرانِ ديگر بابر هر سه شاعر بودند و اشعارى از آنها در جنگ ها</w:t>
      </w:r>
      <w:r>
        <w:rPr>
          <w:rFonts w:cs="B Nazanin"/>
          <w:sz w:val="24"/>
          <w:szCs w:val="28"/>
          <w:rtl/>
        </w:rPr>
        <w:t>،</w:t>
      </w:r>
      <w:r w:rsidRPr="00E1040A">
        <w:rPr>
          <w:rFonts w:cs="B Nazanin"/>
          <w:sz w:val="24"/>
          <w:szCs w:val="28"/>
          <w:rtl/>
        </w:rPr>
        <w:t xml:space="preserve"> تذكره ها و تواريخ آمده است. </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Pr>
      </w:pPr>
      <w:r w:rsidRPr="00E1040A">
        <w:rPr>
          <w:rFonts w:cs="B Nazanin"/>
          <w:b/>
          <w:bCs/>
          <w:sz w:val="24"/>
          <w:szCs w:val="28"/>
          <w:rtl/>
        </w:rPr>
        <w:t>* جلال الدين اكبرشاه (963 ـ 1014ق)</w:t>
      </w:r>
    </w:p>
    <w:p w:rsidR="00E1040A" w:rsidRPr="00E1040A" w:rsidRDefault="00E1040A" w:rsidP="00E1040A">
      <w:pPr>
        <w:jc w:val="both"/>
        <w:rPr>
          <w:rFonts w:cs="B Nazanin"/>
          <w:sz w:val="24"/>
          <w:szCs w:val="28"/>
        </w:rPr>
      </w:pPr>
      <w:r w:rsidRPr="00E1040A">
        <w:rPr>
          <w:rFonts w:cs="B Nazanin"/>
          <w:sz w:val="24"/>
          <w:szCs w:val="28"/>
          <w:rtl/>
        </w:rPr>
        <w:t>( در پرورش شاعران به حدّى رسيد كه هيچ كس از شاهان ايران و هند و منتسب به فرهنگ ايرانى بدان نرسيده است). (تاريخ ادبيات در ايران</w:t>
      </w:r>
      <w:r>
        <w:rPr>
          <w:rFonts w:cs="B Nazanin"/>
          <w:sz w:val="24"/>
          <w:szCs w:val="28"/>
          <w:rtl/>
        </w:rPr>
        <w:t>،</w:t>
      </w:r>
      <w:r w:rsidRPr="00E1040A">
        <w:rPr>
          <w:rFonts w:cs="B Nazanin"/>
          <w:sz w:val="24"/>
          <w:szCs w:val="28"/>
          <w:rtl/>
        </w:rPr>
        <w:t xml:space="preserve"> ج5</w:t>
      </w:r>
      <w:r>
        <w:rPr>
          <w:rFonts w:cs="B Nazanin"/>
          <w:sz w:val="24"/>
          <w:szCs w:val="28"/>
          <w:rtl/>
        </w:rPr>
        <w:t>،</w:t>
      </w:r>
      <w:r w:rsidRPr="00E1040A">
        <w:rPr>
          <w:rFonts w:cs="B Nazanin"/>
          <w:sz w:val="24"/>
          <w:szCs w:val="28"/>
          <w:rtl/>
        </w:rPr>
        <w:t xml:space="preserve"> ص 454). اكبرشاه نخستين پادشاهى است كه به تقليد از </w:t>
      </w:r>
      <w:r w:rsidRPr="00E1040A">
        <w:rPr>
          <w:rFonts w:cs="B Nazanin"/>
          <w:sz w:val="24"/>
          <w:szCs w:val="28"/>
          <w:rtl/>
        </w:rPr>
        <w:lastRenderedPageBreak/>
        <w:t>سلاطين ايرانى منصب ملك الشعرايى برقرار كرد. او حامى فضل بود. كتابخانه بزرگ وى 24 هزار نسخه خطى داشت. جهانگير درباره ذوق شعرى و امّى بودن او مطالبى آورده است(جهانگيرنامه</w:t>
      </w:r>
      <w:r>
        <w:rPr>
          <w:rFonts w:cs="B Nazanin"/>
          <w:sz w:val="24"/>
          <w:szCs w:val="28"/>
          <w:rtl/>
        </w:rPr>
        <w:t>،</w:t>
      </w:r>
      <w:r w:rsidRPr="00E1040A">
        <w:rPr>
          <w:rFonts w:cs="B Nazanin"/>
          <w:sz w:val="24"/>
          <w:szCs w:val="28"/>
          <w:rtl/>
        </w:rPr>
        <w:t xml:space="preserve"> ص 19).</w:t>
      </w:r>
    </w:p>
    <w:p w:rsidR="00E1040A" w:rsidRPr="00E1040A" w:rsidRDefault="00E1040A" w:rsidP="00E1040A">
      <w:pPr>
        <w:jc w:val="both"/>
        <w:rPr>
          <w:rFonts w:cs="B Nazanin"/>
          <w:sz w:val="24"/>
          <w:szCs w:val="28"/>
        </w:rPr>
      </w:pPr>
      <w:r w:rsidRPr="00E1040A">
        <w:rPr>
          <w:rFonts w:cs="B Nazanin"/>
          <w:sz w:val="24"/>
          <w:szCs w:val="28"/>
          <w:rtl/>
        </w:rPr>
        <w:t xml:space="preserve">در اغلب ديوان هاى شاعران آن عصر مدح (اكبر) ديده مى شود. ابوالفضل علامى در آيين اكبرى شاعران زير را منتسب به دربار اكبر دانسته است: </w:t>
      </w:r>
    </w:p>
    <w:p w:rsidR="00E1040A" w:rsidRPr="00E1040A" w:rsidRDefault="00E1040A" w:rsidP="00E1040A">
      <w:pPr>
        <w:jc w:val="both"/>
        <w:rPr>
          <w:rFonts w:cs="B Nazanin"/>
          <w:sz w:val="24"/>
          <w:szCs w:val="28"/>
        </w:rPr>
      </w:pPr>
      <w:r w:rsidRPr="00E1040A">
        <w:rPr>
          <w:rFonts w:cs="B Nazanin"/>
          <w:sz w:val="24"/>
          <w:szCs w:val="28"/>
          <w:rtl/>
        </w:rPr>
        <w:t>ملك الشعرا فيضى</w:t>
      </w:r>
      <w:r>
        <w:rPr>
          <w:rFonts w:cs="B Nazanin"/>
          <w:sz w:val="24"/>
          <w:szCs w:val="28"/>
          <w:rtl/>
        </w:rPr>
        <w:t>،</w:t>
      </w:r>
      <w:r w:rsidRPr="00E1040A">
        <w:rPr>
          <w:rFonts w:cs="B Nazanin"/>
          <w:sz w:val="24"/>
          <w:szCs w:val="28"/>
          <w:rtl/>
        </w:rPr>
        <w:t xml:space="preserve"> خواجه حسين ثنايى مشهدى</w:t>
      </w:r>
      <w:r>
        <w:rPr>
          <w:rFonts w:cs="B Nazanin"/>
          <w:sz w:val="24"/>
          <w:szCs w:val="28"/>
          <w:rtl/>
        </w:rPr>
        <w:t>،</w:t>
      </w:r>
      <w:r w:rsidRPr="00E1040A">
        <w:rPr>
          <w:rFonts w:cs="B Nazanin"/>
          <w:sz w:val="24"/>
          <w:szCs w:val="28"/>
          <w:rtl/>
        </w:rPr>
        <w:t xml:space="preserve"> غزالى مشهدى</w:t>
      </w:r>
      <w:r>
        <w:rPr>
          <w:rFonts w:cs="B Nazanin"/>
          <w:sz w:val="24"/>
          <w:szCs w:val="28"/>
          <w:rtl/>
        </w:rPr>
        <w:t>،</w:t>
      </w:r>
      <w:r w:rsidRPr="00E1040A">
        <w:rPr>
          <w:rFonts w:cs="B Nazanin"/>
          <w:sz w:val="24"/>
          <w:szCs w:val="28"/>
          <w:rtl/>
        </w:rPr>
        <w:t xml:space="preserve"> عرفى شيرازى</w:t>
      </w:r>
      <w:r>
        <w:rPr>
          <w:rFonts w:cs="B Nazanin"/>
          <w:sz w:val="24"/>
          <w:szCs w:val="28"/>
          <w:rtl/>
        </w:rPr>
        <w:t>،</w:t>
      </w:r>
      <w:r w:rsidRPr="00E1040A">
        <w:rPr>
          <w:rFonts w:cs="B Nazanin"/>
          <w:sz w:val="24"/>
          <w:szCs w:val="28"/>
          <w:rtl/>
        </w:rPr>
        <w:t xml:space="preserve"> نظيرى نيشابورى</w:t>
      </w:r>
      <w:r>
        <w:rPr>
          <w:rFonts w:cs="B Nazanin"/>
          <w:sz w:val="24"/>
          <w:szCs w:val="28"/>
          <w:rtl/>
        </w:rPr>
        <w:t>،</w:t>
      </w:r>
      <w:r w:rsidRPr="00E1040A">
        <w:rPr>
          <w:rFonts w:cs="B Nazanin"/>
          <w:sz w:val="24"/>
          <w:szCs w:val="28"/>
          <w:rtl/>
        </w:rPr>
        <w:t xml:space="preserve"> حزنى اصفهانى</w:t>
      </w:r>
      <w:r>
        <w:rPr>
          <w:rFonts w:cs="B Nazanin"/>
          <w:sz w:val="24"/>
          <w:szCs w:val="28"/>
          <w:rtl/>
        </w:rPr>
        <w:t>،</w:t>
      </w:r>
      <w:r w:rsidRPr="00E1040A">
        <w:rPr>
          <w:rFonts w:cs="B Nazanin"/>
          <w:sz w:val="24"/>
          <w:szCs w:val="28"/>
          <w:rtl/>
        </w:rPr>
        <w:t xml:space="preserve"> قاسم كاهى</w:t>
      </w:r>
      <w:r>
        <w:rPr>
          <w:rFonts w:cs="B Nazanin"/>
          <w:sz w:val="24"/>
          <w:szCs w:val="28"/>
          <w:rtl/>
        </w:rPr>
        <w:t>،</w:t>
      </w:r>
      <w:r w:rsidRPr="00E1040A">
        <w:rPr>
          <w:rFonts w:cs="B Nazanin"/>
          <w:sz w:val="24"/>
          <w:szCs w:val="28"/>
          <w:rtl/>
        </w:rPr>
        <w:t xml:space="preserve"> ميلى هروى</w:t>
      </w:r>
      <w:r>
        <w:rPr>
          <w:rFonts w:cs="B Nazanin"/>
          <w:sz w:val="24"/>
          <w:szCs w:val="28"/>
          <w:rtl/>
        </w:rPr>
        <w:t>،</w:t>
      </w:r>
      <w:r w:rsidRPr="00E1040A">
        <w:rPr>
          <w:rFonts w:cs="B Nazanin"/>
          <w:sz w:val="24"/>
          <w:szCs w:val="28"/>
          <w:rtl/>
        </w:rPr>
        <w:t xml:space="preserve"> جعفر بيگ قزوينى</w:t>
      </w:r>
      <w:r>
        <w:rPr>
          <w:rFonts w:cs="B Nazanin"/>
          <w:sz w:val="24"/>
          <w:szCs w:val="28"/>
          <w:rtl/>
        </w:rPr>
        <w:t>،</w:t>
      </w:r>
      <w:r w:rsidRPr="00E1040A">
        <w:rPr>
          <w:rFonts w:cs="B Nazanin"/>
          <w:sz w:val="24"/>
          <w:szCs w:val="28"/>
          <w:rtl/>
        </w:rPr>
        <w:t xml:space="preserve"> خواجه حسين هروى</w:t>
      </w:r>
      <w:r>
        <w:rPr>
          <w:rFonts w:cs="B Nazanin"/>
          <w:sz w:val="24"/>
          <w:szCs w:val="28"/>
          <w:rtl/>
        </w:rPr>
        <w:t>،</w:t>
      </w:r>
      <w:r w:rsidRPr="00E1040A">
        <w:rPr>
          <w:rFonts w:cs="B Nazanin"/>
          <w:sz w:val="24"/>
          <w:szCs w:val="28"/>
          <w:rtl/>
        </w:rPr>
        <w:t xml:space="preserve"> حياتى گيلانى</w:t>
      </w:r>
      <w:r>
        <w:rPr>
          <w:rFonts w:cs="B Nazanin"/>
          <w:sz w:val="24"/>
          <w:szCs w:val="28"/>
          <w:rtl/>
        </w:rPr>
        <w:t>،</w:t>
      </w:r>
      <w:r w:rsidRPr="00E1040A">
        <w:rPr>
          <w:rFonts w:cs="B Nazanin"/>
          <w:sz w:val="24"/>
          <w:szCs w:val="28"/>
          <w:rtl/>
        </w:rPr>
        <w:t xml:space="preserve"> شكيبى اصفهانى</w:t>
      </w:r>
      <w:r>
        <w:rPr>
          <w:rFonts w:cs="B Nazanin"/>
          <w:sz w:val="24"/>
          <w:szCs w:val="28"/>
          <w:rtl/>
        </w:rPr>
        <w:t>،</w:t>
      </w:r>
      <w:r w:rsidRPr="00E1040A">
        <w:rPr>
          <w:rFonts w:cs="B Nazanin"/>
          <w:sz w:val="24"/>
          <w:szCs w:val="28"/>
          <w:rtl/>
        </w:rPr>
        <w:t xml:space="preserve"> انيسى شاملو</w:t>
      </w:r>
      <w:r>
        <w:rPr>
          <w:rFonts w:cs="B Nazanin"/>
          <w:sz w:val="24"/>
          <w:szCs w:val="28"/>
          <w:rtl/>
        </w:rPr>
        <w:t>،</w:t>
      </w:r>
      <w:r w:rsidRPr="00E1040A">
        <w:rPr>
          <w:rFonts w:cs="B Nazanin"/>
          <w:sz w:val="24"/>
          <w:szCs w:val="28"/>
          <w:rtl/>
        </w:rPr>
        <w:t xml:space="preserve"> صالحى هروى</w:t>
      </w:r>
      <w:r>
        <w:rPr>
          <w:rFonts w:cs="B Nazanin"/>
          <w:sz w:val="24"/>
          <w:szCs w:val="28"/>
          <w:rtl/>
        </w:rPr>
        <w:t>،</w:t>
      </w:r>
      <w:r w:rsidRPr="00E1040A">
        <w:rPr>
          <w:rFonts w:cs="B Nazanin"/>
          <w:sz w:val="24"/>
          <w:szCs w:val="28"/>
          <w:rtl/>
        </w:rPr>
        <w:t xml:space="preserve"> محوى همدانى</w:t>
      </w:r>
      <w:r>
        <w:rPr>
          <w:rFonts w:cs="B Nazanin"/>
          <w:sz w:val="24"/>
          <w:szCs w:val="28"/>
          <w:rtl/>
        </w:rPr>
        <w:t>،</w:t>
      </w:r>
      <w:r w:rsidRPr="00E1040A">
        <w:rPr>
          <w:rFonts w:cs="B Nazanin"/>
          <w:sz w:val="24"/>
          <w:szCs w:val="28"/>
          <w:rtl/>
        </w:rPr>
        <w:t xml:space="preserve"> حرفى ساوجى</w:t>
      </w:r>
      <w:r>
        <w:rPr>
          <w:rFonts w:cs="B Nazanin"/>
          <w:sz w:val="24"/>
          <w:szCs w:val="28"/>
          <w:rtl/>
        </w:rPr>
        <w:t>،</w:t>
      </w:r>
      <w:r w:rsidRPr="00E1040A">
        <w:rPr>
          <w:rFonts w:cs="B Nazanin"/>
          <w:sz w:val="24"/>
          <w:szCs w:val="28"/>
          <w:rtl/>
        </w:rPr>
        <w:t xml:space="preserve"> قرارى گيلانى</w:t>
      </w:r>
      <w:r>
        <w:rPr>
          <w:rFonts w:cs="B Nazanin"/>
          <w:sz w:val="24"/>
          <w:szCs w:val="28"/>
          <w:rtl/>
        </w:rPr>
        <w:t>،</w:t>
      </w:r>
      <w:r w:rsidRPr="00E1040A">
        <w:rPr>
          <w:rFonts w:cs="B Nazanin"/>
          <w:sz w:val="24"/>
          <w:szCs w:val="28"/>
          <w:rtl/>
        </w:rPr>
        <w:t xml:space="preserve"> عتابى نجفى</w:t>
      </w:r>
      <w:r>
        <w:rPr>
          <w:rFonts w:cs="B Nazanin"/>
          <w:sz w:val="24"/>
          <w:szCs w:val="28"/>
          <w:rtl/>
        </w:rPr>
        <w:t>،</w:t>
      </w:r>
      <w:r w:rsidRPr="00E1040A">
        <w:rPr>
          <w:rFonts w:cs="B Nazanin"/>
          <w:sz w:val="24"/>
          <w:szCs w:val="28"/>
          <w:rtl/>
        </w:rPr>
        <w:t xml:space="preserve"> ملا محمّد صوفى مازندرانى</w:t>
      </w:r>
      <w:r>
        <w:rPr>
          <w:rFonts w:cs="B Nazanin"/>
          <w:sz w:val="24"/>
          <w:szCs w:val="28"/>
          <w:rtl/>
        </w:rPr>
        <w:t>،</w:t>
      </w:r>
      <w:r w:rsidRPr="00E1040A">
        <w:rPr>
          <w:rFonts w:cs="B Nazanin"/>
          <w:sz w:val="24"/>
          <w:szCs w:val="28"/>
          <w:rtl/>
        </w:rPr>
        <w:t xml:space="preserve"> جدايى</w:t>
      </w:r>
      <w:r>
        <w:rPr>
          <w:rFonts w:cs="B Nazanin"/>
          <w:sz w:val="24"/>
          <w:szCs w:val="28"/>
          <w:rtl/>
        </w:rPr>
        <w:t>،</w:t>
      </w:r>
      <w:r w:rsidRPr="00E1040A">
        <w:rPr>
          <w:rFonts w:cs="B Nazanin"/>
          <w:sz w:val="24"/>
          <w:szCs w:val="28"/>
          <w:rtl/>
        </w:rPr>
        <w:t xml:space="preserve"> وقوعى نيشابورى</w:t>
      </w:r>
      <w:r>
        <w:rPr>
          <w:rFonts w:cs="B Nazanin"/>
          <w:sz w:val="24"/>
          <w:szCs w:val="28"/>
          <w:rtl/>
        </w:rPr>
        <w:t>،</w:t>
      </w:r>
      <w:r w:rsidRPr="00E1040A">
        <w:rPr>
          <w:rFonts w:cs="B Nazanin"/>
          <w:sz w:val="24"/>
          <w:szCs w:val="28"/>
          <w:rtl/>
        </w:rPr>
        <w:t xml:space="preserve"> خسروى قائنى</w:t>
      </w:r>
      <w:r>
        <w:rPr>
          <w:rFonts w:cs="B Nazanin"/>
          <w:sz w:val="24"/>
          <w:szCs w:val="28"/>
          <w:rtl/>
        </w:rPr>
        <w:t>،</w:t>
      </w:r>
      <w:r w:rsidRPr="00E1040A">
        <w:rPr>
          <w:rFonts w:cs="B Nazanin"/>
          <w:sz w:val="24"/>
          <w:szCs w:val="28"/>
          <w:rtl/>
        </w:rPr>
        <w:t xml:space="preserve"> وفائى اصفهانى</w:t>
      </w:r>
      <w:r>
        <w:rPr>
          <w:rFonts w:cs="B Nazanin"/>
          <w:sz w:val="24"/>
          <w:szCs w:val="28"/>
          <w:rtl/>
        </w:rPr>
        <w:t>،</w:t>
      </w:r>
      <w:r w:rsidRPr="00E1040A">
        <w:rPr>
          <w:rFonts w:cs="B Nazanin"/>
          <w:sz w:val="24"/>
          <w:szCs w:val="28"/>
          <w:rtl/>
        </w:rPr>
        <w:t xml:space="preserve"> شيخ ساقى</w:t>
      </w:r>
      <w:r>
        <w:rPr>
          <w:rFonts w:cs="B Nazanin"/>
          <w:sz w:val="24"/>
          <w:szCs w:val="28"/>
          <w:rtl/>
        </w:rPr>
        <w:t>،</w:t>
      </w:r>
      <w:r w:rsidRPr="00E1040A">
        <w:rPr>
          <w:rFonts w:cs="B Nazanin"/>
          <w:sz w:val="24"/>
          <w:szCs w:val="28"/>
          <w:rtl/>
        </w:rPr>
        <w:t xml:space="preserve"> رفيعى كاشى</w:t>
      </w:r>
      <w:r>
        <w:rPr>
          <w:rFonts w:cs="B Nazanin"/>
          <w:sz w:val="24"/>
          <w:szCs w:val="28"/>
          <w:rtl/>
        </w:rPr>
        <w:t>،</w:t>
      </w:r>
      <w:r w:rsidRPr="00E1040A">
        <w:rPr>
          <w:rFonts w:cs="B Nazanin"/>
          <w:sz w:val="24"/>
          <w:szCs w:val="28"/>
          <w:rtl/>
        </w:rPr>
        <w:t xml:space="preserve"> غيرتى شيرازى</w:t>
      </w:r>
      <w:r>
        <w:rPr>
          <w:rFonts w:cs="B Nazanin"/>
          <w:sz w:val="24"/>
          <w:szCs w:val="28"/>
          <w:rtl/>
        </w:rPr>
        <w:t>،</w:t>
      </w:r>
      <w:r w:rsidRPr="00E1040A">
        <w:rPr>
          <w:rFonts w:cs="B Nazanin"/>
          <w:sz w:val="24"/>
          <w:szCs w:val="28"/>
          <w:rtl/>
        </w:rPr>
        <w:t xml:space="preserve"> حالتى</w:t>
      </w:r>
      <w:r>
        <w:rPr>
          <w:rFonts w:cs="B Nazanin"/>
          <w:sz w:val="24"/>
          <w:szCs w:val="28"/>
          <w:rtl/>
        </w:rPr>
        <w:t>،</w:t>
      </w:r>
      <w:r w:rsidRPr="00E1040A">
        <w:rPr>
          <w:rFonts w:cs="B Nazanin"/>
          <w:sz w:val="24"/>
          <w:szCs w:val="28"/>
          <w:rtl/>
        </w:rPr>
        <w:t xml:space="preserve"> سنجر كاشى</w:t>
      </w:r>
      <w:r>
        <w:rPr>
          <w:rFonts w:cs="B Nazanin"/>
          <w:sz w:val="24"/>
          <w:szCs w:val="28"/>
          <w:rtl/>
        </w:rPr>
        <w:t>،</w:t>
      </w:r>
      <w:r w:rsidRPr="00E1040A">
        <w:rPr>
          <w:rFonts w:cs="B Nazanin"/>
          <w:sz w:val="24"/>
          <w:szCs w:val="28"/>
          <w:rtl/>
        </w:rPr>
        <w:t xml:space="preserve"> جذبى</w:t>
      </w:r>
      <w:r>
        <w:rPr>
          <w:rFonts w:cs="B Nazanin"/>
          <w:sz w:val="24"/>
          <w:szCs w:val="28"/>
          <w:rtl/>
        </w:rPr>
        <w:t>،</w:t>
      </w:r>
      <w:r w:rsidRPr="00E1040A">
        <w:rPr>
          <w:rFonts w:cs="B Nazanin"/>
          <w:sz w:val="24"/>
          <w:szCs w:val="28"/>
          <w:rtl/>
        </w:rPr>
        <w:t xml:space="preserve"> تشبيهى كاشانى</w:t>
      </w:r>
      <w:r>
        <w:rPr>
          <w:rFonts w:cs="B Nazanin"/>
          <w:sz w:val="24"/>
          <w:szCs w:val="28"/>
          <w:rtl/>
        </w:rPr>
        <w:t>،</w:t>
      </w:r>
      <w:r w:rsidRPr="00E1040A">
        <w:rPr>
          <w:rFonts w:cs="B Nazanin"/>
          <w:sz w:val="24"/>
          <w:szCs w:val="28"/>
          <w:rtl/>
        </w:rPr>
        <w:t xml:space="preserve"> اشكى قمى</w:t>
      </w:r>
      <w:r>
        <w:rPr>
          <w:rFonts w:cs="B Nazanin"/>
          <w:sz w:val="24"/>
          <w:szCs w:val="28"/>
          <w:rtl/>
        </w:rPr>
        <w:t>،</w:t>
      </w:r>
      <w:r w:rsidRPr="00E1040A">
        <w:rPr>
          <w:rFonts w:cs="B Nazanin"/>
          <w:sz w:val="24"/>
          <w:szCs w:val="28"/>
          <w:rtl/>
        </w:rPr>
        <w:t xml:space="preserve"> اسيرى رازى</w:t>
      </w:r>
      <w:r>
        <w:rPr>
          <w:rFonts w:cs="B Nazanin"/>
          <w:sz w:val="24"/>
          <w:szCs w:val="28"/>
          <w:rtl/>
        </w:rPr>
        <w:t>،</w:t>
      </w:r>
      <w:r w:rsidRPr="00E1040A">
        <w:rPr>
          <w:rFonts w:cs="B Nazanin"/>
          <w:sz w:val="24"/>
          <w:szCs w:val="28"/>
          <w:rtl/>
        </w:rPr>
        <w:t xml:space="preserve"> فهمى رازى</w:t>
      </w:r>
      <w:r>
        <w:rPr>
          <w:rFonts w:cs="B Nazanin"/>
          <w:sz w:val="24"/>
          <w:szCs w:val="28"/>
          <w:rtl/>
        </w:rPr>
        <w:t>،</w:t>
      </w:r>
      <w:r w:rsidRPr="00E1040A">
        <w:rPr>
          <w:rFonts w:cs="B Nazanin"/>
          <w:sz w:val="24"/>
          <w:szCs w:val="28"/>
          <w:rtl/>
        </w:rPr>
        <w:t xml:space="preserve"> قيدى شيرازى</w:t>
      </w:r>
      <w:r>
        <w:rPr>
          <w:rFonts w:cs="B Nazanin"/>
          <w:sz w:val="24"/>
          <w:szCs w:val="28"/>
          <w:rtl/>
        </w:rPr>
        <w:t>،</w:t>
      </w:r>
      <w:r w:rsidRPr="00E1040A">
        <w:rPr>
          <w:rFonts w:cs="B Nazanin"/>
          <w:sz w:val="24"/>
          <w:szCs w:val="28"/>
          <w:rtl/>
        </w:rPr>
        <w:t xml:space="preserve"> پيروى ساوجى</w:t>
      </w:r>
      <w:r>
        <w:rPr>
          <w:rFonts w:cs="B Nazanin"/>
          <w:sz w:val="24"/>
          <w:szCs w:val="28"/>
          <w:rtl/>
        </w:rPr>
        <w:t>،</w:t>
      </w:r>
      <w:r w:rsidRPr="00E1040A">
        <w:rPr>
          <w:rFonts w:cs="B Nazanin"/>
          <w:sz w:val="24"/>
          <w:szCs w:val="28"/>
          <w:rtl/>
        </w:rPr>
        <w:t xml:space="preserve"> كامى سبزوارى</w:t>
      </w:r>
      <w:r>
        <w:rPr>
          <w:rFonts w:cs="B Nazanin"/>
          <w:sz w:val="24"/>
          <w:szCs w:val="28"/>
          <w:rtl/>
        </w:rPr>
        <w:t>،</w:t>
      </w:r>
      <w:r w:rsidRPr="00E1040A">
        <w:rPr>
          <w:rFonts w:cs="B Nazanin"/>
          <w:sz w:val="24"/>
          <w:szCs w:val="28"/>
          <w:rtl/>
        </w:rPr>
        <w:t xml:space="preserve"> پيامى</w:t>
      </w:r>
      <w:r>
        <w:rPr>
          <w:rFonts w:cs="B Nazanin"/>
          <w:sz w:val="24"/>
          <w:szCs w:val="28"/>
          <w:rtl/>
        </w:rPr>
        <w:t>،</w:t>
      </w:r>
      <w:r w:rsidRPr="00E1040A">
        <w:rPr>
          <w:rFonts w:cs="B Nazanin"/>
          <w:sz w:val="24"/>
          <w:szCs w:val="28"/>
          <w:rtl/>
        </w:rPr>
        <w:t xml:space="preserve"> سيد محمّد هروى</w:t>
      </w:r>
      <w:r>
        <w:rPr>
          <w:rFonts w:cs="B Nazanin"/>
          <w:sz w:val="24"/>
          <w:szCs w:val="28"/>
          <w:rtl/>
        </w:rPr>
        <w:t>،</w:t>
      </w:r>
      <w:r w:rsidRPr="00E1040A">
        <w:rPr>
          <w:rFonts w:cs="B Nazanin"/>
          <w:sz w:val="24"/>
          <w:szCs w:val="28"/>
          <w:rtl/>
        </w:rPr>
        <w:t xml:space="preserve"> قدسى كربلايى</w:t>
      </w:r>
      <w:r>
        <w:rPr>
          <w:rFonts w:cs="B Nazanin"/>
          <w:sz w:val="24"/>
          <w:szCs w:val="28"/>
          <w:rtl/>
        </w:rPr>
        <w:t>،</w:t>
      </w:r>
      <w:r w:rsidRPr="00E1040A">
        <w:rPr>
          <w:rFonts w:cs="B Nazanin"/>
          <w:sz w:val="24"/>
          <w:szCs w:val="28"/>
          <w:rtl/>
        </w:rPr>
        <w:t xml:space="preserve"> حيدرى تبريزى</w:t>
      </w:r>
      <w:r>
        <w:rPr>
          <w:rFonts w:cs="B Nazanin"/>
          <w:sz w:val="24"/>
          <w:szCs w:val="28"/>
          <w:rtl/>
        </w:rPr>
        <w:t>،</w:t>
      </w:r>
      <w:r w:rsidRPr="00E1040A">
        <w:rPr>
          <w:rFonts w:cs="B Nazanin"/>
          <w:sz w:val="24"/>
          <w:szCs w:val="28"/>
          <w:rtl/>
        </w:rPr>
        <w:t xml:space="preserve"> سامرى</w:t>
      </w:r>
      <w:r>
        <w:rPr>
          <w:rFonts w:cs="B Nazanin"/>
          <w:sz w:val="24"/>
          <w:szCs w:val="28"/>
          <w:rtl/>
        </w:rPr>
        <w:t>،</w:t>
      </w:r>
      <w:r w:rsidRPr="00E1040A">
        <w:rPr>
          <w:rFonts w:cs="B Nazanin"/>
          <w:sz w:val="24"/>
          <w:szCs w:val="28"/>
          <w:rtl/>
        </w:rPr>
        <w:t xml:space="preserve"> قريبى</w:t>
      </w:r>
      <w:r>
        <w:rPr>
          <w:rFonts w:cs="B Nazanin"/>
          <w:sz w:val="24"/>
          <w:szCs w:val="28"/>
          <w:rtl/>
        </w:rPr>
        <w:t>،</w:t>
      </w:r>
      <w:r w:rsidRPr="00E1040A">
        <w:rPr>
          <w:rFonts w:cs="B Nazanin"/>
          <w:sz w:val="24"/>
          <w:szCs w:val="28"/>
          <w:rtl/>
        </w:rPr>
        <w:t xml:space="preserve"> فسونى شيرازى</w:t>
      </w:r>
      <w:r>
        <w:rPr>
          <w:rFonts w:cs="B Nazanin"/>
          <w:sz w:val="24"/>
          <w:szCs w:val="28"/>
          <w:rtl/>
        </w:rPr>
        <w:t>،</w:t>
      </w:r>
      <w:r w:rsidRPr="00E1040A">
        <w:rPr>
          <w:rFonts w:cs="B Nazanin"/>
          <w:sz w:val="24"/>
          <w:szCs w:val="28"/>
          <w:rtl/>
        </w:rPr>
        <w:t xml:space="preserve"> نادرى ترشيزى</w:t>
      </w:r>
      <w:r>
        <w:rPr>
          <w:rFonts w:cs="B Nazanin"/>
          <w:sz w:val="24"/>
          <w:szCs w:val="28"/>
          <w:rtl/>
        </w:rPr>
        <w:t>،</w:t>
      </w:r>
      <w:r w:rsidRPr="00E1040A">
        <w:rPr>
          <w:rFonts w:cs="B Nazanin"/>
          <w:sz w:val="24"/>
          <w:szCs w:val="28"/>
          <w:rtl/>
        </w:rPr>
        <w:t xml:space="preserve"> نوعى مشهدى</w:t>
      </w:r>
      <w:r>
        <w:rPr>
          <w:rFonts w:cs="B Nazanin"/>
          <w:sz w:val="24"/>
          <w:szCs w:val="28"/>
          <w:rtl/>
        </w:rPr>
        <w:t>،</w:t>
      </w:r>
      <w:r w:rsidRPr="00E1040A">
        <w:rPr>
          <w:rFonts w:cs="B Nazanin"/>
          <w:sz w:val="24"/>
          <w:szCs w:val="28"/>
          <w:rtl/>
        </w:rPr>
        <w:t xml:space="preserve"> بابا طالب اصفهانى</w:t>
      </w:r>
      <w:r>
        <w:rPr>
          <w:rFonts w:cs="B Nazanin"/>
          <w:sz w:val="24"/>
          <w:szCs w:val="28"/>
          <w:rtl/>
        </w:rPr>
        <w:t>،</w:t>
      </w:r>
      <w:r w:rsidRPr="00E1040A">
        <w:rPr>
          <w:rFonts w:cs="B Nazanin"/>
          <w:sz w:val="24"/>
          <w:szCs w:val="28"/>
          <w:rtl/>
        </w:rPr>
        <w:t xml:space="preserve"> سرمدى اصفهانى</w:t>
      </w:r>
      <w:r>
        <w:rPr>
          <w:rFonts w:cs="B Nazanin"/>
          <w:sz w:val="24"/>
          <w:szCs w:val="28"/>
          <w:rtl/>
        </w:rPr>
        <w:t>،</w:t>
      </w:r>
      <w:r w:rsidRPr="00E1040A">
        <w:rPr>
          <w:rFonts w:cs="B Nazanin"/>
          <w:sz w:val="24"/>
          <w:szCs w:val="28"/>
          <w:rtl/>
        </w:rPr>
        <w:t xml:space="preserve"> دخلى اصفهانى</w:t>
      </w:r>
      <w:r>
        <w:rPr>
          <w:rFonts w:cs="B Nazanin"/>
          <w:sz w:val="24"/>
          <w:szCs w:val="28"/>
          <w:rtl/>
        </w:rPr>
        <w:t>،</w:t>
      </w:r>
      <w:r w:rsidRPr="00E1040A">
        <w:rPr>
          <w:rFonts w:cs="B Nazanin"/>
          <w:sz w:val="24"/>
          <w:szCs w:val="28"/>
          <w:rtl/>
        </w:rPr>
        <w:t xml:space="preserve"> قاسم ارسلان مشهدى</w:t>
      </w:r>
      <w:r>
        <w:rPr>
          <w:rFonts w:cs="B Nazanin"/>
          <w:sz w:val="24"/>
          <w:szCs w:val="28"/>
          <w:rtl/>
        </w:rPr>
        <w:t>،</w:t>
      </w:r>
      <w:r w:rsidRPr="00E1040A">
        <w:rPr>
          <w:rFonts w:cs="B Nazanin"/>
          <w:sz w:val="24"/>
          <w:szCs w:val="28"/>
          <w:rtl/>
        </w:rPr>
        <w:t xml:space="preserve"> غيورى حصارى</w:t>
      </w:r>
      <w:r>
        <w:rPr>
          <w:rFonts w:cs="B Nazanin"/>
          <w:sz w:val="24"/>
          <w:szCs w:val="28"/>
          <w:rtl/>
        </w:rPr>
        <w:t>،</w:t>
      </w:r>
      <w:r w:rsidRPr="00E1040A">
        <w:rPr>
          <w:rFonts w:cs="B Nazanin"/>
          <w:sz w:val="24"/>
          <w:szCs w:val="28"/>
          <w:rtl/>
        </w:rPr>
        <w:t xml:space="preserve"> قاسمى مازندرانى</w:t>
      </w:r>
      <w:r>
        <w:rPr>
          <w:rFonts w:cs="B Nazanin"/>
          <w:sz w:val="24"/>
          <w:szCs w:val="28"/>
          <w:rtl/>
        </w:rPr>
        <w:t>،</w:t>
      </w:r>
      <w:r w:rsidRPr="00E1040A">
        <w:rPr>
          <w:rFonts w:cs="B Nazanin"/>
          <w:sz w:val="24"/>
          <w:szCs w:val="28"/>
          <w:rtl/>
        </w:rPr>
        <w:t xml:space="preserve"> رهى نيشابورى (تاريخ ادبيات در ايران</w:t>
      </w:r>
      <w:r>
        <w:rPr>
          <w:rFonts w:cs="B Nazanin"/>
          <w:sz w:val="24"/>
          <w:szCs w:val="28"/>
          <w:rtl/>
        </w:rPr>
        <w:t>،</w:t>
      </w:r>
      <w:r w:rsidRPr="00E1040A">
        <w:rPr>
          <w:rFonts w:cs="B Nazanin"/>
          <w:sz w:val="24"/>
          <w:szCs w:val="28"/>
          <w:rtl/>
        </w:rPr>
        <w:t xml:space="preserve"> ج5</w:t>
      </w:r>
      <w:r>
        <w:rPr>
          <w:rFonts w:cs="B Nazanin"/>
          <w:sz w:val="24"/>
          <w:szCs w:val="28"/>
          <w:rtl/>
        </w:rPr>
        <w:t>،</w:t>
      </w:r>
      <w:r w:rsidRPr="00E1040A">
        <w:rPr>
          <w:rFonts w:cs="B Nazanin"/>
          <w:sz w:val="24"/>
          <w:szCs w:val="28"/>
          <w:rtl/>
        </w:rPr>
        <w:t xml:space="preserve"> ص 457 ـ 458)</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Pr>
      </w:pPr>
      <w:r w:rsidRPr="00E1040A">
        <w:rPr>
          <w:rFonts w:cs="B Nazanin"/>
          <w:b/>
          <w:bCs/>
          <w:sz w:val="24"/>
          <w:szCs w:val="28"/>
          <w:rtl/>
        </w:rPr>
        <w:t>* نورالدين جهانگير (1014ـ 1037ق)</w:t>
      </w:r>
    </w:p>
    <w:p w:rsidR="00E1040A" w:rsidRPr="00E1040A" w:rsidRDefault="00E1040A" w:rsidP="00E1040A">
      <w:pPr>
        <w:jc w:val="both"/>
        <w:rPr>
          <w:rFonts w:cs="B Nazanin"/>
          <w:b/>
          <w:bCs/>
          <w:sz w:val="24"/>
          <w:szCs w:val="28"/>
        </w:rPr>
      </w:pPr>
      <w:r w:rsidRPr="00E1040A">
        <w:rPr>
          <w:rFonts w:cs="B Nazanin"/>
          <w:b/>
          <w:bCs/>
          <w:sz w:val="24"/>
          <w:szCs w:val="28"/>
          <w:rtl/>
        </w:rPr>
        <w:t>* شهاب الدين محمّد شاه جهان (1037 ـ 1068ق)</w:t>
      </w:r>
    </w:p>
    <w:p w:rsidR="00E1040A" w:rsidRPr="00E1040A" w:rsidRDefault="00E1040A" w:rsidP="00E1040A">
      <w:pPr>
        <w:jc w:val="both"/>
        <w:rPr>
          <w:rFonts w:cs="B Nazanin"/>
          <w:sz w:val="24"/>
          <w:szCs w:val="28"/>
        </w:rPr>
      </w:pPr>
      <w:r w:rsidRPr="00E1040A">
        <w:rPr>
          <w:rFonts w:cs="B Nazanin"/>
          <w:sz w:val="24"/>
          <w:szCs w:val="28"/>
          <w:rtl/>
        </w:rPr>
        <w:t>به معمارى و هنرهاى ظريف علاقمند بود. در شعر و دانش شاگرد قاسم بيگ تبريزى</w:t>
      </w:r>
      <w:r>
        <w:rPr>
          <w:rFonts w:cs="B Nazanin"/>
          <w:sz w:val="24"/>
          <w:szCs w:val="28"/>
          <w:rtl/>
        </w:rPr>
        <w:t>،</w:t>
      </w:r>
      <w:r w:rsidRPr="00E1040A">
        <w:rPr>
          <w:rFonts w:cs="B Nazanin"/>
          <w:sz w:val="24"/>
          <w:szCs w:val="28"/>
          <w:rtl/>
        </w:rPr>
        <w:t xml:space="preserve"> حكيم دوايى گيلانى</w:t>
      </w:r>
      <w:r>
        <w:rPr>
          <w:rFonts w:cs="B Nazanin"/>
          <w:sz w:val="24"/>
          <w:szCs w:val="28"/>
          <w:rtl/>
        </w:rPr>
        <w:t>،</w:t>
      </w:r>
      <w:r w:rsidRPr="00E1040A">
        <w:rPr>
          <w:rFonts w:cs="B Nazanin"/>
          <w:sz w:val="24"/>
          <w:szCs w:val="28"/>
          <w:rtl/>
        </w:rPr>
        <w:t xml:space="preserve"> شيخ ابوالخير و وحيدالدين گجراتى بود(همان</w:t>
      </w:r>
      <w:r>
        <w:rPr>
          <w:rFonts w:cs="B Nazanin"/>
          <w:sz w:val="24"/>
          <w:szCs w:val="28"/>
          <w:rtl/>
        </w:rPr>
        <w:t>،</w:t>
      </w:r>
      <w:r w:rsidRPr="00E1040A">
        <w:rPr>
          <w:rFonts w:cs="B Nazanin"/>
          <w:sz w:val="24"/>
          <w:szCs w:val="28"/>
          <w:rtl/>
        </w:rPr>
        <w:t xml:space="preserve"> ص 640).</w:t>
      </w:r>
    </w:p>
    <w:p w:rsidR="00E1040A" w:rsidRPr="00E1040A" w:rsidRDefault="00E1040A" w:rsidP="00E1040A">
      <w:pPr>
        <w:jc w:val="both"/>
        <w:rPr>
          <w:rFonts w:cs="B Nazanin"/>
          <w:sz w:val="24"/>
          <w:szCs w:val="28"/>
        </w:rPr>
      </w:pPr>
      <w:r w:rsidRPr="00E1040A">
        <w:rPr>
          <w:rFonts w:cs="B Nazanin"/>
          <w:sz w:val="24"/>
          <w:szCs w:val="28"/>
          <w:rtl/>
        </w:rPr>
        <w:t>در دربار وى شاعرانى چون: كليم كاشانى</w:t>
      </w:r>
      <w:r>
        <w:rPr>
          <w:rFonts w:cs="B Nazanin"/>
          <w:sz w:val="24"/>
          <w:szCs w:val="28"/>
          <w:rtl/>
        </w:rPr>
        <w:t>،</w:t>
      </w:r>
      <w:r w:rsidRPr="00E1040A">
        <w:rPr>
          <w:rFonts w:cs="B Nazanin"/>
          <w:sz w:val="24"/>
          <w:szCs w:val="28"/>
          <w:rtl/>
        </w:rPr>
        <w:t xml:space="preserve"> سعيدانى گيلانى</w:t>
      </w:r>
      <w:r>
        <w:rPr>
          <w:rFonts w:cs="B Nazanin"/>
          <w:sz w:val="24"/>
          <w:szCs w:val="28"/>
          <w:rtl/>
        </w:rPr>
        <w:t>،</w:t>
      </w:r>
      <w:r w:rsidRPr="00E1040A">
        <w:rPr>
          <w:rFonts w:cs="B Nazanin"/>
          <w:sz w:val="24"/>
          <w:szCs w:val="28"/>
          <w:rtl/>
        </w:rPr>
        <w:t xml:space="preserve"> ركناى كاشى</w:t>
      </w:r>
      <w:r>
        <w:rPr>
          <w:rFonts w:cs="B Nazanin"/>
          <w:sz w:val="24"/>
          <w:szCs w:val="28"/>
          <w:rtl/>
        </w:rPr>
        <w:t>،</w:t>
      </w:r>
      <w:r w:rsidRPr="00E1040A">
        <w:rPr>
          <w:rFonts w:cs="B Nazanin"/>
          <w:sz w:val="24"/>
          <w:szCs w:val="28"/>
          <w:rtl/>
        </w:rPr>
        <w:t xml:space="preserve"> حاذق گيلانى و صائب تبريزى حضور داشتند.</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Pr>
      </w:pPr>
      <w:r w:rsidRPr="00E1040A">
        <w:rPr>
          <w:rFonts w:cs="B Nazanin"/>
          <w:b/>
          <w:bCs/>
          <w:sz w:val="24"/>
          <w:szCs w:val="28"/>
          <w:rtl/>
        </w:rPr>
        <w:t>* دارا شكوه (م 1069ق)</w:t>
      </w:r>
    </w:p>
    <w:p w:rsidR="00E1040A" w:rsidRPr="00E1040A" w:rsidRDefault="00E1040A" w:rsidP="00E1040A">
      <w:pPr>
        <w:jc w:val="both"/>
        <w:rPr>
          <w:rFonts w:cs="B Nazanin"/>
          <w:sz w:val="24"/>
          <w:szCs w:val="28"/>
        </w:rPr>
      </w:pPr>
      <w:r w:rsidRPr="00E1040A">
        <w:rPr>
          <w:rFonts w:cs="B Nazanin"/>
          <w:sz w:val="24"/>
          <w:szCs w:val="28"/>
          <w:rtl/>
        </w:rPr>
        <w:t xml:space="preserve">نويسنده و شاعرى فاضل بود. به ميرزا رضى دانش (م 1067) در پاداش بيت زير صدهزار روپيه بخشيد: </w:t>
      </w:r>
    </w:p>
    <w:p w:rsidR="00E1040A" w:rsidRPr="00E1040A" w:rsidRDefault="00E1040A" w:rsidP="00E1040A">
      <w:pPr>
        <w:jc w:val="both"/>
        <w:rPr>
          <w:rFonts w:cs="B Nazanin"/>
          <w:sz w:val="24"/>
          <w:szCs w:val="28"/>
        </w:rPr>
      </w:pPr>
      <w:r w:rsidRPr="00E1040A">
        <w:rPr>
          <w:rFonts w:cs="B Nazanin"/>
          <w:sz w:val="24"/>
          <w:szCs w:val="28"/>
          <w:rtl/>
        </w:rPr>
        <w:t>تاك را سيراب كن اى ابر نيسان در بهار</w:t>
      </w:r>
    </w:p>
    <w:p w:rsidR="00E1040A" w:rsidRPr="00E1040A" w:rsidRDefault="00E1040A" w:rsidP="00E1040A">
      <w:pPr>
        <w:jc w:val="both"/>
        <w:rPr>
          <w:rFonts w:cs="B Nazanin"/>
          <w:sz w:val="24"/>
          <w:szCs w:val="28"/>
        </w:rPr>
      </w:pPr>
      <w:r w:rsidRPr="00E1040A">
        <w:rPr>
          <w:rFonts w:cs="B Nazanin"/>
          <w:sz w:val="24"/>
          <w:szCs w:val="28"/>
          <w:rtl/>
        </w:rPr>
        <w:t>قطره تا مى مى تواند شد چرا گوهر شود</w:t>
      </w:r>
    </w:p>
    <w:p w:rsidR="00E1040A" w:rsidRPr="00E1040A" w:rsidRDefault="00E1040A" w:rsidP="00E1040A">
      <w:pPr>
        <w:jc w:val="both"/>
        <w:rPr>
          <w:rFonts w:cs="B Nazanin"/>
          <w:sz w:val="24"/>
          <w:szCs w:val="28"/>
        </w:rPr>
      </w:pPr>
      <w:r w:rsidRPr="00E1040A">
        <w:rPr>
          <w:rFonts w:cs="B Nazanin"/>
          <w:sz w:val="24"/>
          <w:szCs w:val="28"/>
          <w:rtl/>
        </w:rPr>
        <w:t xml:space="preserve">و خود در جواب سرود: </w:t>
      </w:r>
    </w:p>
    <w:p w:rsidR="00E1040A" w:rsidRPr="00E1040A" w:rsidRDefault="00E1040A" w:rsidP="00E1040A">
      <w:pPr>
        <w:jc w:val="both"/>
        <w:rPr>
          <w:rFonts w:cs="B Nazanin"/>
          <w:sz w:val="24"/>
          <w:szCs w:val="28"/>
        </w:rPr>
      </w:pPr>
      <w:r w:rsidRPr="00E1040A">
        <w:rPr>
          <w:rFonts w:cs="B Nazanin"/>
          <w:sz w:val="24"/>
          <w:szCs w:val="28"/>
          <w:rtl/>
        </w:rPr>
        <w:t>سلطنت سهل است</w:t>
      </w:r>
      <w:r>
        <w:rPr>
          <w:rFonts w:cs="B Nazanin"/>
          <w:sz w:val="24"/>
          <w:szCs w:val="28"/>
          <w:rtl/>
        </w:rPr>
        <w:t>،</w:t>
      </w:r>
      <w:r w:rsidRPr="00E1040A">
        <w:rPr>
          <w:rFonts w:cs="B Nazanin"/>
          <w:sz w:val="24"/>
          <w:szCs w:val="28"/>
          <w:rtl/>
        </w:rPr>
        <w:t xml:space="preserve"> خود را آشناى فقر كن</w:t>
      </w:r>
    </w:p>
    <w:p w:rsidR="00E1040A" w:rsidRPr="00E1040A" w:rsidRDefault="00E1040A" w:rsidP="00E1040A">
      <w:pPr>
        <w:jc w:val="both"/>
        <w:rPr>
          <w:rFonts w:cs="B Nazanin"/>
          <w:sz w:val="24"/>
          <w:szCs w:val="28"/>
        </w:rPr>
      </w:pPr>
      <w:r w:rsidRPr="00E1040A">
        <w:rPr>
          <w:rFonts w:cs="B Nazanin"/>
          <w:sz w:val="24"/>
          <w:szCs w:val="28"/>
          <w:rtl/>
        </w:rPr>
        <w:t>قطره تا دريا تواند شد</w:t>
      </w:r>
      <w:r>
        <w:rPr>
          <w:rFonts w:cs="B Nazanin"/>
          <w:sz w:val="24"/>
          <w:szCs w:val="28"/>
          <w:rtl/>
        </w:rPr>
        <w:t>،</w:t>
      </w:r>
      <w:r w:rsidRPr="00E1040A">
        <w:rPr>
          <w:rFonts w:cs="B Nazanin"/>
          <w:sz w:val="24"/>
          <w:szCs w:val="28"/>
          <w:rtl/>
        </w:rPr>
        <w:t xml:space="preserve"> چرا گوهر شود</w:t>
      </w:r>
    </w:p>
    <w:p w:rsidR="00E1040A" w:rsidRPr="00E1040A" w:rsidRDefault="00E1040A" w:rsidP="00E1040A">
      <w:pPr>
        <w:jc w:val="both"/>
        <w:rPr>
          <w:rFonts w:cs="B Nazanin"/>
          <w:sz w:val="24"/>
          <w:szCs w:val="28"/>
        </w:rPr>
      </w:pPr>
      <w:r w:rsidRPr="00E1040A">
        <w:rPr>
          <w:rFonts w:cs="B Nazanin"/>
          <w:sz w:val="24"/>
          <w:szCs w:val="28"/>
          <w:rtl/>
        </w:rPr>
        <w:t>(همان</w:t>
      </w:r>
      <w:r>
        <w:rPr>
          <w:rFonts w:cs="B Nazanin"/>
          <w:sz w:val="24"/>
          <w:szCs w:val="28"/>
          <w:rtl/>
        </w:rPr>
        <w:t>،</w:t>
      </w:r>
      <w:r w:rsidRPr="00E1040A">
        <w:rPr>
          <w:rFonts w:cs="B Nazanin"/>
          <w:sz w:val="24"/>
          <w:szCs w:val="28"/>
          <w:rtl/>
        </w:rPr>
        <w:t xml:space="preserve"> ص 461)</w:t>
      </w:r>
    </w:p>
    <w:p w:rsidR="00E1040A" w:rsidRPr="00E1040A" w:rsidRDefault="00E1040A" w:rsidP="00E1040A">
      <w:pPr>
        <w:jc w:val="both"/>
        <w:rPr>
          <w:rFonts w:cs="B Nazanin"/>
          <w:sz w:val="24"/>
          <w:szCs w:val="28"/>
        </w:rPr>
      </w:pPr>
      <w:r w:rsidRPr="00E1040A">
        <w:rPr>
          <w:rFonts w:cs="B Nazanin"/>
          <w:sz w:val="24"/>
          <w:szCs w:val="28"/>
          <w:rtl/>
        </w:rPr>
        <w:t xml:space="preserve">تصنيفات دارا شكوه به شرح زير است: </w:t>
      </w:r>
    </w:p>
    <w:p w:rsidR="00E1040A" w:rsidRPr="00E1040A" w:rsidRDefault="00E1040A" w:rsidP="00E1040A">
      <w:pPr>
        <w:jc w:val="both"/>
        <w:rPr>
          <w:rFonts w:cs="B Nazanin"/>
          <w:sz w:val="24"/>
          <w:szCs w:val="28"/>
        </w:rPr>
      </w:pPr>
      <w:r w:rsidRPr="00E1040A">
        <w:rPr>
          <w:rFonts w:cs="B Nazanin"/>
          <w:sz w:val="24"/>
          <w:szCs w:val="28"/>
          <w:rtl/>
        </w:rPr>
        <w:t>1. سفينه الاوليا (احوال مشايخ و علماء);</w:t>
      </w:r>
    </w:p>
    <w:p w:rsidR="00E1040A" w:rsidRPr="00E1040A" w:rsidRDefault="00E1040A" w:rsidP="00E1040A">
      <w:pPr>
        <w:jc w:val="both"/>
        <w:rPr>
          <w:rFonts w:cs="B Nazanin"/>
          <w:sz w:val="24"/>
          <w:szCs w:val="28"/>
        </w:rPr>
      </w:pPr>
      <w:r w:rsidRPr="00E1040A">
        <w:rPr>
          <w:rFonts w:cs="B Nazanin"/>
          <w:sz w:val="24"/>
          <w:szCs w:val="28"/>
          <w:rtl/>
        </w:rPr>
        <w:t>2. سكينه الاوليا (شرح احوال ملاشاه بدخشى);</w:t>
      </w:r>
    </w:p>
    <w:p w:rsidR="00E1040A" w:rsidRPr="00E1040A" w:rsidRDefault="00E1040A" w:rsidP="00E1040A">
      <w:pPr>
        <w:jc w:val="both"/>
        <w:rPr>
          <w:rFonts w:cs="B Nazanin"/>
          <w:sz w:val="24"/>
          <w:szCs w:val="28"/>
        </w:rPr>
      </w:pPr>
      <w:r w:rsidRPr="00E1040A">
        <w:rPr>
          <w:rFonts w:cs="B Nazanin"/>
          <w:sz w:val="24"/>
          <w:szCs w:val="28"/>
          <w:rtl/>
        </w:rPr>
        <w:t>3. حق نما</w:t>
      </w:r>
      <w:r>
        <w:rPr>
          <w:rFonts w:cs="B Nazanin"/>
          <w:sz w:val="24"/>
          <w:szCs w:val="28"/>
          <w:rtl/>
        </w:rPr>
        <w:t>،</w:t>
      </w:r>
      <w:r w:rsidRPr="00E1040A">
        <w:rPr>
          <w:rFonts w:cs="B Nazanin"/>
          <w:sz w:val="24"/>
          <w:szCs w:val="28"/>
          <w:rtl/>
        </w:rPr>
        <w:t xml:space="preserve"> رساله در تصوف;</w:t>
      </w:r>
    </w:p>
    <w:p w:rsidR="00E1040A" w:rsidRPr="00E1040A" w:rsidRDefault="00E1040A" w:rsidP="00E1040A">
      <w:pPr>
        <w:jc w:val="both"/>
        <w:rPr>
          <w:rFonts w:cs="B Nazanin"/>
          <w:sz w:val="24"/>
          <w:szCs w:val="28"/>
        </w:rPr>
      </w:pPr>
      <w:r w:rsidRPr="00E1040A">
        <w:rPr>
          <w:rFonts w:cs="B Nazanin"/>
          <w:sz w:val="24"/>
          <w:szCs w:val="28"/>
          <w:rtl/>
        </w:rPr>
        <w:lastRenderedPageBreak/>
        <w:t>4. سرّ اكبر (ترجمه از سانسكريت);</w:t>
      </w:r>
    </w:p>
    <w:p w:rsidR="00E1040A" w:rsidRPr="00E1040A" w:rsidRDefault="00E1040A" w:rsidP="00E1040A">
      <w:pPr>
        <w:jc w:val="both"/>
        <w:rPr>
          <w:rFonts w:cs="B Nazanin"/>
          <w:sz w:val="24"/>
          <w:szCs w:val="28"/>
        </w:rPr>
      </w:pPr>
      <w:r w:rsidRPr="00E1040A">
        <w:rPr>
          <w:rFonts w:cs="B Nazanin"/>
          <w:sz w:val="24"/>
          <w:szCs w:val="28"/>
          <w:rtl/>
        </w:rPr>
        <w:t>5. بهگوت گيتا (ترجمه از سانسكريت);</w:t>
      </w:r>
    </w:p>
    <w:p w:rsidR="00E1040A" w:rsidRPr="00E1040A" w:rsidRDefault="00E1040A" w:rsidP="00E1040A">
      <w:pPr>
        <w:jc w:val="both"/>
        <w:rPr>
          <w:rFonts w:cs="B Nazanin"/>
          <w:sz w:val="24"/>
          <w:szCs w:val="28"/>
        </w:rPr>
      </w:pPr>
    </w:p>
    <w:p w:rsidR="00E1040A" w:rsidRPr="00E1040A" w:rsidRDefault="00E1040A" w:rsidP="00E1040A">
      <w:pPr>
        <w:jc w:val="both"/>
        <w:rPr>
          <w:rFonts w:cs="B Nazanin"/>
          <w:b/>
          <w:bCs/>
          <w:sz w:val="24"/>
          <w:szCs w:val="28"/>
        </w:rPr>
      </w:pPr>
      <w:r w:rsidRPr="00E1040A">
        <w:rPr>
          <w:rFonts w:cs="B Nazanin"/>
          <w:b/>
          <w:bCs/>
          <w:sz w:val="24"/>
          <w:szCs w:val="28"/>
          <w:rtl/>
        </w:rPr>
        <w:t>* اورنگ زيب (1069 ـ 1118ق)</w:t>
      </w:r>
    </w:p>
    <w:p w:rsidR="00E1040A" w:rsidRPr="00E1040A" w:rsidRDefault="00E1040A" w:rsidP="00E1040A">
      <w:pPr>
        <w:jc w:val="both"/>
        <w:rPr>
          <w:rFonts w:cs="B Nazanin"/>
          <w:sz w:val="24"/>
          <w:szCs w:val="28"/>
        </w:rPr>
      </w:pPr>
      <w:r w:rsidRPr="00E1040A">
        <w:rPr>
          <w:rFonts w:cs="B Nazanin"/>
          <w:sz w:val="24"/>
          <w:szCs w:val="28"/>
          <w:rtl/>
        </w:rPr>
        <w:t>نثر خوب مى نوشت. از علما و دانشمندان مخصوصاً از فقها حمايت مى كرد. قرآن را از حفظ داشت. در خطاطى ماهر بود.</w:t>
      </w:r>
    </w:p>
    <w:p w:rsidR="00E1040A" w:rsidRPr="00E1040A" w:rsidRDefault="00E1040A" w:rsidP="00E1040A">
      <w:pPr>
        <w:jc w:val="both"/>
        <w:rPr>
          <w:rFonts w:cs="B Nazanin"/>
          <w:sz w:val="24"/>
          <w:szCs w:val="28"/>
        </w:rPr>
      </w:pPr>
      <w:r w:rsidRPr="00E1040A">
        <w:rPr>
          <w:rFonts w:cs="B Nazanin"/>
          <w:sz w:val="24"/>
          <w:szCs w:val="28"/>
          <w:rtl/>
        </w:rPr>
        <w:t>آنچه ذكر شد اختصارى بود از پادشاهان ادب دوست گوركانى. بهانه اين نوشتار نگاهى است به يكى از منابع مهمّ و درخور توجّه اين دوره</w:t>
      </w:r>
      <w:r>
        <w:rPr>
          <w:rFonts w:cs="B Nazanin"/>
          <w:sz w:val="24"/>
          <w:szCs w:val="28"/>
          <w:rtl/>
        </w:rPr>
        <w:t>،</w:t>
      </w:r>
      <w:r w:rsidRPr="00E1040A">
        <w:rPr>
          <w:rFonts w:cs="B Nazanin"/>
          <w:sz w:val="24"/>
          <w:szCs w:val="28"/>
          <w:rtl/>
        </w:rPr>
        <w:t xml:space="preserve"> كتاب مجالس جهانگيرى. در ابتدا اشاره اى به احوال و افكار جهانگير مى كنيم.</w:t>
      </w:r>
    </w:p>
    <w:p w:rsidR="00E1040A" w:rsidRPr="00E1040A" w:rsidRDefault="00E1040A" w:rsidP="00E1040A">
      <w:pPr>
        <w:jc w:val="both"/>
        <w:rPr>
          <w:rFonts w:cs="B Nazanin"/>
          <w:sz w:val="24"/>
          <w:szCs w:val="28"/>
        </w:rPr>
      </w:pPr>
      <w:r w:rsidRPr="00E1040A">
        <w:rPr>
          <w:rFonts w:cs="B Nazanin"/>
          <w:sz w:val="24"/>
          <w:szCs w:val="28"/>
          <w:rtl/>
        </w:rPr>
        <w:t>نام اصلى او سليم بود. مادرش دختر راجه بهار امل حاكمِ جى پور بود. او تحت نظر استادان بزرگ آن دوره مانند: مولانا ميركلان هروى</w:t>
      </w:r>
      <w:r>
        <w:rPr>
          <w:rFonts w:cs="B Nazanin"/>
          <w:sz w:val="24"/>
          <w:szCs w:val="28"/>
          <w:rtl/>
        </w:rPr>
        <w:t>،</w:t>
      </w:r>
      <w:r w:rsidRPr="00E1040A">
        <w:rPr>
          <w:rFonts w:cs="B Nazanin"/>
          <w:sz w:val="24"/>
          <w:szCs w:val="28"/>
          <w:rtl/>
        </w:rPr>
        <w:t xml:space="preserve"> ملك الشعرا فيضى</w:t>
      </w:r>
      <w:r>
        <w:rPr>
          <w:rFonts w:cs="B Nazanin"/>
          <w:sz w:val="24"/>
          <w:szCs w:val="28"/>
          <w:rtl/>
        </w:rPr>
        <w:t>،</w:t>
      </w:r>
      <w:r w:rsidRPr="00E1040A">
        <w:rPr>
          <w:rFonts w:cs="B Nazanin"/>
          <w:sz w:val="24"/>
          <w:szCs w:val="28"/>
          <w:rtl/>
        </w:rPr>
        <w:t xml:space="preserve"> عبدالرحيم خانخانان</w:t>
      </w:r>
      <w:r>
        <w:rPr>
          <w:rFonts w:cs="B Nazanin"/>
          <w:sz w:val="24"/>
          <w:szCs w:val="28"/>
          <w:rtl/>
        </w:rPr>
        <w:t>،</w:t>
      </w:r>
      <w:r w:rsidRPr="00E1040A">
        <w:rPr>
          <w:rFonts w:cs="B Nazanin"/>
          <w:sz w:val="24"/>
          <w:szCs w:val="28"/>
          <w:rtl/>
        </w:rPr>
        <w:t xml:space="preserve"> مولانا احمدعلى و صدر جهان تعليم يافت. در علم و ادب خصوصاً در نجوم و طبيعيات و خطاطى مهارت يافت. زبان هاى عربى</w:t>
      </w:r>
      <w:r>
        <w:rPr>
          <w:rFonts w:cs="B Nazanin"/>
          <w:sz w:val="24"/>
          <w:szCs w:val="28"/>
          <w:rtl/>
        </w:rPr>
        <w:t>،</w:t>
      </w:r>
      <w:r w:rsidRPr="00E1040A">
        <w:rPr>
          <w:rFonts w:cs="B Nazanin"/>
          <w:sz w:val="24"/>
          <w:szCs w:val="28"/>
          <w:rtl/>
        </w:rPr>
        <w:t xml:space="preserve"> تركى</w:t>
      </w:r>
      <w:r>
        <w:rPr>
          <w:rFonts w:cs="B Nazanin"/>
          <w:sz w:val="24"/>
          <w:szCs w:val="28"/>
          <w:rtl/>
        </w:rPr>
        <w:t>،</w:t>
      </w:r>
      <w:r w:rsidRPr="00E1040A">
        <w:rPr>
          <w:rFonts w:cs="B Nazanin"/>
          <w:sz w:val="24"/>
          <w:szCs w:val="28"/>
          <w:rtl/>
        </w:rPr>
        <w:t xml:space="preserve"> فارسى و زبان محلى را به خوبى مى دانست. او چند بار ازدواج كرد. مهم ترين ازدواج او با (نورجهان بيگم) دختر غياث بيگ تهرانى بود كه در 1020 ق اتفاق افتاد. غياث الدين منصور رياضى (شاعرِ روزگار جهانگير) مثنوى (حسن جهانگير) را در عشق جهانگير و نورجهان بيگم در 2020 بيت به بحر هزج سروده است (مثنوى هاى ادب فارسى</w:t>
      </w:r>
      <w:r>
        <w:rPr>
          <w:rFonts w:cs="B Nazanin"/>
          <w:sz w:val="24"/>
          <w:szCs w:val="28"/>
          <w:rtl/>
        </w:rPr>
        <w:t>،</w:t>
      </w:r>
      <w:r w:rsidRPr="00E1040A">
        <w:rPr>
          <w:rFonts w:cs="B Nazanin"/>
          <w:sz w:val="24"/>
          <w:szCs w:val="28"/>
          <w:rtl/>
        </w:rPr>
        <w:t xml:space="preserve"> ص 196). شاهزاده سليم در 1014 به سلطنت رسيد. او نيز مانند پدرش با پيروان مذاهب به مسالمت رفتار مى كرد. جهانگير پادشاهى مردم دوست بود. او را شاهى عادل مى دانستند. او حتى از گناه شاهزادگان هم نمى گذشت (جهانگيرنامه</w:t>
      </w:r>
      <w:r>
        <w:rPr>
          <w:rFonts w:cs="B Nazanin"/>
          <w:sz w:val="24"/>
          <w:szCs w:val="28"/>
          <w:rtl/>
        </w:rPr>
        <w:t>،</w:t>
      </w:r>
      <w:r w:rsidRPr="00E1040A">
        <w:rPr>
          <w:rFonts w:cs="B Nazanin"/>
          <w:sz w:val="24"/>
          <w:szCs w:val="28"/>
          <w:rtl/>
        </w:rPr>
        <w:t xml:space="preserve"> ص 99).</w:t>
      </w:r>
    </w:p>
    <w:p w:rsidR="00E1040A" w:rsidRPr="00E1040A" w:rsidRDefault="00E1040A" w:rsidP="00E1040A">
      <w:pPr>
        <w:jc w:val="both"/>
        <w:rPr>
          <w:rFonts w:cs="B Nazanin"/>
          <w:sz w:val="24"/>
          <w:szCs w:val="28"/>
        </w:rPr>
      </w:pPr>
      <w:r w:rsidRPr="00E1040A">
        <w:rPr>
          <w:rFonts w:cs="B Nazanin"/>
          <w:sz w:val="24"/>
          <w:szCs w:val="28"/>
          <w:rtl/>
        </w:rPr>
        <w:t>جهانگير در اواخر سلطنت همواره بيمار بود و اغلب در كشمير به سر مى برد و اداره مملكت به دست نورجهان بيگم بود و امراى ايرانى در همه امور نفوذ زيادى داشتند. سلطان خسرو در 1030 و سلطان پرويز در 1036</w:t>
      </w:r>
      <w:r>
        <w:rPr>
          <w:rFonts w:cs="B Nazanin"/>
          <w:sz w:val="24"/>
          <w:szCs w:val="28"/>
          <w:rtl/>
        </w:rPr>
        <w:t>،</w:t>
      </w:r>
      <w:r w:rsidRPr="00E1040A">
        <w:rPr>
          <w:rFonts w:cs="B Nazanin"/>
          <w:sz w:val="24"/>
          <w:szCs w:val="28"/>
          <w:rtl/>
        </w:rPr>
        <w:t xml:space="preserve"> پسران جهانگير</w:t>
      </w:r>
      <w:r>
        <w:rPr>
          <w:rFonts w:cs="B Nazanin"/>
          <w:sz w:val="24"/>
          <w:szCs w:val="28"/>
          <w:rtl/>
        </w:rPr>
        <w:t>،</w:t>
      </w:r>
      <w:r w:rsidRPr="00E1040A">
        <w:rPr>
          <w:rFonts w:cs="B Nazanin"/>
          <w:sz w:val="24"/>
          <w:szCs w:val="28"/>
          <w:rtl/>
        </w:rPr>
        <w:t xml:space="preserve"> در زمان حيات جهانگير از دنيا رفتند. جهانگير خود در 1037 مرد. (جهانگيرنامه</w:t>
      </w:r>
      <w:r>
        <w:rPr>
          <w:rFonts w:cs="B Nazanin"/>
          <w:sz w:val="24"/>
          <w:szCs w:val="28"/>
          <w:rtl/>
        </w:rPr>
        <w:t>،</w:t>
      </w:r>
      <w:r w:rsidRPr="00E1040A">
        <w:rPr>
          <w:rFonts w:cs="B Nazanin"/>
          <w:sz w:val="24"/>
          <w:szCs w:val="28"/>
          <w:rtl/>
        </w:rPr>
        <w:t xml:space="preserve"> ص 507). مقبره جهانگير در شاهدره در نزديكى لاهور</w:t>
      </w:r>
      <w:r>
        <w:rPr>
          <w:rFonts w:cs="B Nazanin"/>
          <w:sz w:val="24"/>
          <w:szCs w:val="28"/>
          <w:rtl/>
        </w:rPr>
        <w:t>،</w:t>
      </w:r>
      <w:r w:rsidRPr="00E1040A">
        <w:rPr>
          <w:rFonts w:cs="B Nazanin"/>
          <w:sz w:val="24"/>
          <w:szCs w:val="28"/>
          <w:rtl/>
        </w:rPr>
        <w:t xml:space="preserve"> كنار رودخانه راوى است و در نزديكى آن مقبره نور جهان است. </w:t>
      </w:r>
    </w:p>
    <w:p w:rsidR="00E1040A" w:rsidRPr="00E1040A" w:rsidRDefault="00E1040A" w:rsidP="00E1040A">
      <w:pPr>
        <w:jc w:val="both"/>
        <w:rPr>
          <w:rFonts w:cs="B Nazanin"/>
          <w:sz w:val="24"/>
          <w:szCs w:val="28"/>
        </w:rPr>
      </w:pPr>
      <w:r w:rsidRPr="00E1040A">
        <w:rPr>
          <w:rFonts w:cs="B Nazanin"/>
          <w:sz w:val="24"/>
          <w:szCs w:val="28"/>
          <w:rtl/>
        </w:rPr>
        <w:t>مؤلّف مجالس جهانگيرى را كه در ابتدا بنا بود در چهل مجلس به پايان برد</w:t>
      </w:r>
      <w:r>
        <w:rPr>
          <w:rFonts w:cs="B Nazanin"/>
          <w:sz w:val="24"/>
          <w:szCs w:val="28"/>
          <w:rtl/>
        </w:rPr>
        <w:t>،</w:t>
      </w:r>
      <w:r w:rsidRPr="00E1040A">
        <w:rPr>
          <w:rFonts w:cs="B Nazanin"/>
          <w:sz w:val="24"/>
          <w:szCs w:val="28"/>
          <w:rtl/>
        </w:rPr>
        <w:t xml:space="preserve"> با اصرار جهانگير تا 122 مجالس افزايش مى د هد. اين مجالسِ شبانه تاريخِ غيررسمى دربار جهانگير است و اطلاعات ذى قيمتى از مسائل مختلف به دست مى دهد. مؤلّف تاريخ دقيق مجالس را با دقت تمام ضبط كرده است: با ذكر شماره مجلس</w:t>
      </w:r>
      <w:r>
        <w:rPr>
          <w:rFonts w:cs="B Nazanin"/>
          <w:sz w:val="24"/>
          <w:szCs w:val="28"/>
          <w:rtl/>
        </w:rPr>
        <w:t>،</w:t>
      </w:r>
      <w:r w:rsidRPr="00E1040A">
        <w:rPr>
          <w:rFonts w:cs="B Nazanin"/>
          <w:sz w:val="24"/>
          <w:szCs w:val="28"/>
          <w:rtl/>
        </w:rPr>
        <w:t xml:space="preserve"> تاريخ مجلس</w:t>
      </w:r>
      <w:r>
        <w:rPr>
          <w:rFonts w:cs="B Nazanin"/>
          <w:sz w:val="24"/>
          <w:szCs w:val="28"/>
          <w:rtl/>
        </w:rPr>
        <w:t>،</w:t>
      </w:r>
      <w:r w:rsidRPr="00E1040A">
        <w:rPr>
          <w:rFonts w:cs="B Nazanin"/>
          <w:sz w:val="24"/>
          <w:szCs w:val="28"/>
          <w:rtl/>
        </w:rPr>
        <w:t xml:space="preserve"> سال قمرى</w:t>
      </w:r>
      <w:r>
        <w:rPr>
          <w:rFonts w:cs="B Nazanin"/>
          <w:sz w:val="24"/>
          <w:szCs w:val="28"/>
          <w:rtl/>
        </w:rPr>
        <w:t>،</w:t>
      </w:r>
      <w:r w:rsidRPr="00E1040A">
        <w:rPr>
          <w:rFonts w:cs="B Nazanin"/>
          <w:sz w:val="24"/>
          <w:szCs w:val="28"/>
          <w:rtl/>
        </w:rPr>
        <w:t xml:space="preserve"> سال جلوس</w:t>
      </w:r>
      <w:r>
        <w:rPr>
          <w:rFonts w:cs="B Nazanin"/>
          <w:sz w:val="24"/>
          <w:szCs w:val="28"/>
          <w:rtl/>
        </w:rPr>
        <w:t>،</w:t>
      </w:r>
      <w:r w:rsidRPr="00E1040A">
        <w:rPr>
          <w:rFonts w:cs="B Nazanin"/>
          <w:sz w:val="24"/>
          <w:szCs w:val="28"/>
          <w:rtl/>
        </w:rPr>
        <w:t xml:space="preserve"> گاهى هم با ذكر ساعت. </w:t>
      </w:r>
    </w:p>
    <w:p w:rsidR="00E1040A" w:rsidRPr="00E1040A" w:rsidRDefault="00E1040A" w:rsidP="00E1040A">
      <w:pPr>
        <w:jc w:val="both"/>
        <w:rPr>
          <w:rFonts w:cs="B Nazanin"/>
          <w:sz w:val="24"/>
          <w:szCs w:val="28"/>
        </w:rPr>
      </w:pPr>
      <w:r w:rsidRPr="00E1040A">
        <w:rPr>
          <w:rFonts w:cs="B Nazanin"/>
          <w:sz w:val="24"/>
          <w:szCs w:val="28"/>
          <w:rtl/>
        </w:rPr>
        <w:t>نويسنده كتاب از مقرّبان جهانگير بوده</w:t>
      </w:r>
      <w:r>
        <w:rPr>
          <w:rFonts w:cs="B Nazanin"/>
          <w:sz w:val="24"/>
          <w:szCs w:val="28"/>
          <w:rtl/>
        </w:rPr>
        <w:t>،</w:t>
      </w:r>
      <w:r w:rsidRPr="00E1040A">
        <w:rPr>
          <w:rFonts w:cs="B Nazanin"/>
          <w:sz w:val="24"/>
          <w:szCs w:val="28"/>
          <w:rtl/>
        </w:rPr>
        <w:t xml:space="preserve"> به راحتى در دربار آمد و شد داشته است. حتّى پادشاه در هنگام غيبت مؤلف</w:t>
      </w:r>
      <w:r>
        <w:rPr>
          <w:rFonts w:cs="B Nazanin"/>
          <w:sz w:val="24"/>
          <w:szCs w:val="28"/>
          <w:rtl/>
        </w:rPr>
        <w:t>،</w:t>
      </w:r>
      <w:r w:rsidRPr="00E1040A">
        <w:rPr>
          <w:rFonts w:cs="B Nazanin"/>
          <w:sz w:val="24"/>
          <w:szCs w:val="28"/>
          <w:rtl/>
        </w:rPr>
        <w:t xml:space="preserve"> جوياى او مى شده است. مؤلف اطلاعات زيادى در مسائل مذهبى</w:t>
      </w:r>
      <w:r>
        <w:rPr>
          <w:rFonts w:cs="B Nazanin"/>
          <w:sz w:val="24"/>
          <w:szCs w:val="28"/>
          <w:rtl/>
        </w:rPr>
        <w:t>،</w:t>
      </w:r>
      <w:r w:rsidRPr="00E1040A">
        <w:rPr>
          <w:rFonts w:cs="B Nazanin"/>
          <w:sz w:val="24"/>
          <w:szCs w:val="28"/>
          <w:rtl/>
        </w:rPr>
        <w:t xml:space="preserve"> كلامى و ادبى داشته و گهگاه جهانگير از او سؤالاتى مى پرسيده است. </w:t>
      </w:r>
    </w:p>
    <w:p w:rsidR="00E1040A" w:rsidRDefault="00E1040A" w:rsidP="00E1040A">
      <w:pPr>
        <w:jc w:val="both"/>
        <w:rPr>
          <w:rFonts w:cs="B Nazanin"/>
          <w:sz w:val="24"/>
          <w:szCs w:val="28"/>
          <w:rtl/>
        </w:rPr>
      </w:pPr>
      <w:r w:rsidRPr="00E1040A">
        <w:rPr>
          <w:rFonts w:cs="B Nazanin"/>
          <w:sz w:val="24"/>
          <w:szCs w:val="28"/>
          <w:rtl/>
        </w:rPr>
        <w:t xml:space="preserve">زبان نثر كتاب ساده و روان و از عبارات پيچيده و مغلق و كلمات عربى عارى است و بيشتر به زبان گفتار مانند است. مؤلّف آنچه را ديده و شنيده نوشته است و در صدد فخرفروشى و مطنطن نويسى نبوده است. مطالب كتاب هم گاهى تكرارى است كه شايد به سبب تكرارى بودن مباحث مطرح شده در مجالس باشد. </w:t>
      </w:r>
      <w:r w:rsidRPr="00E1040A">
        <w:rPr>
          <w:rFonts w:cs="B Nazanin"/>
          <w:sz w:val="24"/>
          <w:szCs w:val="28"/>
          <w:rtl/>
        </w:rPr>
        <w:lastRenderedPageBreak/>
        <w:t xml:space="preserve">امّا مولّف در برخى موارد به تملّق گويى دچار مى گردد و هر آنچه از دهان جهانگير مى شنود مهم و معتبر جلوه مى دهد و برتر از نظر ديگران مى شمارد و چنين وانمود مى كند كه اين موضوع تا كنون به ذهن </w:t>
      </w:r>
    </w:p>
    <w:p w:rsidR="00E1040A" w:rsidRDefault="00E1040A" w:rsidP="00E1040A">
      <w:pPr>
        <w:jc w:val="both"/>
        <w:rPr>
          <w:rFonts w:cs="B Nazanin"/>
          <w:sz w:val="24"/>
          <w:szCs w:val="28"/>
          <w:rtl/>
        </w:rPr>
      </w:pPr>
    </w:p>
    <w:p w:rsidR="00E1040A" w:rsidRPr="00E1040A" w:rsidRDefault="00E1040A" w:rsidP="00E1040A">
      <w:pPr>
        <w:jc w:val="both"/>
        <w:rPr>
          <w:rFonts w:cs="B Nazanin"/>
          <w:sz w:val="24"/>
          <w:szCs w:val="28"/>
        </w:rPr>
      </w:pPr>
      <w:r w:rsidRPr="00E1040A">
        <w:rPr>
          <w:rFonts w:cs="B Nazanin"/>
          <w:sz w:val="24"/>
          <w:szCs w:val="28"/>
          <w:rtl/>
        </w:rPr>
        <w:t xml:space="preserve">ديگران خطور نكرده است. </w:t>
      </w:r>
    </w:p>
    <w:p w:rsidR="00E1040A" w:rsidRPr="00E1040A" w:rsidRDefault="00E1040A" w:rsidP="00E1040A">
      <w:pPr>
        <w:jc w:val="both"/>
        <w:rPr>
          <w:rFonts w:cs="B Nazanin"/>
          <w:sz w:val="24"/>
          <w:szCs w:val="28"/>
        </w:rPr>
      </w:pPr>
      <w:r w:rsidRPr="00E1040A">
        <w:rPr>
          <w:rFonts w:cs="B Nazanin"/>
          <w:sz w:val="24"/>
          <w:szCs w:val="28"/>
          <w:rtl/>
        </w:rPr>
        <w:t>از فوايد اين كتاب ثبت اشعارى از جهانگير است. اغلب مجالس شبانه جهانگير با علما و شاعران است. همواره يكى از علما بر درگاه حاضر بوده است. جهانگير شاعران هجاگو را نمى پذيرفته است. از انواع شعر به قصيده هم اعتقادى نداشت و مى گفت: (مدار مدح اين قصيده گويان برآن شده كه مى گويند كيخسرو غلام تو</w:t>
      </w:r>
      <w:r>
        <w:rPr>
          <w:rFonts w:cs="B Nazanin"/>
          <w:sz w:val="24"/>
          <w:szCs w:val="28"/>
          <w:rtl/>
        </w:rPr>
        <w:t>،</w:t>
      </w:r>
      <w:r w:rsidRPr="00E1040A">
        <w:rPr>
          <w:rFonts w:cs="B Nazanin"/>
          <w:sz w:val="24"/>
          <w:szCs w:val="28"/>
          <w:rtl/>
        </w:rPr>
        <w:t xml:space="preserve"> سكندر كمينه نوكر تو</w:t>
      </w:r>
      <w:r>
        <w:rPr>
          <w:rFonts w:cs="B Nazanin"/>
          <w:sz w:val="24"/>
          <w:szCs w:val="28"/>
          <w:rtl/>
        </w:rPr>
        <w:t>،</w:t>
      </w:r>
      <w:r w:rsidRPr="00E1040A">
        <w:rPr>
          <w:rFonts w:cs="B Nazanin"/>
          <w:sz w:val="24"/>
          <w:szCs w:val="28"/>
          <w:rtl/>
        </w:rPr>
        <w:t xml:space="preserve"> نوشيروان جاروب كش بساط عدل تو. اين طور چيزها بر طبيعت راستى و عدالت دوست پادشاهى گرانى مى كند. بزرگ كرده هاى خدا را اين چنين چرا ياد كنند) (جهانگيرنامه</w:t>
      </w:r>
      <w:r>
        <w:rPr>
          <w:rFonts w:cs="B Nazanin"/>
          <w:sz w:val="24"/>
          <w:szCs w:val="28"/>
          <w:rtl/>
        </w:rPr>
        <w:t>،</w:t>
      </w:r>
      <w:r w:rsidRPr="00E1040A">
        <w:rPr>
          <w:rFonts w:cs="B Nazanin"/>
          <w:sz w:val="24"/>
          <w:szCs w:val="28"/>
          <w:rtl/>
        </w:rPr>
        <w:t xml:space="preserve"> ص 199).</w:t>
      </w:r>
    </w:p>
    <w:p w:rsidR="00E1040A" w:rsidRPr="00E1040A" w:rsidRDefault="00E1040A" w:rsidP="00E1040A">
      <w:pPr>
        <w:jc w:val="both"/>
        <w:rPr>
          <w:rFonts w:cs="B Nazanin"/>
          <w:sz w:val="24"/>
          <w:szCs w:val="28"/>
        </w:rPr>
      </w:pPr>
      <w:r w:rsidRPr="00E1040A">
        <w:rPr>
          <w:rFonts w:cs="B Nazanin"/>
          <w:sz w:val="24"/>
          <w:szCs w:val="28"/>
          <w:rtl/>
        </w:rPr>
        <w:t>در ديوان عرفى شيرازى سه مديحه درباره جهانگير وجود دارد. البتّه در هنگامى كه به سلطنت نرسيده بود</w:t>
      </w:r>
      <w:r>
        <w:rPr>
          <w:rFonts w:cs="B Nazanin"/>
          <w:sz w:val="24"/>
          <w:szCs w:val="28"/>
          <w:rtl/>
        </w:rPr>
        <w:t>،</w:t>
      </w:r>
      <w:r w:rsidRPr="00E1040A">
        <w:rPr>
          <w:rFonts w:cs="B Nazanin"/>
          <w:sz w:val="24"/>
          <w:szCs w:val="28"/>
          <w:rtl/>
        </w:rPr>
        <w:t xml:space="preserve"> در ديوان عرفى با عنوان (شاهزاده سليم) آمده است با مطلع هاى:</w:t>
      </w:r>
    </w:p>
    <w:p w:rsidR="00E1040A" w:rsidRPr="00E1040A" w:rsidRDefault="00E1040A" w:rsidP="00E1040A">
      <w:pPr>
        <w:jc w:val="both"/>
        <w:rPr>
          <w:rFonts w:cs="B Nazanin"/>
          <w:sz w:val="24"/>
          <w:szCs w:val="28"/>
        </w:rPr>
      </w:pPr>
      <w:r w:rsidRPr="00E1040A">
        <w:rPr>
          <w:rFonts w:cs="B Nazanin"/>
          <w:sz w:val="24"/>
          <w:szCs w:val="28"/>
          <w:rtl/>
        </w:rPr>
        <w:t>نوبهار آمد كه افشاند چو حسن يار گل</w:t>
      </w:r>
    </w:p>
    <w:p w:rsidR="00E1040A" w:rsidRPr="00E1040A" w:rsidRDefault="00E1040A" w:rsidP="00E1040A">
      <w:pPr>
        <w:jc w:val="both"/>
        <w:rPr>
          <w:rFonts w:cs="B Nazanin"/>
          <w:sz w:val="24"/>
          <w:szCs w:val="28"/>
        </w:rPr>
      </w:pPr>
      <w:r w:rsidRPr="00E1040A">
        <w:rPr>
          <w:rFonts w:cs="B Nazanin"/>
          <w:sz w:val="24"/>
          <w:szCs w:val="28"/>
          <w:rtl/>
        </w:rPr>
        <w:t xml:space="preserve">چون وصال يار ريزد هر خس و هر خار گل </w:t>
      </w:r>
    </w:p>
    <w:p w:rsidR="00E1040A" w:rsidRPr="00E1040A" w:rsidRDefault="00E1040A" w:rsidP="00E1040A">
      <w:pPr>
        <w:jc w:val="both"/>
        <w:rPr>
          <w:rFonts w:cs="B Nazanin"/>
          <w:sz w:val="24"/>
          <w:szCs w:val="28"/>
        </w:rPr>
      </w:pPr>
      <w:r w:rsidRPr="00E1040A">
        <w:rPr>
          <w:rFonts w:cs="B Nazanin"/>
          <w:sz w:val="24"/>
          <w:szCs w:val="28"/>
          <w:rtl/>
        </w:rPr>
        <w:t>(عرفى شيرازى</w:t>
      </w:r>
      <w:r>
        <w:rPr>
          <w:rFonts w:cs="B Nazanin"/>
          <w:sz w:val="24"/>
          <w:szCs w:val="28"/>
          <w:rtl/>
        </w:rPr>
        <w:t>،</w:t>
      </w:r>
      <w:r w:rsidRPr="00E1040A">
        <w:rPr>
          <w:rFonts w:cs="B Nazanin"/>
          <w:sz w:val="24"/>
          <w:szCs w:val="28"/>
          <w:rtl/>
        </w:rPr>
        <w:t xml:space="preserve"> ص 87)</w:t>
      </w:r>
    </w:p>
    <w:p w:rsidR="00E1040A" w:rsidRPr="00E1040A" w:rsidRDefault="00E1040A" w:rsidP="00E1040A">
      <w:pPr>
        <w:jc w:val="both"/>
        <w:rPr>
          <w:rFonts w:cs="B Nazanin"/>
          <w:sz w:val="24"/>
          <w:szCs w:val="28"/>
        </w:rPr>
      </w:pPr>
      <w:r w:rsidRPr="00E1040A">
        <w:rPr>
          <w:rFonts w:cs="B Nazanin"/>
          <w:sz w:val="24"/>
          <w:szCs w:val="28"/>
          <w:rtl/>
        </w:rPr>
        <w:t xml:space="preserve">صباح عيد كه در تكيه گاه ناز و نعيم </w:t>
      </w:r>
    </w:p>
    <w:p w:rsidR="00E1040A" w:rsidRPr="00E1040A" w:rsidRDefault="00E1040A" w:rsidP="00E1040A">
      <w:pPr>
        <w:jc w:val="both"/>
        <w:rPr>
          <w:rFonts w:cs="B Nazanin"/>
          <w:sz w:val="24"/>
          <w:szCs w:val="28"/>
        </w:rPr>
      </w:pPr>
      <w:r w:rsidRPr="00E1040A">
        <w:rPr>
          <w:rFonts w:cs="B Nazanin"/>
          <w:sz w:val="24"/>
          <w:szCs w:val="28"/>
          <w:rtl/>
        </w:rPr>
        <w:t xml:space="preserve">گدا كلاه نمد كج نهاد و شه ديهيم </w:t>
      </w:r>
    </w:p>
    <w:p w:rsidR="00E1040A" w:rsidRPr="00E1040A" w:rsidRDefault="00E1040A" w:rsidP="00E1040A">
      <w:pPr>
        <w:jc w:val="both"/>
        <w:rPr>
          <w:rFonts w:cs="B Nazanin"/>
          <w:sz w:val="24"/>
          <w:szCs w:val="28"/>
        </w:rPr>
      </w:pPr>
      <w:r w:rsidRPr="00E1040A">
        <w:rPr>
          <w:rFonts w:cs="B Nazanin"/>
          <w:sz w:val="24"/>
          <w:szCs w:val="28"/>
          <w:rtl/>
        </w:rPr>
        <w:t>(همان</w:t>
      </w:r>
      <w:r>
        <w:rPr>
          <w:rFonts w:cs="B Nazanin"/>
          <w:sz w:val="24"/>
          <w:szCs w:val="28"/>
          <w:rtl/>
        </w:rPr>
        <w:t>،</w:t>
      </w:r>
      <w:r w:rsidRPr="00E1040A">
        <w:rPr>
          <w:rFonts w:cs="B Nazanin"/>
          <w:sz w:val="24"/>
          <w:szCs w:val="28"/>
          <w:rtl/>
        </w:rPr>
        <w:t xml:space="preserve"> ص 98)</w:t>
      </w:r>
    </w:p>
    <w:p w:rsidR="00E1040A" w:rsidRPr="00E1040A" w:rsidRDefault="00E1040A" w:rsidP="00E1040A">
      <w:pPr>
        <w:jc w:val="both"/>
        <w:rPr>
          <w:rFonts w:cs="B Nazanin"/>
          <w:sz w:val="24"/>
          <w:szCs w:val="28"/>
        </w:rPr>
      </w:pPr>
      <w:r w:rsidRPr="00E1040A">
        <w:rPr>
          <w:rFonts w:cs="B Nazanin"/>
          <w:sz w:val="24"/>
          <w:szCs w:val="28"/>
          <w:rtl/>
        </w:rPr>
        <w:t xml:space="preserve">دگر صفير طبيعت بساز آگاهى </w:t>
      </w:r>
    </w:p>
    <w:p w:rsidR="00E1040A" w:rsidRPr="00E1040A" w:rsidRDefault="00E1040A" w:rsidP="00E1040A">
      <w:pPr>
        <w:jc w:val="both"/>
        <w:rPr>
          <w:rFonts w:cs="B Nazanin"/>
          <w:sz w:val="24"/>
          <w:szCs w:val="28"/>
        </w:rPr>
      </w:pPr>
      <w:r w:rsidRPr="00E1040A">
        <w:rPr>
          <w:rFonts w:cs="B Nazanin"/>
          <w:sz w:val="24"/>
          <w:szCs w:val="28"/>
          <w:rtl/>
        </w:rPr>
        <w:t xml:space="preserve">به عالم ملكوت است محملش راهى </w:t>
      </w:r>
    </w:p>
    <w:p w:rsidR="00E1040A" w:rsidRPr="00E1040A" w:rsidRDefault="00E1040A" w:rsidP="00E1040A">
      <w:pPr>
        <w:jc w:val="both"/>
        <w:rPr>
          <w:rFonts w:cs="B Nazanin"/>
          <w:sz w:val="24"/>
          <w:szCs w:val="28"/>
        </w:rPr>
      </w:pPr>
      <w:r w:rsidRPr="00E1040A">
        <w:rPr>
          <w:rFonts w:cs="B Nazanin"/>
          <w:sz w:val="24"/>
          <w:szCs w:val="28"/>
          <w:rtl/>
        </w:rPr>
        <w:t>(همان</w:t>
      </w:r>
      <w:r>
        <w:rPr>
          <w:rFonts w:cs="B Nazanin"/>
          <w:sz w:val="24"/>
          <w:szCs w:val="28"/>
          <w:rtl/>
        </w:rPr>
        <w:t>،</w:t>
      </w:r>
      <w:r w:rsidRPr="00E1040A">
        <w:rPr>
          <w:rFonts w:cs="B Nazanin"/>
          <w:sz w:val="24"/>
          <w:szCs w:val="28"/>
          <w:rtl/>
        </w:rPr>
        <w:t xml:space="preserve"> ص 168)</w:t>
      </w:r>
    </w:p>
    <w:p w:rsidR="00E1040A" w:rsidRPr="00E1040A" w:rsidRDefault="00E1040A" w:rsidP="00E1040A">
      <w:pPr>
        <w:jc w:val="both"/>
        <w:rPr>
          <w:rFonts w:cs="B Nazanin"/>
          <w:sz w:val="24"/>
          <w:szCs w:val="28"/>
        </w:rPr>
      </w:pPr>
      <w:r w:rsidRPr="00E1040A">
        <w:rPr>
          <w:rFonts w:cs="B Nazanin"/>
          <w:sz w:val="24"/>
          <w:szCs w:val="28"/>
          <w:rtl/>
        </w:rPr>
        <w:t>جهانگير شعر ديگران را به ذوق خود تصحيح مى كرد. گاهى شعرا را به نظيره گويى وا مى داشت. نظريات خاصيّ در نقد شعر داشت. رتبه شعرى سعدى را بر حافظ برترى مى دانست. حياتى گيلانى را به اتمام (تغلق نامه) اميرخسرو برانگيخت.</w:t>
      </w:r>
    </w:p>
    <w:p w:rsidR="00E1040A" w:rsidRPr="00E1040A" w:rsidRDefault="00E1040A" w:rsidP="00E1040A">
      <w:pPr>
        <w:jc w:val="both"/>
        <w:rPr>
          <w:rFonts w:cs="B Nazanin"/>
          <w:sz w:val="24"/>
          <w:szCs w:val="28"/>
        </w:rPr>
      </w:pPr>
      <w:r w:rsidRPr="00E1040A">
        <w:rPr>
          <w:rFonts w:cs="B Nazanin"/>
          <w:sz w:val="24"/>
          <w:szCs w:val="28"/>
          <w:rtl/>
        </w:rPr>
        <w:t>نوشته اند كه 151 شاعر در دربار او بوده اند. در دوره جهانگير تأليفات ارزشمندى به وجود آمد كه برخى از آنها عبارت اند از: مآثر رحيمى (عبدالباقى نهاوندى)</w:t>
      </w:r>
      <w:r>
        <w:rPr>
          <w:rFonts w:cs="B Nazanin"/>
          <w:sz w:val="24"/>
          <w:szCs w:val="28"/>
          <w:rtl/>
        </w:rPr>
        <w:t>،</w:t>
      </w:r>
      <w:r w:rsidRPr="00E1040A">
        <w:rPr>
          <w:rFonts w:cs="B Nazanin"/>
          <w:sz w:val="24"/>
          <w:szCs w:val="28"/>
          <w:rtl/>
        </w:rPr>
        <w:t xml:space="preserve"> توزك جهانگيرى (نورالدين جهانگير)</w:t>
      </w:r>
      <w:r>
        <w:rPr>
          <w:rFonts w:cs="B Nazanin"/>
          <w:sz w:val="24"/>
          <w:szCs w:val="28"/>
          <w:rtl/>
        </w:rPr>
        <w:t>،</w:t>
      </w:r>
      <w:r w:rsidRPr="00E1040A">
        <w:rPr>
          <w:rFonts w:cs="B Nazanin"/>
          <w:sz w:val="24"/>
          <w:szCs w:val="28"/>
          <w:rtl/>
        </w:rPr>
        <w:t xml:space="preserve"> اقبال نامه جهانگيرى (محمد مشرف)</w:t>
      </w:r>
      <w:r>
        <w:rPr>
          <w:rFonts w:cs="B Nazanin"/>
          <w:sz w:val="24"/>
          <w:szCs w:val="28"/>
          <w:rtl/>
        </w:rPr>
        <w:t>،</w:t>
      </w:r>
      <w:r w:rsidRPr="00E1040A">
        <w:rPr>
          <w:rFonts w:cs="B Nazanin"/>
          <w:sz w:val="24"/>
          <w:szCs w:val="28"/>
          <w:rtl/>
        </w:rPr>
        <w:t xml:space="preserve"> مآثر جهانگيرى (كامگار حسين)</w:t>
      </w:r>
      <w:r>
        <w:rPr>
          <w:rFonts w:cs="B Nazanin"/>
          <w:sz w:val="24"/>
          <w:szCs w:val="28"/>
          <w:rtl/>
        </w:rPr>
        <w:t>،</w:t>
      </w:r>
      <w:r w:rsidRPr="00E1040A">
        <w:rPr>
          <w:rFonts w:cs="B Nazanin"/>
          <w:sz w:val="24"/>
          <w:szCs w:val="28"/>
          <w:rtl/>
        </w:rPr>
        <w:t xml:space="preserve"> انفع الاخبار (محمّد امين)</w:t>
      </w:r>
      <w:r>
        <w:rPr>
          <w:rFonts w:cs="B Nazanin"/>
          <w:sz w:val="24"/>
          <w:szCs w:val="28"/>
          <w:rtl/>
        </w:rPr>
        <w:t>،</w:t>
      </w:r>
      <w:r w:rsidRPr="00E1040A">
        <w:rPr>
          <w:rFonts w:cs="B Nazanin"/>
          <w:sz w:val="24"/>
          <w:szCs w:val="28"/>
          <w:rtl/>
        </w:rPr>
        <w:t xml:space="preserve"> تاريخ جهانگيرى (مطربى سمرقندى)</w:t>
      </w:r>
      <w:r>
        <w:rPr>
          <w:rFonts w:cs="B Nazanin"/>
          <w:sz w:val="24"/>
          <w:szCs w:val="28"/>
          <w:rtl/>
        </w:rPr>
        <w:t>،</w:t>
      </w:r>
      <w:r w:rsidRPr="00E1040A">
        <w:rPr>
          <w:rFonts w:cs="B Nazanin"/>
          <w:sz w:val="24"/>
          <w:szCs w:val="28"/>
          <w:rtl/>
        </w:rPr>
        <w:t xml:space="preserve"> مجمع الشعراى جهانگيرى (قاطعى).</w:t>
      </w:r>
    </w:p>
    <w:p w:rsidR="00E1040A" w:rsidRPr="00E1040A" w:rsidRDefault="00E1040A" w:rsidP="00E1040A">
      <w:pPr>
        <w:jc w:val="both"/>
        <w:rPr>
          <w:rFonts w:cs="B Nazanin"/>
          <w:sz w:val="24"/>
          <w:szCs w:val="28"/>
        </w:rPr>
      </w:pPr>
      <w:r w:rsidRPr="00E1040A">
        <w:rPr>
          <w:rFonts w:cs="B Nazanin"/>
          <w:sz w:val="24"/>
          <w:szCs w:val="28"/>
          <w:rtl/>
        </w:rPr>
        <w:t>در پايان كتاب</w:t>
      </w:r>
      <w:r>
        <w:rPr>
          <w:rFonts w:cs="B Nazanin"/>
          <w:sz w:val="24"/>
          <w:szCs w:val="28"/>
          <w:rtl/>
        </w:rPr>
        <w:t>،</w:t>
      </w:r>
      <w:r w:rsidRPr="00E1040A">
        <w:rPr>
          <w:rFonts w:cs="B Nazanin"/>
          <w:sz w:val="24"/>
          <w:szCs w:val="28"/>
          <w:rtl/>
        </w:rPr>
        <w:t xml:space="preserve"> فهرست هاى مختلفى آمده است كه بسيار مفيد و راهگشاست از قبيل فهرست آيات</w:t>
      </w:r>
      <w:r>
        <w:rPr>
          <w:rFonts w:cs="B Nazanin"/>
          <w:sz w:val="24"/>
          <w:szCs w:val="28"/>
          <w:rtl/>
        </w:rPr>
        <w:t>،</w:t>
      </w:r>
      <w:r w:rsidRPr="00E1040A">
        <w:rPr>
          <w:rFonts w:cs="B Nazanin"/>
          <w:sz w:val="24"/>
          <w:szCs w:val="28"/>
          <w:rtl/>
        </w:rPr>
        <w:t xml:space="preserve"> احاديث</w:t>
      </w:r>
      <w:r>
        <w:rPr>
          <w:rFonts w:cs="B Nazanin"/>
          <w:sz w:val="24"/>
          <w:szCs w:val="28"/>
          <w:rtl/>
        </w:rPr>
        <w:t>،</w:t>
      </w:r>
      <w:r w:rsidRPr="00E1040A">
        <w:rPr>
          <w:rFonts w:cs="B Nazanin"/>
          <w:sz w:val="24"/>
          <w:szCs w:val="28"/>
          <w:rtl/>
        </w:rPr>
        <w:t xml:space="preserve"> روايات</w:t>
      </w:r>
      <w:r>
        <w:rPr>
          <w:rFonts w:cs="B Nazanin"/>
          <w:sz w:val="24"/>
          <w:szCs w:val="28"/>
          <w:rtl/>
        </w:rPr>
        <w:t>،</w:t>
      </w:r>
      <w:r w:rsidRPr="00E1040A">
        <w:rPr>
          <w:rFonts w:cs="B Nazanin"/>
          <w:sz w:val="24"/>
          <w:szCs w:val="28"/>
          <w:rtl/>
        </w:rPr>
        <w:t xml:space="preserve"> ضرب المثل ها</w:t>
      </w:r>
      <w:r>
        <w:rPr>
          <w:rFonts w:cs="B Nazanin"/>
          <w:sz w:val="24"/>
          <w:szCs w:val="28"/>
          <w:rtl/>
        </w:rPr>
        <w:t>،</w:t>
      </w:r>
      <w:r w:rsidRPr="00E1040A">
        <w:rPr>
          <w:rFonts w:cs="B Nazanin"/>
          <w:sz w:val="24"/>
          <w:szCs w:val="28"/>
          <w:rtl/>
        </w:rPr>
        <w:t xml:space="preserve"> ابيات</w:t>
      </w:r>
      <w:r>
        <w:rPr>
          <w:rFonts w:cs="B Nazanin"/>
          <w:sz w:val="24"/>
          <w:szCs w:val="28"/>
          <w:rtl/>
        </w:rPr>
        <w:t>،</w:t>
      </w:r>
      <w:r w:rsidRPr="00E1040A">
        <w:rPr>
          <w:rFonts w:cs="B Nazanin"/>
          <w:sz w:val="24"/>
          <w:szCs w:val="28"/>
          <w:rtl/>
        </w:rPr>
        <w:t xml:space="preserve"> ماده تاريخ</w:t>
      </w:r>
      <w:r>
        <w:rPr>
          <w:rFonts w:cs="B Nazanin"/>
          <w:sz w:val="24"/>
          <w:szCs w:val="28"/>
          <w:rtl/>
        </w:rPr>
        <w:t>،</w:t>
      </w:r>
      <w:r w:rsidRPr="00E1040A">
        <w:rPr>
          <w:rFonts w:cs="B Nazanin"/>
          <w:sz w:val="24"/>
          <w:szCs w:val="28"/>
          <w:rtl/>
        </w:rPr>
        <w:t xml:space="preserve"> اصطلاحات</w:t>
      </w:r>
      <w:r>
        <w:rPr>
          <w:rFonts w:cs="B Nazanin"/>
          <w:sz w:val="24"/>
          <w:szCs w:val="28"/>
          <w:rtl/>
        </w:rPr>
        <w:t>،</w:t>
      </w:r>
      <w:r w:rsidRPr="00E1040A">
        <w:rPr>
          <w:rFonts w:cs="B Nazanin"/>
          <w:sz w:val="24"/>
          <w:szCs w:val="28"/>
          <w:rtl/>
        </w:rPr>
        <w:t xml:space="preserve"> القاب</w:t>
      </w:r>
      <w:r>
        <w:rPr>
          <w:rFonts w:cs="B Nazanin"/>
          <w:sz w:val="24"/>
          <w:szCs w:val="28"/>
          <w:rtl/>
        </w:rPr>
        <w:t>،</w:t>
      </w:r>
      <w:r w:rsidRPr="00E1040A">
        <w:rPr>
          <w:rFonts w:cs="B Nazanin"/>
          <w:sz w:val="24"/>
          <w:szCs w:val="28"/>
          <w:rtl/>
        </w:rPr>
        <w:t xml:space="preserve"> پيشه ها</w:t>
      </w:r>
      <w:r>
        <w:rPr>
          <w:rFonts w:cs="B Nazanin"/>
          <w:sz w:val="24"/>
          <w:szCs w:val="28"/>
          <w:rtl/>
        </w:rPr>
        <w:t>،</w:t>
      </w:r>
      <w:r w:rsidRPr="00E1040A">
        <w:rPr>
          <w:rFonts w:cs="B Nazanin"/>
          <w:sz w:val="24"/>
          <w:szCs w:val="28"/>
          <w:rtl/>
        </w:rPr>
        <w:t xml:space="preserve"> ابزارآلات</w:t>
      </w:r>
      <w:r>
        <w:rPr>
          <w:rFonts w:cs="B Nazanin"/>
          <w:sz w:val="24"/>
          <w:szCs w:val="28"/>
          <w:rtl/>
        </w:rPr>
        <w:t>،</w:t>
      </w:r>
      <w:r w:rsidRPr="00E1040A">
        <w:rPr>
          <w:rFonts w:cs="B Nazanin"/>
          <w:sz w:val="24"/>
          <w:szCs w:val="28"/>
          <w:rtl/>
        </w:rPr>
        <w:t xml:space="preserve"> خوردنى ها</w:t>
      </w:r>
      <w:r>
        <w:rPr>
          <w:rFonts w:cs="B Nazanin"/>
          <w:sz w:val="24"/>
          <w:szCs w:val="28"/>
          <w:rtl/>
        </w:rPr>
        <w:t>،</w:t>
      </w:r>
      <w:r w:rsidRPr="00E1040A">
        <w:rPr>
          <w:rFonts w:cs="B Nazanin"/>
          <w:sz w:val="24"/>
          <w:szCs w:val="28"/>
          <w:rtl/>
        </w:rPr>
        <w:t xml:space="preserve"> اوزان</w:t>
      </w:r>
      <w:r>
        <w:rPr>
          <w:rFonts w:cs="B Nazanin"/>
          <w:sz w:val="24"/>
          <w:szCs w:val="28"/>
          <w:rtl/>
        </w:rPr>
        <w:t>،</w:t>
      </w:r>
      <w:r w:rsidRPr="00E1040A">
        <w:rPr>
          <w:rFonts w:cs="B Nazanin"/>
          <w:sz w:val="24"/>
          <w:szCs w:val="28"/>
          <w:rtl/>
        </w:rPr>
        <w:t xml:space="preserve"> جانوران</w:t>
      </w:r>
      <w:r>
        <w:rPr>
          <w:rFonts w:cs="B Nazanin"/>
          <w:sz w:val="24"/>
          <w:szCs w:val="28"/>
          <w:rtl/>
        </w:rPr>
        <w:t>،</w:t>
      </w:r>
      <w:r w:rsidRPr="00E1040A">
        <w:rPr>
          <w:rFonts w:cs="B Nazanin"/>
          <w:sz w:val="24"/>
          <w:szCs w:val="28"/>
          <w:rtl/>
        </w:rPr>
        <w:t xml:space="preserve"> پرندگان</w:t>
      </w:r>
      <w:r>
        <w:rPr>
          <w:rFonts w:cs="B Nazanin"/>
          <w:sz w:val="24"/>
          <w:szCs w:val="28"/>
          <w:rtl/>
        </w:rPr>
        <w:t>،</w:t>
      </w:r>
      <w:r w:rsidRPr="00E1040A">
        <w:rPr>
          <w:rFonts w:cs="B Nazanin"/>
          <w:sz w:val="24"/>
          <w:szCs w:val="28"/>
          <w:rtl/>
        </w:rPr>
        <w:t xml:space="preserve"> مكان ها</w:t>
      </w:r>
      <w:r>
        <w:rPr>
          <w:rFonts w:cs="B Nazanin"/>
          <w:sz w:val="24"/>
          <w:szCs w:val="28"/>
          <w:rtl/>
        </w:rPr>
        <w:t>،</w:t>
      </w:r>
      <w:r w:rsidRPr="00E1040A">
        <w:rPr>
          <w:rFonts w:cs="B Nazanin"/>
          <w:sz w:val="24"/>
          <w:szCs w:val="28"/>
          <w:rtl/>
        </w:rPr>
        <w:t xml:space="preserve"> كسان.</w:t>
      </w:r>
    </w:p>
    <w:p w:rsidR="00E1040A" w:rsidRDefault="00E1040A" w:rsidP="00E1040A">
      <w:pPr>
        <w:jc w:val="both"/>
        <w:rPr>
          <w:rFonts w:cs="B Nazanin"/>
          <w:b/>
          <w:bCs/>
          <w:sz w:val="24"/>
          <w:szCs w:val="28"/>
          <w:rtl/>
        </w:rPr>
      </w:pPr>
    </w:p>
    <w:p w:rsidR="00E1040A" w:rsidRPr="00E1040A" w:rsidRDefault="00E1040A" w:rsidP="00E1040A">
      <w:pPr>
        <w:jc w:val="both"/>
        <w:rPr>
          <w:rFonts w:cs="B Nazanin"/>
          <w:b/>
          <w:bCs/>
          <w:sz w:val="24"/>
          <w:szCs w:val="28"/>
        </w:rPr>
      </w:pPr>
      <w:r w:rsidRPr="00E1040A">
        <w:rPr>
          <w:rFonts w:cs="B Nazanin"/>
          <w:b/>
          <w:bCs/>
          <w:sz w:val="24"/>
          <w:szCs w:val="28"/>
          <w:rtl/>
        </w:rPr>
        <w:t xml:space="preserve">فهرست منابع </w:t>
      </w:r>
    </w:p>
    <w:p w:rsidR="00E1040A" w:rsidRPr="00E1040A" w:rsidRDefault="00E1040A" w:rsidP="00E1040A">
      <w:pPr>
        <w:jc w:val="both"/>
        <w:rPr>
          <w:rFonts w:cs="B Nazanin"/>
          <w:sz w:val="24"/>
          <w:szCs w:val="28"/>
        </w:rPr>
      </w:pPr>
      <w:r w:rsidRPr="00E1040A">
        <w:rPr>
          <w:rFonts w:cs="B Nazanin"/>
          <w:sz w:val="24"/>
          <w:szCs w:val="28"/>
          <w:rtl/>
        </w:rPr>
        <w:t>1. ذبيح الله صفا</w:t>
      </w:r>
      <w:r>
        <w:rPr>
          <w:rFonts w:cs="B Nazanin"/>
          <w:sz w:val="24"/>
          <w:szCs w:val="28"/>
          <w:rtl/>
        </w:rPr>
        <w:t>،</w:t>
      </w:r>
      <w:r w:rsidRPr="00E1040A">
        <w:rPr>
          <w:rFonts w:cs="B Nazanin"/>
          <w:sz w:val="24"/>
          <w:szCs w:val="28"/>
          <w:rtl/>
        </w:rPr>
        <w:t xml:space="preserve"> تاريخ ادبيّات در ايران</w:t>
      </w:r>
      <w:r>
        <w:rPr>
          <w:rFonts w:cs="B Nazanin"/>
          <w:sz w:val="24"/>
          <w:szCs w:val="28"/>
          <w:rtl/>
        </w:rPr>
        <w:t>،</w:t>
      </w:r>
      <w:r w:rsidRPr="00E1040A">
        <w:rPr>
          <w:rFonts w:cs="B Nazanin"/>
          <w:sz w:val="24"/>
          <w:szCs w:val="28"/>
          <w:rtl/>
        </w:rPr>
        <w:t xml:space="preserve"> جلد پنجم</w:t>
      </w:r>
      <w:r>
        <w:rPr>
          <w:rFonts w:cs="B Nazanin"/>
          <w:sz w:val="24"/>
          <w:szCs w:val="28"/>
          <w:rtl/>
        </w:rPr>
        <w:t>،</w:t>
      </w:r>
      <w:r w:rsidRPr="00E1040A">
        <w:rPr>
          <w:rFonts w:cs="B Nazanin"/>
          <w:sz w:val="24"/>
          <w:szCs w:val="28"/>
          <w:rtl/>
        </w:rPr>
        <w:t>شركت مؤلفان و مترجمان ايران</w:t>
      </w:r>
      <w:r>
        <w:rPr>
          <w:rFonts w:cs="B Nazanin"/>
          <w:sz w:val="24"/>
          <w:szCs w:val="28"/>
          <w:rtl/>
        </w:rPr>
        <w:t>،</w:t>
      </w:r>
      <w:r w:rsidRPr="00E1040A">
        <w:rPr>
          <w:rFonts w:cs="B Nazanin"/>
          <w:sz w:val="24"/>
          <w:szCs w:val="28"/>
          <w:rtl/>
        </w:rPr>
        <w:t xml:space="preserve"> 1362.</w:t>
      </w:r>
    </w:p>
    <w:p w:rsidR="00E1040A" w:rsidRPr="00E1040A" w:rsidRDefault="00E1040A" w:rsidP="00E1040A">
      <w:pPr>
        <w:jc w:val="both"/>
        <w:rPr>
          <w:rFonts w:cs="B Nazanin"/>
          <w:sz w:val="24"/>
          <w:szCs w:val="28"/>
        </w:rPr>
      </w:pPr>
      <w:r w:rsidRPr="00E1040A">
        <w:rPr>
          <w:rFonts w:cs="B Nazanin"/>
          <w:sz w:val="24"/>
          <w:szCs w:val="28"/>
          <w:rtl/>
        </w:rPr>
        <w:lastRenderedPageBreak/>
        <w:t>2. نورالدين محمّد جهانگير گوركانى</w:t>
      </w:r>
      <w:r>
        <w:rPr>
          <w:rFonts w:cs="B Nazanin"/>
          <w:sz w:val="24"/>
          <w:szCs w:val="28"/>
          <w:rtl/>
        </w:rPr>
        <w:t>،</w:t>
      </w:r>
      <w:r w:rsidRPr="00E1040A">
        <w:rPr>
          <w:rFonts w:cs="B Nazanin"/>
          <w:sz w:val="24"/>
          <w:szCs w:val="28"/>
          <w:rtl/>
        </w:rPr>
        <w:t>جهانگير نامه (توزك جهانگيرى)</w:t>
      </w:r>
      <w:r>
        <w:rPr>
          <w:rFonts w:cs="B Nazanin"/>
          <w:sz w:val="24"/>
          <w:szCs w:val="28"/>
          <w:rtl/>
        </w:rPr>
        <w:t>،</w:t>
      </w:r>
      <w:r w:rsidRPr="00E1040A">
        <w:rPr>
          <w:rFonts w:cs="B Nazanin"/>
          <w:sz w:val="24"/>
          <w:szCs w:val="28"/>
          <w:rtl/>
        </w:rPr>
        <w:t xml:space="preserve"> به كوشش محمدهاشم</w:t>
      </w:r>
      <w:r>
        <w:rPr>
          <w:rFonts w:cs="B Nazanin"/>
          <w:sz w:val="24"/>
          <w:szCs w:val="28"/>
          <w:rtl/>
        </w:rPr>
        <w:t>،</w:t>
      </w:r>
      <w:r w:rsidRPr="00E1040A">
        <w:rPr>
          <w:rFonts w:cs="B Nazanin"/>
          <w:sz w:val="24"/>
          <w:szCs w:val="28"/>
          <w:rtl/>
        </w:rPr>
        <w:t xml:space="preserve"> انتشارات بنياد فرهنگ ايران</w:t>
      </w:r>
      <w:r>
        <w:rPr>
          <w:rFonts w:cs="B Nazanin"/>
          <w:sz w:val="24"/>
          <w:szCs w:val="28"/>
          <w:rtl/>
        </w:rPr>
        <w:t>،</w:t>
      </w:r>
      <w:r w:rsidRPr="00E1040A">
        <w:rPr>
          <w:rFonts w:cs="B Nazanin"/>
          <w:sz w:val="24"/>
          <w:szCs w:val="28"/>
          <w:rtl/>
        </w:rPr>
        <w:t xml:space="preserve"> 1359.</w:t>
      </w:r>
    </w:p>
    <w:p w:rsidR="00E1040A" w:rsidRPr="00E1040A" w:rsidRDefault="00E1040A" w:rsidP="00E1040A">
      <w:pPr>
        <w:jc w:val="both"/>
        <w:rPr>
          <w:rFonts w:cs="B Nazanin"/>
          <w:sz w:val="24"/>
          <w:szCs w:val="28"/>
        </w:rPr>
      </w:pPr>
      <w:r w:rsidRPr="00E1040A">
        <w:rPr>
          <w:rFonts w:cs="B Nazanin"/>
          <w:sz w:val="24"/>
          <w:szCs w:val="28"/>
          <w:rtl/>
        </w:rPr>
        <w:t>3. ديوان عرفى شيرازى</w:t>
      </w:r>
      <w:r>
        <w:rPr>
          <w:rFonts w:cs="B Nazanin"/>
          <w:sz w:val="24"/>
          <w:szCs w:val="28"/>
          <w:rtl/>
        </w:rPr>
        <w:t>،</w:t>
      </w:r>
      <w:r w:rsidRPr="00E1040A">
        <w:rPr>
          <w:rFonts w:cs="B Nazanin"/>
          <w:sz w:val="24"/>
          <w:szCs w:val="28"/>
          <w:rtl/>
        </w:rPr>
        <w:t xml:space="preserve"> به كوشش جواهرى (وجدى)</w:t>
      </w:r>
      <w:r>
        <w:rPr>
          <w:rFonts w:cs="B Nazanin"/>
          <w:sz w:val="24"/>
          <w:szCs w:val="28"/>
          <w:rtl/>
        </w:rPr>
        <w:t>،</w:t>
      </w:r>
      <w:r w:rsidRPr="00E1040A">
        <w:rPr>
          <w:rFonts w:cs="B Nazanin"/>
          <w:sz w:val="24"/>
          <w:szCs w:val="28"/>
          <w:rtl/>
        </w:rPr>
        <w:t xml:space="preserve"> كتابخانه سنايى.</w:t>
      </w:r>
    </w:p>
    <w:p w:rsidR="00E1040A" w:rsidRPr="00E1040A" w:rsidRDefault="00E1040A" w:rsidP="00E1040A">
      <w:pPr>
        <w:jc w:val="both"/>
        <w:rPr>
          <w:rFonts w:cs="B Nazanin"/>
          <w:sz w:val="24"/>
          <w:szCs w:val="28"/>
        </w:rPr>
      </w:pPr>
      <w:r w:rsidRPr="00E1040A">
        <w:rPr>
          <w:rFonts w:cs="B Nazanin"/>
          <w:sz w:val="24"/>
          <w:szCs w:val="28"/>
          <w:rtl/>
        </w:rPr>
        <w:t>4. مهدى خيرانديش</w:t>
      </w:r>
      <w:r>
        <w:rPr>
          <w:rFonts w:cs="B Nazanin"/>
          <w:sz w:val="24"/>
          <w:szCs w:val="28"/>
          <w:rtl/>
        </w:rPr>
        <w:t>،</w:t>
      </w:r>
      <w:r w:rsidRPr="00E1040A">
        <w:rPr>
          <w:rFonts w:cs="B Nazanin"/>
          <w:sz w:val="24"/>
          <w:szCs w:val="28"/>
          <w:rtl/>
        </w:rPr>
        <w:t xml:space="preserve"> مثنوى هاى ادب فارسى</w:t>
      </w:r>
      <w:r>
        <w:rPr>
          <w:rFonts w:cs="B Nazanin"/>
          <w:sz w:val="24"/>
          <w:szCs w:val="28"/>
          <w:rtl/>
        </w:rPr>
        <w:t>،</w:t>
      </w:r>
      <w:r w:rsidRPr="00E1040A">
        <w:rPr>
          <w:rFonts w:cs="B Nazanin"/>
          <w:sz w:val="24"/>
          <w:szCs w:val="28"/>
          <w:rtl/>
        </w:rPr>
        <w:t xml:space="preserve"> از آفرين نامه تا قصّه رنگ پريده</w:t>
      </w:r>
      <w:r>
        <w:rPr>
          <w:rFonts w:cs="B Nazanin"/>
          <w:sz w:val="24"/>
          <w:szCs w:val="28"/>
          <w:rtl/>
        </w:rPr>
        <w:t>،</w:t>
      </w:r>
      <w:r w:rsidRPr="00E1040A">
        <w:rPr>
          <w:rFonts w:cs="B Nazanin"/>
          <w:sz w:val="24"/>
          <w:szCs w:val="28"/>
          <w:rtl/>
        </w:rPr>
        <w:t xml:space="preserve"> انتشارات فارس</w:t>
      </w:r>
      <w:r>
        <w:rPr>
          <w:rFonts w:cs="B Nazanin"/>
          <w:sz w:val="24"/>
          <w:szCs w:val="28"/>
          <w:rtl/>
        </w:rPr>
        <w:t>،</w:t>
      </w:r>
      <w:r w:rsidRPr="00E1040A">
        <w:rPr>
          <w:rFonts w:cs="B Nazanin"/>
          <w:sz w:val="24"/>
          <w:szCs w:val="28"/>
          <w:rtl/>
        </w:rPr>
        <w:t xml:space="preserve"> 1384.</w:t>
      </w:r>
    </w:p>
    <w:p w:rsidR="00E1040A" w:rsidRPr="00E1040A" w:rsidRDefault="00E1040A" w:rsidP="00E1040A">
      <w:pPr>
        <w:jc w:val="both"/>
        <w:rPr>
          <w:rFonts w:cs="B Nazanin"/>
          <w:sz w:val="24"/>
          <w:szCs w:val="28"/>
        </w:rPr>
      </w:pPr>
      <w:r w:rsidRPr="00E1040A">
        <w:rPr>
          <w:rFonts w:cs="B Nazanin"/>
          <w:sz w:val="24"/>
          <w:szCs w:val="28"/>
          <w:rtl/>
        </w:rPr>
        <w:t>5. عبدالستّاربن قاسم لاهورى</w:t>
      </w:r>
      <w:r>
        <w:rPr>
          <w:rFonts w:cs="B Nazanin"/>
          <w:sz w:val="24"/>
          <w:szCs w:val="28"/>
          <w:rtl/>
        </w:rPr>
        <w:t>،</w:t>
      </w:r>
      <w:r w:rsidRPr="00E1040A">
        <w:rPr>
          <w:rFonts w:cs="B Nazanin"/>
          <w:sz w:val="24"/>
          <w:szCs w:val="28"/>
          <w:rtl/>
        </w:rPr>
        <w:t>مجالس جهانگيرى (مجلس هاى شبانه دربار نورالدين جهانگير)</w:t>
      </w:r>
      <w:r>
        <w:rPr>
          <w:rFonts w:cs="B Nazanin"/>
          <w:sz w:val="24"/>
          <w:szCs w:val="28"/>
          <w:rtl/>
        </w:rPr>
        <w:t>،</w:t>
      </w:r>
      <w:r w:rsidRPr="00E1040A">
        <w:rPr>
          <w:rFonts w:cs="B Nazanin"/>
          <w:sz w:val="24"/>
          <w:szCs w:val="28"/>
          <w:rtl/>
        </w:rPr>
        <w:t xml:space="preserve"> تصحيح و مقدمه و تعليقات عارف نوشاهى و معين نظامى</w:t>
      </w:r>
      <w:r>
        <w:rPr>
          <w:rFonts w:cs="B Nazanin"/>
          <w:sz w:val="24"/>
          <w:szCs w:val="28"/>
          <w:rtl/>
        </w:rPr>
        <w:t>،</w:t>
      </w:r>
      <w:r w:rsidRPr="00E1040A">
        <w:rPr>
          <w:rFonts w:cs="B Nazanin"/>
          <w:sz w:val="24"/>
          <w:szCs w:val="28"/>
          <w:rtl/>
        </w:rPr>
        <w:t xml:space="preserve"> ميراث مكتوب</w:t>
      </w:r>
      <w:r>
        <w:rPr>
          <w:rFonts w:cs="B Nazanin"/>
          <w:sz w:val="24"/>
          <w:szCs w:val="28"/>
          <w:rtl/>
        </w:rPr>
        <w:t>،</w:t>
      </w:r>
      <w:r w:rsidRPr="00E1040A">
        <w:rPr>
          <w:rFonts w:cs="B Nazanin"/>
          <w:sz w:val="24"/>
          <w:szCs w:val="28"/>
          <w:rtl/>
        </w:rPr>
        <w:t xml:space="preserve"> 1385.</w:t>
      </w:r>
    </w:p>
    <w:p w:rsidR="00E1040A" w:rsidRPr="00E1040A" w:rsidRDefault="00E1040A" w:rsidP="00E1040A">
      <w:pPr>
        <w:jc w:val="both"/>
        <w:rPr>
          <w:rFonts w:cs="B Nazanin"/>
          <w:sz w:val="24"/>
          <w:szCs w:val="28"/>
        </w:rPr>
      </w:pPr>
      <w:r w:rsidRPr="00E1040A">
        <w:rPr>
          <w:rFonts w:cs="B Nazanin"/>
          <w:sz w:val="24"/>
          <w:szCs w:val="28"/>
          <w:rtl/>
        </w:rPr>
        <w:t>6. امين احمد رازى</w:t>
      </w:r>
      <w:r>
        <w:rPr>
          <w:rFonts w:cs="B Nazanin"/>
          <w:sz w:val="24"/>
          <w:szCs w:val="28"/>
          <w:rtl/>
        </w:rPr>
        <w:t>،</w:t>
      </w:r>
      <w:r w:rsidRPr="00E1040A">
        <w:rPr>
          <w:rFonts w:cs="B Nazanin"/>
          <w:sz w:val="24"/>
          <w:szCs w:val="28"/>
          <w:rtl/>
        </w:rPr>
        <w:t xml:space="preserve"> هفت اقليم</w:t>
      </w:r>
      <w:r>
        <w:rPr>
          <w:rFonts w:cs="B Nazanin"/>
          <w:sz w:val="24"/>
          <w:szCs w:val="28"/>
          <w:rtl/>
        </w:rPr>
        <w:t>،</w:t>
      </w:r>
      <w:r w:rsidRPr="00E1040A">
        <w:rPr>
          <w:rFonts w:cs="B Nazanin"/>
          <w:sz w:val="24"/>
          <w:szCs w:val="28"/>
          <w:rtl/>
        </w:rPr>
        <w:t xml:space="preserve"> تصحيح محمدرضا طاهرى</w:t>
      </w:r>
      <w:r>
        <w:rPr>
          <w:rFonts w:cs="B Nazanin"/>
          <w:sz w:val="24"/>
          <w:szCs w:val="28"/>
          <w:rtl/>
        </w:rPr>
        <w:t>،</w:t>
      </w:r>
      <w:r w:rsidRPr="00E1040A">
        <w:rPr>
          <w:rFonts w:cs="B Nazanin"/>
          <w:sz w:val="24"/>
          <w:szCs w:val="28"/>
          <w:rtl/>
        </w:rPr>
        <w:t xml:space="preserve"> جلد 1</w:t>
      </w:r>
      <w:r>
        <w:rPr>
          <w:rFonts w:cs="B Nazanin"/>
          <w:sz w:val="24"/>
          <w:szCs w:val="28"/>
          <w:rtl/>
        </w:rPr>
        <w:t>،</w:t>
      </w:r>
      <w:r w:rsidRPr="00E1040A">
        <w:rPr>
          <w:rFonts w:cs="B Nazanin"/>
          <w:sz w:val="24"/>
          <w:szCs w:val="28"/>
          <w:rtl/>
        </w:rPr>
        <w:t xml:space="preserve"> سروش</w:t>
      </w:r>
      <w:r>
        <w:rPr>
          <w:rFonts w:cs="B Nazanin"/>
          <w:sz w:val="24"/>
          <w:szCs w:val="28"/>
          <w:rtl/>
        </w:rPr>
        <w:t>،</w:t>
      </w:r>
      <w:r w:rsidRPr="00E1040A">
        <w:rPr>
          <w:rFonts w:cs="B Nazanin"/>
          <w:sz w:val="24"/>
          <w:szCs w:val="28"/>
          <w:rtl/>
        </w:rPr>
        <w:t xml:space="preserve"> 1378.</w:t>
      </w:r>
    </w:p>
    <w:p w:rsidR="002A7988" w:rsidRPr="00E1040A" w:rsidRDefault="00E1040A" w:rsidP="00E1040A">
      <w:pPr>
        <w:jc w:val="both"/>
        <w:rPr>
          <w:rFonts w:cs="B Nazanin"/>
          <w:sz w:val="24"/>
          <w:szCs w:val="28"/>
        </w:rPr>
      </w:pPr>
      <w:r w:rsidRPr="00E1040A">
        <w:rPr>
          <w:rFonts w:cs="B Nazanin"/>
          <w:sz w:val="24"/>
          <w:szCs w:val="28"/>
          <w:rtl/>
        </w:rPr>
        <w:t xml:space="preserve"> </w:t>
      </w:r>
    </w:p>
    <w:sectPr w:rsidR="002A7988" w:rsidRPr="00E1040A" w:rsidSect="00E1040A">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2F" w:rsidRDefault="00CA6F2F" w:rsidP="003D2779">
      <w:r>
        <w:separator/>
      </w:r>
    </w:p>
  </w:endnote>
  <w:endnote w:type="continuationSeparator" w:id="0">
    <w:p w:rsidR="00CA6F2F" w:rsidRDefault="00CA6F2F" w:rsidP="003D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2"/>
        <w:szCs w:val="24"/>
        <w:rtl/>
      </w:rPr>
      <w:id w:val="634755920"/>
      <w:docPartObj>
        <w:docPartGallery w:val="Page Numbers (Bottom of Page)"/>
        <w:docPartUnique/>
      </w:docPartObj>
    </w:sdtPr>
    <w:sdtEndPr>
      <w:rPr>
        <w:noProof/>
      </w:rPr>
    </w:sdtEndPr>
    <w:sdtContent>
      <w:p w:rsidR="003D2779" w:rsidRPr="0040000C" w:rsidRDefault="003D2779" w:rsidP="0040000C">
        <w:pPr>
          <w:pStyle w:val="Footer"/>
          <w:jc w:val="center"/>
          <w:rPr>
            <w:rFonts w:cs="B Nazanin"/>
            <w:sz w:val="22"/>
            <w:szCs w:val="24"/>
          </w:rPr>
        </w:pPr>
        <w:r w:rsidRPr="0040000C">
          <w:rPr>
            <w:rFonts w:cs="B Nazanin"/>
            <w:sz w:val="22"/>
            <w:szCs w:val="24"/>
          </w:rPr>
          <w:fldChar w:fldCharType="begin"/>
        </w:r>
        <w:r w:rsidRPr="0040000C">
          <w:rPr>
            <w:rFonts w:cs="B Nazanin"/>
            <w:sz w:val="22"/>
            <w:szCs w:val="24"/>
          </w:rPr>
          <w:instrText xml:space="preserve"> PAGE   \* MERGEFORMAT </w:instrText>
        </w:r>
        <w:r w:rsidRPr="0040000C">
          <w:rPr>
            <w:rFonts w:cs="B Nazanin"/>
            <w:sz w:val="22"/>
            <w:szCs w:val="24"/>
          </w:rPr>
          <w:fldChar w:fldCharType="separate"/>
        </w:r>
        <w:r w:rsidR="00A3564D">
          <w:rPr>
            <w:rFonts w:cs="B Nazanin"/>
            <w:noProof/>
            <w:sz w:val="22"/>
            <w:szCs w:val="24"/>
            <w:rtl/>
          </w:rPr>
          <w:t>1</w:t>
        </w:r>
        <w:r w:rsidRPr="0040000C">
          <w:rPr>
            <w:rFonts w:cs="B Nazanin"/>
            <w:noProof/>
            <w:sz w:val="22"/>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2F" w:rsidRDefault="00CA6F2F" w:rsidP="003D2779">
      <w:r>
        <w:separator/>
      </w:r>
    </w:p>
  </w:footnote>
  <w:footnote w:type="continuationSeparator" w:id="0">
    <w:p w:rsidR="00CA6F2F" w:rsidRDefault="00CA6F2F" w:rsidP="003D2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0A"/>
    <w:rsid w:val="000531EE"/>
    <w:rsid w:val="002A7988"/>
    <w:rsid w:val="00312295"/>
    <w:rsid w:val="003D2779"/>
    <w:rsid w:val="0040000C"/>
    <w:rsid w:val="004249BF"/>
    <w:rsid w:val="0043581D"/>
    <w:rsid w:val="005E119C"/>
    <w:rsid w:val="00A3564D"/>
    <w:rsid w:val="00CA6F2F"/>
    <w:rsid w:val="00CE53AB"/>
    <w:rsid w:val="00E1040A"/>
    <w:rsid w:val="00F52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Header">
    <w:name w:val="header"/>
    <w:basedOn w:val="Normal"/>
    <w:link w:val="HeaderChar"/>
    <w:uiPriority w:val="99"/>
    <w:unhideWhenUsed/>
    <w:rsid w:val="003D2779"/>
    <w:pPr>
      <w:tabs>
        <w:tab w:val="center" w:pos="4513"/>
        <w:tab w:val="right" w:pos="9026"/>
      </w:tabs>
    </w:pPr>
  </w:style>
  <w:style w:type="character" w:customStyle="1" w:styleId="HeaderChar">
    <w:name w:val="Header Char"/>
    <w:basedOn w:val="DefaultParagraphFont"/>
    <w:link w:val="Header"/>
    <w:uiPriority w:val="99"/>
    <w:rsid w:val="003D2779"/>
    <w:rPr>
      <w:rFonts w:cs="B Badr"/>
      <w:szCs w:val="32"/>
    </w:rPr>
  </w:style>
  <w:style w:type="paragraph" w:styleId="Footer">
    <w:name w:val="footer"/>
    <w:basedOn w:val="Normal"/>
    <w:link w:val="FooterChar"/>
    <w:uiPriority w:val="99"/>
    <w:unhideWhenUsed/>
    <w:rsid w:val="003D2779"/>
    <w:pPr>
      <w:tabs>
        <w:tab w:val="center" w:pos="4513"/>
        <w:tab w:val="right" w:pos="9026"/>
      </w:tabs>
    </w:pPr>
  </w:style>
  <w:style w:type="character" w:customStyle="1" w:styleId="FooterChar">
    <w:name w:val="Footer Char"/>
    <w:basedOn w:val="DefaultParagraphFont"/>
    <w:link w:val="Footer"/>
    <w:uiPriority w:val="99"/>
    <w:rsid w:val="003D2779"/>
    <w:rPr>
      <w:rFonts w:cs="B Bad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 w:type="paragraph" w:styleId="Header">
    <w:name w:val="header"/>
    <w:basedOn w:val="Normal"/>
    <w:link w:val="HeaderChar"/>
    <w:uiPriority w:val="99"/>
    <w:unhideWhenUsed/>
    <w:rsid w:val="003D2779"/>
    <w:pPr>
      <w:tabs>
        <w:tab w:val="center" w:pos="4513"/>
        <w:tab w:val="right" w:pos="9026"/>
      </w:tabs>
    </w:pPr>
  </w:style>
  <w:style w:type="character" w:customStyle="1" w:styleId="HeaderChar">
    <w:name w:val="Header Char"/>
    <w:basedOn w:val="DefaultParagraphFont"/>
    <w:link w:val="Header"/>
    <w:uiPriority w:val="99"/>
    <w:rsid w:val="003D2779"/>
    <w:rPr>
      <w:rFonts w:cs="B Badr"/>
      <w:szCs w:val="32"/>
    </w:rPr>
  </w:style>
  <w:style w:type="paragraph" w:styleId="Footer">
    <w:name w:val="footer"/>
    <w:basedOn w:val="Normal"/>
    <w:link w:val="FooterChar"/>
    <w:uiPriority w:val="99"/>
    <w:unhideWhenUsed/>
    <w:rsid w:val="003D2779"/>
    <w:pPr>
      <w:tabs>
        <w:tab w:val="center" w:pos="4513"/>
        <w:tab w:val="right" w:pos="9026"/>
      </w:tabs>
    </w:pPr>
  </w:style>
  <w:style w:type="character" w:customStyle="1" w:styleId="FooterChar">
    <w:name w:val="Footer Char"/>
    <w:basedOn w:val="DefaultParagraphFont"/>
    <w:link w:val="Footer"/>
    <w:uiPriority w:val="99"/>
    <w:rsid w:val="003D2779"/>
    <w:rPr>
      <w:rFonts w:cs="B Bad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rayane</cp:lastModifiedBy>
  <cp:revision>2</cp:revision>
  <dcterms:created xsi:type="dcterms:W3CDTF">2014-09-03T16:29:00Z</dcterms:created>
  <dcterms:modified xsi:type="dcterms:W3CDTF">2014-09-03T16:29:00Z</dcterms:modified>
</cp:coreProperties>
</file>