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1" w:rsidRPr="00221D22" w:rsidRDefault="00FE55C1" w:rsidP="00221D2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221D22">
        <w:rPr>
          <w:rFonts w:ascii="Times New Roman" w:eastAsia="Times New Roman" w:hAnsi="Times New Roman" w:cs="B Nazanin"/>
          <w:b/>
          <w:bCs/>
          <w:sz w:val="28"/>
          <w:szCs w:val="28"/>
          <w:rtl/>
        </w:rPr>
        <w:t>عدالت اجتماعي ديدگاهها و چالشها</w:t>
      </w:r>
    </w:p>
    <w:p w:rsidR="00FE55C1" w:rsidRPr="00221D22" w:rsidRDefault="00FE55C1" w:rsidP="00221D22">
      <w:pPr>
        <w:bidi/>
        <w:spacing w:before="100" w:beforeAutospacing="1" w:after="100" w:afterAutospacing="1" w:line="240" w:lineRule="auto"/>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جمعه خان</w:t>
      </w:r>
      <w:bookmarkStart w:id="0" w:name="_GoBack"/>
      <w:bookmarkEnd w:id="0"/>
      <w:r w:rsidRPr="00221D22">
        <w:rPr>
          <w:rFonts w:ascii="Times New Roman" w:eastAsia="Times New Roman" w:hAnsi="Times New Roman" w:cs="B Nazanin"/>
          <w:b/>
          <w:bCs/>
          <w:sz w:val="28"/>
          <w:szCs w:val="28"/>
          <w:rtl/>
        </w:rPr>
        <w:t xml:space="preserve"> افضلي</w:t>
      </w:r>
      <w:r w:rsidRPr="00221D22">
        <w:rPr>
          <w:rFonts w:ascii="Times New Roman" w:eastAsia="Times New Roman" w:hAnsi="Times New Roman" w:cs="B Nazanin"/>
          <w:b/>
          <w:bCs/>
          <w:sz w:val="28"/>
          <w:szCs w:val="28"/>
        </w:rPr>
        <w:br/>
        <w:t>(</w:t>
      </w:r>
      <w:r w:rsidRPr="00221D22">
        <w:rPr>
          <w:rFonts w:ascii="Times New Roman" w:eastAsia="Times New Roman" w:hAnsi="Times New Roman" w:cs="B Nazanin"/>
          <w:b/>
          <w:bCs/>
          <w:sz w:val="28"/>
          <w:szCs w:val="28"/>
          <w:rtl/>
        </w:rPr>
        <w:t>دانش‌آموخته حوزه علميه و كارشناس ارشد فلسفه</w:t>
      </w:r>
      <w:r w:rsidRPr="00221D22">
        <w:rPr>
          <w:rFonts w:ascii="Times New Roman" w:eastAsia="Times New Roman" w:hAnsi="Times New Roman" w:cs="B Nazanin"/>
          <w:b/>
          <w:bCs/>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چكيده</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عدالت اجتماعي چيست و مقوّمات آن كدام است؟ آيا مفهوم «عدالت اجتماعي» ما بازي عيني دارد يا ندارد؟ بر فرض كه عدالت اجتماعي ما بازي عيني نداشته باشد آيا عدالت اجتماعي همان اوامر الهي است يا نه يك مفهوم قراردادي محض است؟ بر فرض درستي شقّ اخير، آيا «عدالت اجتماعي» به معني نفع متقابل است يا به معني فرجامگرايي، عرفباوري، يا حتي پذيرش يك شرايط منصفانه؟ بر فرض كه پاسخ اخير درست باشد، شرايط منصفانه در چه قالبي بهتر تجلّي مييابد: در قالب انجام وظيفه، استحقاق، بيطرفي، انصاف و يا مساوات‌طلبي؟ بر فرض كه مساواتطلبي راجح باشد، كدام نوع مساواتطلبي مطلوب است: مساوات‌طلبي حداكثري يا مساواتطلبي در ناحيه توزيع منابع؟</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نويسنده بري يافتن پاسخي بري اين قبيل پرسش ها، ابتدا انواع عدالت را به گونه اي اجمالي بيان ميكند تا از اين طريق مشخص كند كه منظور از بحث عدالت در اينجا عدالت اجتماعي است، نه عدالت كيفري. سپس نظرياتي گوناگون را، كه از زوايي مختلف به تعريف و تبيين «عدالت اجتماعي» پرداخته اند، مطرح ميسازد. نويسنده پس از نقل و ارزيابي اجمالي اين نظريات، به اين نتيجه ميرسد كه گرچه هنوز تا رسيدن به يك نظريه مطلوب در باب عدالت اجتماعي، فاصله زيادي وجود دارد، اما ميتوان اين مهم را از طريق تحقيق در آثار بزرگان شيعه به انجام رسانيد</w:t>
      </w:r>
      <w:r w:rsidRPr="00221D22">
        <w:rPr>
          <w:rFonts w:ascii="Times New Roman" w:eastAsia="Times New Roman" w:hAnsi="Times New Roman" w:cs="B Nazanin"/>
          <w:b/>
          <w:bCs/>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كليدواژه‌ها</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عدالت توزيعي ـ اجتماعي، نفع متقابل، فرجام‌گرايي، عرفباوري، وظيفه‌گرايي، مساوات‌طلبي، استحقاق، بيطرفي و خدا / مصلحت‌ محوري، انصاف</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مقدّمه</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بحث «عدالت» يكي از معدود بحثهي محوري و اساسي است كه در حوزه‌هاي گوناگون علم و فلسفه مطرح و از جايگاهي رفيع برخوردار است. در حوزه الهيّات، اين بحث موجب پيدايش مكتبهي گوناگون شده است. در فلسفه اخلاق نيز با توجه به موضوع عدالت، رويكردهي متفاوتي شكل گرفته است. در فلسفه سياسي نيز امر به همين منوال بوده است. بحث عدالت، هم در حوزه مسائل فردي مطرح است و هم در حوزه مسائل اجتماعي; آنجا كه به فرد و مسائل فردي مربوط ميشود عنوان «فلسفه اخلاق» به خود ميگيرد و آنجا كه پي مسائل اجتماعي و جوامع انساني به ميان ميآيد، عنوان «فلسفه سياسي» دارد. به هر روي، بحث «عدالت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از بحثهايي فراگير و جهانشمول است كه ميتواند در هر جا متناسب با نيازها و انتظارات افراد مطرح گردد</w:t>
      </w:r>
      <w:r w:rsidRPr="00221D22">
        <w:rPr>
          <w:rFonts w:ascii="Times New Roman" w:eastAsia="Times New Roman" w:hAnsi="Times New Roman" w:cs="B Nazanin"/>
          <w:sz w:val="28"/>
          <w:szCs w:val="28"/>
        </w:rPr>
        <w:t>.</w:t>
      </w:r>
      <w:bookmarkStart w:id="1" w:name="_ftnref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w:t>
      </w:r>
      <w:r w:rsidRPr="00221D22">
        <w:rPr>
          <w:rFonts w:ascii="Times New Roman" w:eastAsia="Times New Roman" w:hAnsi="Times New Roman" w:cs="B Nazanin"/>
          <w:sz w:val="28"/>
          <w:szCs w:val="28"/>
        </w:rPr>
        <w:fldChar w:fldCharType="end"/>
      </w:r>
      <w:bookmarkEnd w:id="1"/>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با توجه به اينكه بحث «عدالت اجتماعي» از يكسو، حايز اهميت است و در اسلام بيش از اندازه مورد عنايت قرار گرفته است و از سوي </w:t>
      </w:r>
      <w:r w:rsidRPr="00221D22">
        <w:rPr>
          <w:rFonts w:ascii="Times New Roman" w:eastAsia="Times New Roman" w:hAnsi="Times New Roman" w:cs="B Nazanin"/>
          <w:sz w:val="28"/>
          <w:szCs w:val="28"/>
          <w:rtl/>
        </w:rPr>
        <w:lastRenderedPageBreak/>
        <w:t>ديگر، انديشمندان كمتر به آن پرداخته و بيشتر به عدالت الهي توجه داشتهاند، نوشتار حاضر كوششي است در جهت آشنايي بيشتر با مباحث عدالت اجتماعي و نظرياتي كه تاكنون در اين خصوص مطرح گرديدهاند. بدين منظور، ابتدا گونه هاي متفاوت عدالت را مورد توجه قرار ميدهيم و سپس نظريات اساسي موجود در اين حوزه را به طور اجمال مرور و ارزيابي خواهيم كرد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انواع عدالت</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شايد بتوان عدالت را همانند ديگر مفاهيم اساسي معارف بشري، به انحي گوناگون دستهبندي كرد و از آن</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دسته‌بنديها در جي خود سود برد. در يك دستهبندي كلان، ميتوان عدالت را به دو قسم اساسي تقسيم كرد</w:t>
      </w:r>
      <w:r w:rsidRPr="00221D22">
        <w:rPr>
          <w:rFonts w:ascii="Times New Roman" w:eastAsia="Times New Roman" w:hAnsi="Times New Roman" w:cs="B Nazanin"/>
          <w:sz w:val="28"/>
          <w:szCs w:val="28"/>
        </w:rPr>
        <w:t>:</w:t>
      </w:r>
      <w:bookmarkStart w:id="2" w:name="_ftnref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w:t>
      </w:r>
      <w:r w:rsidRPr="00221D22">
        <w:rPr>
          <w:rFonts w:ascii="Times New Roman" w:eastAsia="Times New Roman" w:hAnsi="Times New Roman" w:cs="B Nazanin"/>
          <w:sz w:val="28"/>
          <w:szCs w:val="28"/>
        </w:rPr>
        <w:fldChar w:fldCharType="end"/>
      </w:r>
      <w:bookmarkEnd w:id="2"/>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عدالت كيفري</w:t>
      </w:r>
      <w:bookmarkStart w:id="3" w:name="_ftnref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w:t>
      </w:r>
      <w:r w:rsidRPr="00221D22">
        <w:rPr>
          <w:rFonts w:ascii="Times New Roman" w:eastAsia="Times New Roman" w:hAnsi="Times New Roman" w:cs="B Nazanin"/>
          <w:sz w:val="28"/>
          <w:szCs w:val="28"/>
        </w:rPr>
        <w:fldChar w:fldCharType="end"/>
      </w:r>
      <w:bookmarkEnd w:id="3"/>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و عدالت توزيعي يا اجتماعي</w:t>
      </w:r>
      <w:r w:rsidRPr="00221D22">
        <w:rPr>
          <w:rFonts w:ascii="Times New Roman" w:eastAsia="Times New Roman" w:hAnsi="Times New Roman" w:cs="B Nazanin"/>
          <w:sz w:val="28"/>
          <w:szCs w:val="28"/>
        </w:rPr>
        <w:t>.</w:t>
      </w:r>
      <w:bookmarkStart w:id="4" w:name="_ftnref4"/>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w:t>
      </w:r>
      <w:r w:rsidRPr="00221D22">
        <w:rPr>
          <w:rFonts w:ascii="Times New Roman" w:eastAsia="Times New Roman" w:hAnsi="Times New Roman" w:cs="B Nazanin"/>
          <w:sz w:val="28"/>
          <w:szCs w:val="28"/>
        </w:rPr>
        <w:fldChar w:fldCharType="end"/>
      </w:r>
      <w:bookmarkEnd w:id="4"/>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عدالت كيفري» ـ همانگونه كه از نام آن نيز پيداست ـ به معني رعايت عدل و انصاف در تعيين پاداشها و كيفرهاست. از اينرو، مجازاتي را ميتوان عادلانه دانست كه اولا، مطابق روال قانوني باشد. ثانياً، به لحاظ كمّي و كيفي، با جرم ارتكابي در تناسب باشد. ثالثاً، در يك فرايند تصاعدي، ميزان آن با تكرار جرم افزايش يابد. در توجيه عدالت كيفري، برخي به جنبه بازدارندگي مجازاتها و كيفرها اشاره كردهاند و برخي ديگر به جزايي و عقوبتي بودن كيفرها توجه نمودهاند. به دليل آنكه اين بخش از عدالت ربط چنداني به اين بحث ندارد، بحث اصلي، كه بحث عدالت توزيعي يا اجتماعي است، مورد توجه قرار ميگيرد</w:t>
      </w:r>
      <w:r w:rsidRPr="00221D22">
        <w:rPr>
          <w:rFonts w:ascii="Times New Roman" w:eastAsia="Times New Roman" w:hAnsi="Times New Roman" w:cs="B Nazanin"/>
          <w:sz w:val="28"/>
          <w:szCs w:val="28"/>
        </w:rPr>
        <w:t>.</w:t>
      </w:r>
      <w:bookmarkStart w:id="5" w:name="_ftnref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w:t>
      </w:r>
      <w:r w:rsidRPr="00221D22">
        <w:rPr>
          <w:rFonts w:ascii="Times New Roman" w:eastAsia="Times New Roman" w:hAnsi="Times New Roman" w:cs="B Nazanin"/>
          <w:sz w:val="28"/>
          <w:szCs w:val="28"/>
        </w:rPr>
        <w:fldChar w:fldCharType="end"/>
      </w:r>
      <w:bookmarkEnd w:id="5"/>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منظور از «عدالت توزيعي» يا «عدالت اجتماعي» اجري اصول عدالت در توزيع كالاها و منافع اجتماعي است. نظريات متفاوتي در باب عدالت توزيعي مطرح شدهاند. اين نظريات را ميتوان به چند گونه (از جمله شيوههي فيلسوفمحور و تاريخمحور) طبقهبندي كرد. يك طبقهبندي، كه هم كوتاه است و هم فراگيري بيشتري دارد اين است كه نظريات را با تمام تفاوتهايي كه دارند، با توجه به مشتركات آنها به اقسامي تقسيم كنيم و برآيند آن را مورد بررسي قرار دهيم</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با عنايت به اين روش، ديدگاههاي مهمي ناظر به عدالت توزيعي تحت عناوين ذيل بررسي ميشوند: نفع متقابل،</w:t>
      </w:r>
      <w:bookmarkStart w:id="6" w:name="_ftnref6"/>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6</w:t>
      </w:r>
      <w:r w:rsidRPr="00221D22">
        <w:rPr>
          <w:rFonts w:ascii="Times New Roman" w:eastAsia="Times New Roman" w:hAnsi="Times New Roman" w:cs="B Nazanin"/>
          <w:sz w:val="28"/>
          <w:szCs w:val="28"/>
        </w:rPr>
        <w:fldChar w:fldCharType="end"/>
      </w:r>
      <w:bookmarkEnd w:id="6"/>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فرجامگرايي،</w:t>
      </w:r>
      <w:bookmarkStart w:id="7" w:name="_ftnref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7</w:t>
      </w:r>
      <w:r w:rsidRPr="00221D22">
        <w:rPr>
          <w:rFonts w:ascii="Times New Roman" w:eastAsia="Times New Roman" w:hAnsi="Times New Roman" w:cs="B Nazanin"/>
          <w:sz w:val="28"/>
          <w:szCs w:val="28"/>
        </w:rPr>
        <w:fldChar w:fldCharType="end"/>
      </w:r>
      <w:bookmarkEnd w:id="7"/>
      <w:r w:rsidRPr="00221D22">
        <w:rPr>
          <w:rFonts w:ascii="Times New Roman" w:eastAsia="Times New Roman" w:hAnsi="Times New Roman" w:cs="B Nazanin"/>
          <w:sz w:val="28"/>
          <w:szCs w:val="28"/>
          <w:rtl/>
        </w:rPr>
        <w:t>عرفباوري،</w:t>
      </w:r>
      <w:bookmarkStart w:id="8" w:name="_ftnref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8</w:t>
      </w:r>
      <w:r w:rsidRPr="00221D22">
        <w:rPr>
          <w:rFonts w:ascii="Times New Roman" w:eastAsia="Times New Roman" w:hAnsi="Times New Roman" w:cs="B Nazanin"/>
          <w:sz w:val="28"/>
          <w:szCs w:val="28"/>
        </w:rPr>
        <w:fldChar w:fldCharType="end"/>
      </w:r>
      <w:bookmarkEnd w:id="8"/>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وظيفهگرايي،</w:t>
      </w:r>
      <w:bookmarkStart w:id="9" w:name="_ftnref9"/>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9</w:t>
      </w:r>
      <w:r w:rsidRPr="00221D22">
        <w:rPr>
          <w:rFonts w:ascii="Times New Roman" w:eastAsia="Times New Roman" w:hAnsi="Times New Roman" w:cs="B Nazanin"/>
          <w:sz w:val="28"/>
          <w:szCs w:val="28"/>
        </w:rPr>
        <w:fldChar w:fldCharType="end"/>
      </w:r>
      <w:bookmarkEnd w:id="9"/>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مساواتطلبي،</w:t>
      </w:r>
      <w:bookmarkStart w:id="10" w:name="_ftnref1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10</w:t>
      </w:r>
      <w:r w:rsidRPr="00221D22">
        <w:rPr>
          <w:rFonts w:ascii="Times New Roman" w:eastAsia="Times New Roman" w:hAnsi="Times New Roman" w:cs="B Nazanin"/>
          <w:sz w:val="28"/>
          <w:szCs w:val="28"/>
        </w:rPr>
        <w:fldChar w:fldCharType="end"/>
      </w:r>
      <w:bookmarkEnd w:id="10"/>
      <w:r w:rsidRPr="00221D22">
        <w:rPr>
          <w:rFonts w:ascii="Times New Roman" w:eastAsia="Times New Roman" w:hAnsi="Times New Roman" w:cs="B Nazanin"/>
          <w:sz w:val="28"/>
          <w:szCs w:val="28"/>
          <w:rtl/>
        </w:rPr>
        <w:t>استحقاق،</w:t>
      </w:r>
      <w:bookmarkStart w:id="11" w:name="_ftnref1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11</w:t>
      </w:r>
      <w:r w:rsidRPr="00221D22">
        <w:rPr>
          <w:rFonts w:ascii="Times New Roman" w:eastAsia="Times New Roman" w:hAnsi="Times New Roman" w:cs="B Nazanin"/>
          <w:sz w:val="28"/>
          <w:szCs w:val="28"/>
        </w:rPr>
        <w:fldChar w:fldCharType="end"/>
      </w:r>
      <w:bookmarkEnd w:id="11"/>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بيطرفي،</w:t>
      </w:r>
      <w:bookmarkStart w:id="12" w:name="_ftnref1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12</w:t>
      </w:r>
      <w:r w:rsidRPr="00221D22">
        <w:rPr>
          <w:rFonts w:ascii="Times New Roman" w:eastAsia="Times New Roman" w:hAnsi="Times New Roman" w:cs="B Nazanin"/>
          <w:sz w:val="28"/>
          <w:szCs w:val="28"/>
        </w:rPr>
        <w:fldChar w:fldCharType="end"/>
      </w:r>
      <w:bookmarkEnd w:id="12"/>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و خدا / مصلحتمحوري. اما پيش از آن، بايد توجه داشت كه انتظار ما از نظريات مطرح درباره عدالت توزيعي چيست. به ديگر سخن، هدف از نظريه عدالت توزيعي چيست و اين نظريه چه نقشي ايفا ميكند؟</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هدف از عدالت توزيعي يا اجتماعي</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منظور از نظريه «عدالت توزيعي يا اجتماعي» تبيين، تنظيم و توجيه اصول حاكم بر تعيين توزيع عادلانه منافع و مسئوليتهي اجتماعي (از جمله حقوق مدني و سياسي مانند حق ري، حق محاكمه منصفانه و حق آزادي بيان) است. البته عدالت توزيعي يا اجتماعي به يك معنا، صرفاً در حوزه امور مادي مانند توزيع مواد غذايي، مراقبتهي بهداشتي و تهيه سرپناه و مسائلي از قبيل درآمد و ثروت قابل طرح است. منظور از عدالت توزيعي مطرح در اينجا همان معني نخست است و با توجه به اين معنا، ديدگاهها مطرح ميشوند. در ادبيات </w:t>
      </w:r>
      <w:r w:rsidRPr="00221D22">
        <w:rPr>
          <w:rFonts w:ascii="Times New Roman" w:eastAsia="Times New Roman" w:hAnsi="Times New Roman" w:cs="B Nazanin"/>
          <w:i/>
          <w:iCs/>
          <w:sz w:val="28"/>
          <w:szCs w:val="28"/>
          <w:rtl/>
        </w:rPr>
        <w:t>رالز</w:t>
      </w:r>
      <w:r w:rsidRPr="00221D22">
        <w:rPr>
          <w:rFonts w:ascii="Times New Roman" w:eastAsia="Times New Roman" w:hAnsi="Times New Roman" w:cs="B Nazanin"/>
          <w:sz w:val="28"/>
          <w:szCs w:val="28"/>
          <w:rtl/>
        </w:rPr>
        <w:t>، نظريهپرداز عدالت معاصر، نيز «عدالت توزيعي» به همان معني جامع (اعم از مادي و غيرمادي) به كار رفته است. در ذيل، ديدگاههاي اساسي در باب عدالت اجتماعي يا عدالت توزيعي به اجمال بررسي ميشوند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 xml:space="preserve">1. </w:t>
      </w:r>
      <w:r w:rsidRPr="00221D22">
        <w:rPr>
          <w:rFonts w:ascii="Times New Roman" w:eastAsia="Times New Roman" w:hAnsi="Times New Roman" w:cs="B Nazanin"/>
          <w:b/>
          <w:bCs/>
          <w:sz w:val="28"/>
          <w:szCs w:val="28"/>
          <w:rtl/>
        </w:rPr>
        <w:t>عدالت چون نفع متقابل</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lastRenderedPageBreak/>
        <w:t>يكي از نظريات پرطرفدار در حوزه عدالت اجتماعي، نظريه «نفع متقابل» است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بر اساس اين ديدگاه، هر فرد انساني تلقّي خاصي از «خير» دارد و نقش عدالت كمك به دستيابي به آن خير است. بنابراين، عدالت زمينهساز نوعي شيوه زندگي است كه در آن افراد بهترين فرصت را بري رسيدن به اهداف خود ـ كه نوعاً متفاوتند ـ در اختيار دارند. هر كس برداشت و تلقّي خاص خود را دارد و ميكوشد با توجه به شرايط عدالت، بدان دست پيدا كند. فرض كنيد جامعه‌اي دو عضو دارد و هر كدام تلقّي خاصي از خير دارد; يكي خير را در ثروتاندوزي و انباشتن سرمايه ميداند، و ديگري خير را در اشتغال به معنويت و بريدن از زخارف دنيا</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بر اساس ديدگاه «نفع متقابل»، هر كدام بايد به تلقّي ديگري احترام بگذارد; زيرا در غير اين صورت، نفع خود او نيز از سوي رقيبش، كه مورد تهديد قرار گرفته است، در معرض خطر قرار ميگيرد. حفظ منافع خود او اقتضا ميكند كه نسبت به منافع طرف مقابل چشمداشتي نداشته باشد و بلكه نسبت به آن احترام بگزارد. روشن است كه اين نظريه در جايي پاسخگوست كه قدرت چانهزني به گونه‌اي يكسان وجود داشته باشد و هر كدام كه قصد تجاوز به حقوق ديگري را داشته باشد اين احتمال را بدهد كه او با انجام اين كار، درست منافع خود را در معرض خطر قرار ميدهد. اما در جايي كه برخي از اعضا از قدرت و امكانات بيشتري برخوردار باشند و برخي در فقر و بدبختي به سر برند، روشن است كه مسئله عدالت ديگر نميتواند مطرح باشد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نوعي از اين نظريه را ميتوان در يونان باستان يافت; آنجا كه </w:t>
      </w:r>
      <w:r w:rsidRPr="00221D22">
        <w:rPr>
          <w:rFonts w:ascii="Times New Roman" w:eastAsia="Times New Roman" w:hAnsi="Times New Roman" w:cs="B Nazanin"/>
          <w:i/>
          <w:iCs/>
          <w:sz w:val="28"/>
          <w:szCs w:val="28"/>
          <w:rtl/>
        </w:rPr>
        <w:t xml:space="preserve">تراسيماكوس </w:t>
      </w:r>
      <w:r w:rsidRPr="00221D22">
        <w:rPr>
          <w:rFonts w:ascii="Times New Roman" w:eastAsia="Times New Roman" w:hAnsi="Times New Roman" w:cs="B Nazanin"/>
          <w:sz w:val="28"/>
          <w:szCs w:val="28"/>
        </w:rPr>
        <w:t>(</w:t>
      </w:r>
      <w:proofErr w:type="spellStart"/>
      <w:r w:rsidRPr="00221D22">
        <w:rPr>
          <w:rFonts w:ascii="Times New Roman" w:eastAsia="Times New Roman" w:hAnsi="Times New Roman" w:cs="B Nazanin"/>
          <w:sz w:val="28"/>
          <w:szCs w:val="28"/>
        </w:rPr>
        <w:t>Thrasymachus</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در تعريف «عدالت» ميگويد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من گويم عدالت چيزي نيست، جز عمل به نفع و مصلحت اقويا... در بعضي شهرها، حكومت استبدادي برقرار است; در بعضي حكومت در دست عامّه است، و در بعضي ديگر، حكومت در دست اشراف است... هر حكومت قوانيني وضع ميكند كه به نفع خود آن باشد; مثلا، حكومت عوام قوانين عوامپسند وضع ميكند و حكومت استبدادي قوانين مستبدانه و حکومتهاي ديگر هم بر همين قياس. با وضع اين قوانين، حكومتها هر چه را به نفع خود آنها باشد عادلانه و مجاز ميدانند و هر كسي را كه از آن سرپيچي كند به اتهام قانونشكني و ستمكاري مجازات ميكنند... در همه شهرها، «عدالت» عبارت از يك چيز است; يعني آنچه به حال حكومت متبوع آن شهر نافع باشد، و چون قدرت در دست حكومت است از راه استدلال صحيح به اين نتيجه ميرسيم كه عدالت هميشه يك مفهوم دارد و آن چيزي است كه بري اقويا سودمند باشد</w:t>
      </w:r>
      <w:r w:rsidRPr="00221D22">
        <w:rPr>
          <w:rFonts w:ascii="Times New Roman" w:eastAsia="Times New Roman" w:hAnsi="Times New Roman" w:cs="B Nazanin"/>
          <w:b/>
          <w:bCs/>
          <w:sz w:val="28"/>
          <w:szCs w:val="28"/>
        </w:rPr>
        <w:t>.</w:t>
      </w:r>
      <w:bookmarkStart w:id="13" w:name="_ftnref1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13</w:t>
      </w:r>
      <w:r w:rsidRPr="00221D22">
        <w:rPr>
          <w:rFonts w:ascii="Times New Roman" w:eastAsia="Times New Roman" w:hAnsi="Times New Roman" w:cs="B Nazanin"/>
          <w:sz w:val="28"/>
          <w:szCs w:val="28"/>
        </w:rPr>
        <w:fldChar w:fldCharType="end"/>
      </w:r>
      <w:bookmarkEnd w:id="13"/>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اما نمونه بارز اين ديدگاه را ميتوان در </w:t>
      </w:r>
      <w:r w:rsidRPr="00221D22">
        <w:rPr>
          <w:rFonts w:ascii="Times New Roman" w:eastAsia="Times New Roman" w:hAnsi="Times New Roman" w:cs="B Nazanin"/>
          <w:b/>
          <w:bCs/>
          <w:i/>
          <w:iCs/>
          <w:sz w:val="28"/>
          <w:szCs w:val="28"/>
          <w:rtl/>
        </w:rPr>
        <w:t>لوياتان</w:t>
      </w:r>
      <w:r w:rsidRPr="00221D22">
        <w:rPr>
          <w:rFonts w:ascii="Times New Roman" w:eastAsia="Times New Roman" w:hAnsi="Times New Roman" w:cs="B Nazanin"/>
          <w:i/>
          <w:iCs/>
          <w:sz w:val="28"/>
          <w:szCs w:val="28"/>
          <w:rtl/>
        </w:rPr>
        <w:t xml:space="preserve"> هابز </w:t>
      </w:r>
      <w:r w:rsidRPr="00221D22">
        <w:rPr>
          <w:rFonts w:ascii="Times New Roman" w:eastAsia="Times New Roman" w:hAnsi="Times New Roman" w:cs="B Nazanin"/>
          <w:sz w:val="28"/>
          <w:szCs w:val="28"/>
          <w:rtl/>
        </w:rPr>
        <w:t xml:space="preserve">يافت. از منظر </w:t>
      </w:r>
      <w:r w:rsidRPr="00221D22">
        <w:rPr>
          <w:rFonts w:ascii="Times New Roman" w:eastAsia="Times New Roman" w:hAnsi="Times New Roman" w:cs="B Nazanin"/>
          <w:i/>
          <w:iCs/>
          <w:sz w:val="28"/>
          <w:szCs w:val="28"/>
          <w:rtl/>
        </w:rPr>
        <w:t>هابز</w:t>
      </w:r>
      <w:r w:rsidRPr="00221D22">
        <w:rPr>
          <w:rFonts w:ascii="Times New Roman" w:eastAsia="Times New Roman" w:hAnsi="Times New Roman" w:cs="B Nazanin"/>
          <w:sz w:val="28"/>
          <w:szCs w:val="28"/>
          <w:rtl/>
        </w:rPr>
        <w:t>، آدميان به حكم طبيعت برابرند. طبيعت آدميان را از نظر قوي بدني و فكري آنچنان برابر ساخته است كه گرچه كسي را ميتوان يافت كه از نظر بدني نيرومندتر و از حيث فكري باهوشتر از ديگري باشد، اما با اين حال، وقتي همه آنها با هم در نظر گرفته ميشوند تفاوت ميان ايشان آنقدر قابل ملاحظه نيست كه بر اساس آن كسي بتواند مدعي امتيازي بري خودش گردد، در حالي كه ديگري نتواند به همان ميزان ادعي چنان امتيازي داشته باشد</w:t>
      </w:r>
      <w:r w:rsidRPr="00221D22">
        <w:rPr>
          <w:rFonts w:ascii="Times New Roman" w:eastAsia="Times New Roman" w:hAnsi="Times New Roman" w:cs="B Nazanin"/>
          <w:sz w:val="28"/>
          <w:szCs w:val="28"/>
        </w:rPr>
        <w:t>.</w:t>
      </w:r>
      <w:bookmarkStart w:id="14" w:name="_ftnref14"/>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14</w:t>
      </w:r>
      <w:r w:rsidRPr="00221D22">
        <w:rPr>
          <w:rFonts w:ascii="Times New Roman" w:eastAsia="Times New Roman" w:hAnsi="Times New Roman" w:cs="B Nazanin"/>
          <w:sz w:val="28"/>
          <w:szCs w:val="28"/>
        </w:rPr>
        <w:fldChar w:fldCharType="end"/>
      </w:r>
      <w:bookmarkEnd w:id="14"/>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دليل بر وجود برابري از نظرگاه </w:t>
      </w:r>
      <w:r w:rsidRPr="00221D22">
        <w:rPr>
          <w:rFonts w:ascii="Times New Roman" w:eastAsia="Times New Roman" w:hAnsi="Times New Roman" w:cs="B Nazanin"/>
          <w:i/>
          <w:iCs/>
          <w:sz w:val="28"/>
          <w:szCs w:val="28"/>
          <w:rtl/>
        </w:rPr>
        <w:t>هابز</w:t>
      </w:r>
      <w:r w:rsidRPr="00221D22">
        <w:rPr>
          <w:rFonts w:ascii="Times New Roman" w:eastAsia="Times New Roman" w:hAnsi="Times New Roman" w:cs="B Nazanin"/>
          <w:sz w:val="28"/>
          <w:szCs w:val="28"/>
          <w:rtl/>
        </w:rPr>
        <w:t>، خرسندي هركس از سهم و نصيب خويش است; هيچ كسي بهره هوشي خود را نسبت به ديگران كمتر ارزيابي نميكند</w:t>
      </w:r>
      <w:r w:rsidRPr="00221D22">
        <w:rPr>
          <w:rFonts w:ascii="Times New Roman" w:eastAsia="Times New Roman" w:hAnsi="Times New Roman" w:cs="B Nazanin"/>
          <w:sz w:val="28"/>
          <w:szCs w:val="28"/>
        </w:rPr>
        <w:t>.</w:t>
      </w:r>
      <w:bookmarkStart w:id="15" w:name="_ftnref1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15</w:t>
      </w:r>
      <w:r w:rsidRPr="00221D22">
        <w:rPr>
          <w:rFonts w:ascii="Times New Roman" w:eastAsia="Times New Roman" w:hAnsi="Times New Roman" w:cs="B Nazanin"/>
          <w:sz w:val="28"/>
          <w:szCs w:val="28"/>
        </w:rPr>
        <w:fldChar w:fldCharType="end"/>
      </w:r>
      <w:bookmarkEnd w:id="15"/>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نتيجه اين برابري، ترس از يكديگر و در نتيجه، جنگ است. در چنين وضعي (وضع طبيعي)، </w:t>
      </w:r>
      <w:r w:rsidRPr="00221D22">
        <w:rPr>
          <w:rFonts w:ascii="Times New Roman" w:eastAsia="Times New Roman" w:hAnsi="Times New Roman" w:cs="B Nazanin"/>
          <w:sz w:val="28"/>
          <w:szCs w:val="28"/>
          <w:rtl/>
        </w:rPr>
        <w:lastRenderedPageBreak/>
        <w:t>جنگ همه بر ضد همه جريان مييابد و در اين حالت نه عدالت معنا دارد و نه بيعدالتي. در نتيجه، نفع عمومي (متقابل) ميطلبد كه همگان بر سر يك حكومت به توافق برسند (قرارداد اجتماعي</w:t>
      </w:r>
      <w:r w:rsidRPr="00221D22">
        <w:rPr>
          <w:rFonts w:ascii="Times New Roman" w:eastAsia="Times New Roman" w:hAnsi="Times New Roman" w:cs="B Nazanin"/>
          <w:sz w:val="28"/>
          <w:szCs w:val="28"/>
        </w:rPr>
        <w:t>).</w:t>
      </w:r>
      <w:bookmarkStart w:id="16" w:name="_ftnref16"/>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16</w:t>
      </w:r>
      <w:r w:rsidRPr="00221D22">
        <w:rPr>
          <w:rFonts w:ascii="Times New Roman" w:eastAsia="Times New Roman" w:hAnsi="Times New Roman" w:cs="B Nazanin"/>
          <w:sz w:val="28"/>
          <w:szCs w:val="28"/>
        </w:rPr>
        <w:fldChar w:fldCharType="end"/>
      </w:r>
      <w:bookmarkEnd w:id="16"/>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با توجه به اينكه پيشفرض اين ديدگاه ـ همانگونه كه اشاره شد ـ «تساوي قدرت چانهزني» است و جايي كه قدرت مساوي وجود نداشته بحث عدالت مطرح نيست و در اين صورت، ممكن است فقيران و تهيدستان در دايره اخلاق قرار نگيرند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بنابراين، اين ديدگاه نميتواند به لحاظ اخلاقي مورد اقبال قرار گيرد. علاوه بر آن، اين نظريه به نحوي متهافت و خودمتناقض است; زيرا بر اساس اين ديدگاه، بايد مشكل هر چه هست، حل شود در حالي كه دو مشكل اساسي همچنان پابرجا ميمانند: يكي مشكل تعيين قواعد حاكم بر اعضاي جامعه، و ديگري ثبات و تدوام اين قوانين و مقرّرات</w:t>
      </w:r>
      <w:r w:rsidRPr="00221D22">
        <w:rPr>
          <w:rFonts w:ascii="Times New Roman" w:eastAsia="Times New Roman" w:hAnsi="Times New Roman" w:cs="B Nazanin"/>
          <w:sz w:val="28"/>
          <w:szCs w:val="28"/>
        </w:rPr>
        <w:t>.</w:t>
      </w:r>
      <w:bookmarkStart w:id="17" w:name="_ftnref1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17</w:t>
      </w:r>
      <w:r w:rsidRPr="00221D22">
        <w:rPr>
          <w:rFonts w:ascii="Times New Roman" w:eastAsia="Times New Roman" w:hAnsi="Times New Roman" w:cs="B Nazanin"/>
          <w:sz w:val="28"/>
          <w:szCs w:val="28"/>
        </w:rPr>
        <w:fldChar w:fldCharType="end"/>
      </w:r>
      <w:bookmarkEnd w:id="17"/>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بر اساس اين نظريه، نه قواعد حاكم قابل تعيين هستند و نه اين قوانين ـ بر فرض تعيين ـ از ثبات و دوام لازم و كافي برخوردارند; زيرا اجرا و عملياتي شدن اين نظريه منوط به افزايش يا حفظ منافع مادي و معنوي است. زماني كه اصل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عدالت» منافع افراد را تأمين نكند و يا منافعي بزرگتر و مهمتر از التزام به اصل عدالت وجود داشته باشند ديگر نيازي به وفاداري به عدالت وجود نخواهد داشت و اصل عدالت را ميتوان نقض كرد. بنابراين، اين ديدگاه متهافت بوده و اثبات آن مستلزم نفي آن است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 xml:space="preserve">2. </w:t>
      </w:r>
      <w:r w:rsidRPr="00221D22">
        <w:rPr>
          <w:rFonts w:ascii="Times New Roman" w:eastAsia="Times New Roman" w:hAnsi="Times New Roman" w:cs="B Nazanin"/>
          <w:b/>
          <w:bCs/>
          <w:sz w:val="28"/>
          <w:szCs w:val="28"/>
          <w:rtl/>
        </w:rPr>
        <w:t>عدالت چون فرجام‌گرايي</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يكي از شايعترين و مشهورترين نظريات مطرح درباره عدالت توزيعي، نظريه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فرجامگرايانه» است. بر اساس اين نظريه، عادلانه بودن هرگونه قانون، سنّت يا رفتار فقط با توسّل به يك قدرت بيروني قابل توجيه است. منظور از «قدرت بيروني» هر امري است كه بتواند فرجام و غايت يك رفتار قرار گيرد; هرچند غالباً منظور از آن قدرت الهي است. نظريه «فرجامگرايانه» معمولا به دو صورت الهي و مادي در تاريخ ظهور پيدا كرده است. بر اساس تقرير خداباورانه از فرجامگرايي، رفتاري عادلانه است كه مطابق قوانين وضعي باشد، و قوانين وضعي نيز به نوبه خود، مطابق قوانين طبيعي باشند. قوانين طبيعي از طريق عقل فهم ميگردند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گرچه طرّاح اوليه اين نظريه رواقيّون بودند، اما تبيين اين نظريه به بهترين صورت ممكن توسط </w:t>
      </w:r>
      <w:r w:rsidRPr="00221D22">
        <w:rPr>
          <w:rFonts w:ascii="Times New Roman" w:eastAsia="Times New Roman" w:hAnsi="Times New Roman" w:cs="B Nazanin"/>
          <w:i/>
          <w:iCs/>
          <w:sz w:val="28"/>
          <w:szCs w:val="28"/>
          <w:rtl/>
        </w:rPr>
        <w:t xml:space="preserve">سيسرون </w:t>
      </w:r>
      <w:r w:rsidRPr="00221D22">
        <w:rPr>
          <w:rFonts w:ascii="Times New Roman" w:eastAsia="Times New Roman" w:hAnsi="Times New Roman" w:cs="B Nazanin"/>
          <w:sz w:val="28"/>
          <w:szCs w:val="28"/>
        </w:rPr>
        <w:t xml:space="preserve">(Cicero) </w:t>
      </w:r>
      <w:r w:rsidRPr="00221D22">
        <w:rPr>
          <w:rFonts w:ascii="Times New Roman" w:eastAsia="Times New Roman" w:hAnsi="Times New Roman" w:cs="B Nazanin"/>
          <w:sz w:val="28"/>
          <w:szCs w:val="28"/>
          <w:rtl/>
        </w:rPr>
        <w:t>صورت گرفت</w:t>
      </w:r>
      <w:r w:rsidRPr="00221D22">
        <w:rPr>
          <w:rFonts w:ascii="Times New Roman" w:eastAsia="Times New Roman" w:hAnsi="Times New Roman" w:cs="B Nazanin"/>
          <w:sz w:val="28"/>
          <w:szCs w:val="28"/>
        </w:rPr>
        <w:t>.</w:t>
      </w:r>
      <w:bookmarkStart w:id="18" w:name="_ftnref1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18</w:t>
      </w:r>
      <w:r w:rsidRPr="00221D22">
        <w:rPr>
          <w:rFonts w:ascii="Times New Roman" w:eastAsia="Times New Roman" w:hAnsi="Times New Roman" w:cs="B Nazanin"/>
          <w:sz w:val="28"/>
          <w:szCs w:val="28"/>
        </w:rPr>
        <w:fldChar w:fldCharType="end"/>
      </w:r>
      <w:bookmarkEnd w:id="18"/>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بنابراين، «عدالت» يعني: سازگاري با قانون طبيعت. لازم به ذكر است كه در يونان باستان، قانون طبيعي حكم قانون الهي را داشت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تبيين مادي از فرجامگرايي را ميتوان در «سودگرايي</w:t>
      </w:r>
      <w:r w:rsidRPr="00221D22">
        <w:rPr>
          <w:rFonts w:ascii="Times New Roman" w:eastAsia="Times New Roman" w:hAnsi="Times New Roman" w:cs="B Nazanin"/>
          <w:sz w:val="28"/>
          <w:szCs w:val="28"/>
        </w:rPr>
        <w:t>»</w:t>
      </w:r>
      <w:bookmarkStart w:id="19" w:name="_ftnref19"/>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"_ftn19"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19</w:t>
      </w:r>
      <w:r w:rsidRPr="00221D22">
        <w:rPr>
          <w:rFonts w:ascii="Times New Roman" w:eastAsia="Times New Roman" w:hAnsi="Times New Roman" w:cs="B Nazanin"/>
          <w:sz w:val="28"/>
          <w:szCs w:val="28"/>
        </w:rPr>
        <w:fldChar w:fldCharType="end"/>
      </w:r>
      <w:bookmarkEnd w:id="19"/>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جستوجو كرد. بر پايه اين ديدگاه، عادلانه بودن نهادهاي اجتماعي بر پايه نقشي كه آنها در تأمين سعادت انسان ايفا ميكنند، ارزيابي ميگردد. بر اساس اين ديدگاه، سعادت انسان را خود انسان تعريف ميكند، نه خدا، و اگر خداوند طرح و برنامه اي در خصوص سعادت انسان داشته باشد اين طرح و برنامه با توجه به عقل انسان نه قابل اثبات است و نه قابل اجرا. بنابراين، سعادت انسان در قالب رفاه، خوشي يا سودي كه نصيب او ميشود، تعريف ميگردد، نه در قالبهي انتزاعي و متافيزيكي كه از فهم او خارجند. هرگاه سود و نفع افراد با يكديگر تعارض پيدا كند، معيار عمل سود و نفع جمعي است. چه رفتاري سود جمعي را به حداكثر ميرساند؟ هر حركت و رفتاري كه اين معيار را واجد باشد بر اساس نظريه اين مكتب، عادلانه و اخلاقي است، و رفتاري كه نميتواند بر وفق اين معيار انجام گيرد ناعادلانه و غير اخلاقي. از نظر اين مكتب، فقط يك ارزش وجود دارد كه حايز اهميت است و آن به حداكثر رساندن سود و فايده است</w:t>
      </w:r>
      <w:r w:rsidRPr="00221D22">
        <w:rPr>
          <w:rFonts w:ascii="Times New Roman" w:eastAsia="Times New Roman" w:hAnsi="Times New Roman" w:cs="B Nazanin"/>
          <w:sz w:val="28"/>
          <w:szCs w:val="28"/>
        </w:rPr>
        <w:t>.</w:t>
      </w:r>
      <w:bookmarkStart w:id="20" w:name="_ftnref2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20</w:t>
      </w:r>
      <w:r w:rsidRPr="00221D22">
        <w:rPr>
          <w:rFonts w:ascii="Times New Roman" w:eastAsia="Times New Roman" w:hAnsi="Times New Roman" w:cs="B Nazanin"/>
          <w:sz w:val="28"/>
          <w:szCs w:val="28"/>
        </w:rPr>
        <w:fldChar w:fldCharType="end"/>
      </w:r>
      <w:bookmarkEnd w:id="20"/>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سودگرايي مانند هر مكتب ديگري شاخههي زيادي دارد كه در جي خود بيان گرديده است</w:t>
      </w:r>
      <w:r w:rsidRPr="00221D22">
        <w:rPr>
          <w:rFonts w:ascii="Times New Roman" w:eastAsia="Times New Roman" w:hAnsi="Times New Roman" w:cs="B Nazanin"/>
          <w:sz w:val="28"/>
          <w:szCs w:val="28"/>
        </w:rPr>
        <w:t>.</w:t>
      </w:r>
      <w:bookmarkStart w:id="21" w:name="_ftnref2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21</w:t>
      </w:r>
      <w:r w:rsidRPr="00221D22">
        <w:rPr>
          <w:rFonts w:ascii="Times New Roman" w:eastAsia="Times New Roman" w:hAnsi="Times New Roman" w:cs="B Nazanin"/>
          <w:sz w:val="28"/>
          <w:szCs w:val="28"/>
        </w:rPr>
        <w:fldChar w:fldCharType="end"/>
      </w:r>
      <w:bookmarkEnd w:id="21"/>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lastRenderedPageBreak/>
        <w:t>با توجه به اينكه سودگرايي با تكيه بر به حداكثر رساندن سود ممكن است مقتضي اوليه عدالت را رعايت نكند و با گزينه هاي مساوي برخوردهاي متفاوت كند، برخي (حتي برخي از خود سودگرايان</w:t>
      </w:r>
      <w:r w:rsidRPr="00221D22">
        <w:rPr>
          <w:rFonts w:ascii="Times New Roman" w:eastAsia="Times New Roman" w:hAnsi="Times New Roman" w:cs="B Nazanin"/>
          <w:sz w:val="28"/>
          <w:szCs w:val="28"/>
        </w:rPr>
        <w:t>)</w:t>
      </w:r>
      <w:bookmarkStart w:id="22" w:name="_ftnref2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22</w:t>
      </w:r>
      <w:r w:rsidRPr="00221D22">
        <w:rPr>
          <w:rFonts w:ascii="Times New Roman" w:eastAsia="Times New Roman" w:hAnsi="Times New Roman" w:cs="B Nazanin"/>
          <w:sz w:val="28"/>
          <w:szCs w:val="28"/>
        </w:rPr>
        <w:fldChar w:fldCharType="end"/>
      </w:r>
      <w:bookmarkEnd w:id="22"/>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اين مكتب را از لحاظ اخلاقي زير سؤال بردهاند. اما برخي طرفداران اين مكتب، بخصوص </w:t>
      </w:r>
      <w:r w:rsidRPr="00221D22">
        <w:rPr>
          <w:rFonts w:ascii="Times New Roman" w:eastAsia="Times New Roman" w:hAnsi="Times New Roman" w:cs="B Nazanin"/>
          <w:i/>
          <w:iCs/>
          <w:sz w:val="28"/>
          <w:szCs w:val="28"/>
          <w:rtl/>
        </w:rPr>
        <w:t>هيوم</w:t>
      </w:r>
      <w:r w:rsidRPr="00221D22">
        <w:rPr>
          <w:rFonts w:ascii="Times New Roman" w:eastAsia="Times New Roman" w:hAnsi="Times New Roman" w:cs="B Nazanin"/>
          <w:sz w:val="28"/>
          <w:szCs w:val="28"/>
          <w:rtl/>
        </w:rPr>
        <w:t xml:space="preserve"> و </w:t>
      </w:r>
      <w:r w:rsidRPr="00221D22">
        <w:rPr>
          <w:rFonts w:ascii="Times New Roman" w:eastAsia="Times New Roman" w:hAnsi="Times New Roman" w:cs="B Nazanin"/>
          <w:i/>
          <w:iCs/>
          <w:sz w:val="28"/>
          <w:szCs w:val="28"/>
          <w:rtl/>
        </w:rPr>
        <w:t>ميل</w:t>
      </w:r>
      <w:r w:rsidRPr="00221D22">
        <w:rPr>
          <w:rFonts w:ascii="Times New Roman" w:eastAsia="Times New Roman" w:hAnsi="Times New Roman" w:cs="B Nazanin"/>
          <w:sz w:val="28"/>
          <w:szCs w:val="28"/>
          <w:rtl/>
        </w:rPr>
        <w:t>، به نحوي به اين سنخ اشكالات پاسخ گفتهاند. از نظر اين متفكران، دغدغه اخلاقي بيوجه است; زيرا در عمل، تفاوت چنداني بين طرفداران اخلاق و سودگرايان وجود ندارد. معمولا رفتارهاي مفيد رفتارهاي عادلانه نيز هستند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به ديگر سخن، عدالت ثمره چنداني ندارد و صرفاً در حدّ يك بحث مطرح است</w:t>
      </w:r>
      <w:r w:rsidRPr="00221D22">
        <w:rPr>
          <w:rFonts w:ascii="Times New Roman" w:eastAsia="Times New Roman" w:hAnsi="Times New Roman" w:cs="B Nazanin"/>
          <w:sz w:val="28"/>
          <w:szCs w:val="28"/>
        </w:rPr>
        <w:t>.</w:t>
      </w:r>
      <w:bookmarkStart w:id="23" w:name="_ftnref2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23</w:t>
      </w:r>
      <w:r w:rsidRPr="00221D22">
        <w:rPr>
          <w:rFonts w:ascii="Times New Roman" w:eastAsia="Times New Roman" w:hAnsi="Times New Roman" w:cs="B Nazanin"/>
          <w:sz w:val="28"/>
          <w:szCs w:val="28"/>
        </w:rPr>
        <w:fldChar w:fldCharType="end"/>
      </w:r>
      <w:bookmarkEnd w:id="23"/>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مخالفان سودگرايي معتقدند: دفاعيات امثال </w:t>
      </w:r>
      <w:r w:rsidRPr="00221D22">
        <w:rPr>
          <w:rFonts w:ascii="Times New Roman" w:eastAsia="Times New Roman" w:hAnsi="Times New Roman" w:cs="B Nazanin"/>
          <w:i/>
          <w:iCs/>
          <w:sz w:val="28"/>
          <w:szCs w:val="28"/>
          <w:rtl/>
        </w:rPr>
        <w:t>هيوم</w:t>
      </w:r>
      <w:r w:rsidRPr="00221D22">
        <w:rPr>
          <w:rFonts w:ascii="Times New Roman" w:eastAsia="Times New Roman" w:hAnsi="Times New Roman" w:cs="B Nazanin"/>
          <w:sz w:val="28"/>
          <w:szCs w:val="28"/>
          <w:rtl/>
        </w:rPr>
        <w:t xml:space="preserve"> و </w:t>
      </w:r>
      <w:r w:rsidRPr="00221D22">
        <w:rPr>
          <w:rFonts w:ascii="Times New Roman" w:eastAsia="Times New Roman" w:hAnsi="Times New Roman" w:cs="B Nazanin"/>
          <w:i/>
          <w:iCs/>
          <w:sz w:val="28"/>
          <w:szCs w:val="28"/>
          <w:rtl/>
        </w:rPr>
        <w:t xml:space="preserve">ميل </w:t>
      </w:r>
      <w:r w:rsidRPr="00221D22">
        <w:rPr>
          <w:rFonts w:ascii="Times New Roman" w:eastAsia="Times New Roman" w:hAnsi="Times New Roman" w:cs="B Nazanin"/>
          <w:sz w:val="28"/>
          <w:szCs w:val="28"/>
          <w:rtl/>
        </w:rPr>
        <w:t xml:space="preserve">كارساز نيست; زيرا گاهي شرايطي پيش ميآيد كه عدالت به همان معني متعارف به نفع عموم است. علاوه بر اين، در سودگرايي، بين بحث فرد و جامعه خلط صورت گرفته است. تبيين بيشتر اين سنخ نقدها به شكلگيري مكتب </w:t>
      </w:r>
      <w:r w:rsidRPr="00221D22">
        <w:rPr>
          <w:rFonts w:ascii="Times New Roman" w:eastAsia="Times New Roman" w:hAnsi="Times New Roman" w:cs="B Nazanin"/>
          <w:i/>
          <w:iCs/>
          <w:sz w:val="28"/>
          <w:szCs w:val="28"/>
          <w:rtl/>
        </w:rPr>
        <w:t xml:space="preserve">رالز </w:t>
      </w:r>
      <w:r w:rsidRPr="00221D22">
        <w:rPr>
          <w:rFonts w:ascii="Times New Roman" w:eastAsia="Times New Roman" w:hAnsi="Times New Roman" w:cs="B Nazanin"/>
          <w:sz w:val="28"/>
          <w:szCs w:val="28"/>
          <w:rtl/>
        </w:rPr>
        <w:t>انجاميد</w:t>
      </w:r>
      <w:r w:rsidRPr="00221D22">
        <w:rPr>
          <w:rFonts w:ascii="Times New Roman" w:eastAsia="Times New Roman" w:hAnsi="Times New Roman" w:cs="B Nazanin"/>
          <w:sz w:val="28"/>
          <w:szCs w:val="28"/>
        </w:rPr>
        <w:t>.</w:t>
      </w:r>
      <w:bookmarkStart w:id="24" w:name="_ftnref24"/>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24</w:t>
      </w:r>
      <w:r w:rsidRPr="00221D22">
        <w:rPr>
          <w:rFonts w:ascii="Times New Roman" w:eastAsia="Times New Roman" w:hAnsi="Times New Roman" w:cs="B Nazanin"/>
          <w:sz w:val="28"/>
          <w:szCs w:val="28"/>
        </w:rPr>
        <w:fldChar w:fldCharType="end"/>
      </w:r>
      <w:bookmarkEnd w:id="24"/>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 xml:space="preserve">3. </w:t>
      </w:r>
      <w:r w:rsidRPr="00221D22">
        <w:rPr>
          <w:rFonts w:ascii="Times New Roman" w:eastAsia="Times New Roman" w:hAnsi="Times New Roman" w:cs="B Nazanin"/>
          <w:b/>
          <w:bCs/>
          <w:sz w:val="28"/>
          <w:szCs w:val="28"/>
          <w:rtl/>
        </w:rPr>
        <w:t>عدالت چون عرف‌گرايي</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برخي ديدگاهها، بخصوص ديدگاههاي قديميتر، درباره عدالت توزيعي تحت عنوان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عرفگرايي» قابل طرح است. بر اساس عرفگرايي، نهادها، سنّتها و نظامهاي حقوقي جوامع معيار تشخيص عدالت توزيعي هستند و با مراجعه به اين امور، ميتوان حقوق افراد را تعيين و پاسخ پرسشهي مربوط به عدالت توزيعي را پيدا كرد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 xml:space="preserve">سفالوس </w:t>
      </w:r>
      <w:r w:rsidRPr="00221D22">
        <w:rPr>
          <w:rFonts w:ascii="Times New Roman" w:eastAsia="Times New Roman" w:hAnsi="Times New Roman" w:cs="B Nazanin"/>
          <w:sz w:val="28"/>
          <w:szCs w:val="28"/>
        </w:rPr>
        <w:t>(</w:t>
      </w:r>
      <w:proofErr w:type="spellStart"/>
      <w:r w:rsidRPr="00221D22">
        <w:rPr>
          <w:rFonts w:ascii="Times New Roman" w:eastAsia="Times New Roman" w:hAnsi="Times New Roman" w:cs="B Nazanin"/>
          <w:sz w:val="28"/>
          <w:szCs w:val="28"/>
        </w:rPr>
        <w:t>Cephalus</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و </w:t>
      </w:r>
      <w:r w:rsidRPr="00221D22">
        <w:rPr>
          <w:rFonts w:ascii="Times New Roman" w:eastAsia="Times New Roman" w:hAnsi="Times New Roman" w:cs="B Nazanin"/>
          <w:i/>
          <w:iCs/>
          <w:sz w:val="28"/>
          <w:szCs w:val="28"/>
          <w:rtl/>
        </w:rPr>
        <w:t xml:space="preserve">پولماركوس </w:t>
      </w:r>
      <w:r w:rsidRPr="00221D22">
        <w:rPr>
          <w:rFonts w:ascii="Times New Roman" w:eastAsia="Times New Roman" w:hAnsi="Times New Roman" w:cs="B Nazanin"/>
          <w:sz w:val="28"/>
          <w:szCs w:val="28"/>
        </w:rPr>
        <w:t>(</w:t>
      </w:r>
      <w:proofErr w:type="spellStart"/>
      <w:r w:rsidRPr="00221D22">
        <w:rPr>
          <w:rFonts w:ascii="Times New Roman" w:eastAsia="Times New Roman" w:hAnsi="Times New Roman" w:cs="B Nazanin"/>
          <w:sz w:val="28"/>
          <w:szCs w:val="28"/>
        </w:rPr>
        <w:t>Polemarchus</w:t>
      </w:r>
      <w:proofErr w:type="spellEnd"/>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 xml:space="preserve">، دو تن از همسخنان </w:t>
      </w:r>
      <w:r w:rsidRPr="00221D22">
        <w:rPr>
          <w:rFonts w:ascii="Times New Roman" w:eastAsia="Times New Roman" w:hAnsi="Times New Roman" w:cs="B Nazanin"/>
          <w:i/>
          <w:iCs/>
          <w:sz w:val="28"/>
          <w:szCs w:val="28"/>
          <w:rtl/>
        </w:rPr>
        <w:t>سقراط</w:t>
      </w:r>
      <w:r w:rsidRPr="00221D22">
        <w:rPr>
          <w:rFonts w:ascii="Times New Roman" w:eastAsia="Times New Roman" w:hAnsi="Times New Roman" w:cs="B Nazanin"/>
          <w:sz w:val="28"/>
          <w:szCs w:val="28"/>
          <w:rtl/>
        </w:rPr>
        <w:t xml:space="preserve">، اين ديدگاه را در يونان باستان مطرح كردند. از نظر </w:t>
      </w:r>
      <w:r w:rsidRPr="00221D22">
        <w:rPr>
          <w:rFonts w:ascii="Times New Roman" w:eastAsia="Times New Roman" w:hAnsi="Times New Roman" w:cs="B Nazanin"/>
          <w:i/>
          <w:iCs/>
          <w:sz w:val="28"/>
          <w:szCs w:val="28"/>
          <w:rtl/>
        </w:rPr>
        <w:t>پولماركوس</w:t>
      </w:r>
      <w:r w:rsidRPr="00221D22">
        <w:rPr>
          <w:rFonts w:ascii="Times New Roman" w:eastAsia="Times New Roman" w:hAnsi="Times New Roman" w:cs="B Nazanin"/>
          <w:sz w:val="28"/>
          <w:szCs w:val="28"/>
          <w:rtl/>
        </w:rPr>
        <w:t xml:space="preserve">،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 xml:space="preserve">عدالت» يعني: اعطي حق و دين، و معيار آن نيز روشن است: عرف و قوانين رايج در يونان آن روز. از نظر </w:t>
      </w:r>
      <w:r w:rsidRPr="00221D22">
        <w:rPr>
          <w:rFonts w:ascii="Times New Roman" w:eastAsia="Times New Roman" w:hAnsi="Times New Roman" w:cs="B Nazanin"/>
          <w:i/>
          <w:iCs/>
          <w:sz w:val="28"/>
          <w:szCs w:val="28"/>
          <w:rtl/>
        </w:rPr>
        <w:t xml:space="preserve">پولماركوس </w:t>
      </w:r>
      <w:r w:rsidRPr="00221D22">
        <w:rPr>
          <w:rFonts w:ascii="Times New Roman" w:eastAsia="Times New Roman" w:hAnsi="Times New Roman" w:cs="B Nazanin"/>
          <w:sz w:val="28"/>
          <w:szCs w:val="28"/>
          <w:rtl/>
        </w:rPr>
        <w:t xml:space="preserve">و </w:t>
      </w:r>
      <w:r w:rsidRPr="00221D22">
        <w:rPr>
          <w:rFonts w:ascii="Times New Roman" w:eastAsia="Times New Roman" w:hAnsi="Times New Roman" w:cs="B Nazanin"/>
          <w:i/>
          <w:iCs/>
          <w:sz w:val="28"/>
          <w:szCs w:val="28"/>
          <w:rtl/>
        </w:rPr>
        <w:t xml:space="preserve">سيمونيدس </w:t>
      </w:r>
      <w:r w:rsidRPr="00221D22">
        <w:rPr>
          <w:rFonts w:ascii="Times New Roman" w:eastAsia="Times New Roman" w:hAnsi="Times New Roman" w:cs="B Nazanin"/>
          <w:sz w:val="28"/>
          <w:szCs w:val="28"/>
        </w:rPr>
        <w:t>(</w:t>
      </w:r>
      <w:proofErr w:type="spellStart"/>
      <w:r w:rsidRPr="00221D22">
        <w:rPr>
          <w:rFonts w:ascii="Times New Roman" w:eastAsia="Times New Roman" w:hAnsi="Times New Roman" w:cs="B Nazanin"/>
          <w:sz w:val="28"/>
          <w:szCs w:val="28"/>
        </w:rPr>
        <w:t>Smonides</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ـ كه </w:t>
      </w:r>
      <w:r w:rsidRPr="00221D22">
        <w:rPr>
          <w:rFonts w:ascii="Times New Roman" w:eastAsia="Times New Roman" w:hAnsi="Times New Roman" w:cs="B Nazanin"/>
          <w:i/>
          <w:iCs/>
          <w:sz w:val="28"/>
          <w:szCs w:val="28"/>
          <w:rtl/>
        </w:rPr>
        <w:t>پولماركوس</w:t>
      </w:r>
      <w:r w:rsidRPr="00221D22">
        <w:rPr>
          <w:rFonts w:ascii="Times New Roman" w:eastAsia="Times New Roman" w:hAnsi="Times New Roman" w:cs="B Nazanin"/>
          <w:sz w:val="28"/>
          <w:szCs w:val="28"/>
          <w:rtl/>
        </w:rPr>
        <w:t xml:space="preserve"> قول او را به صورت تأييدآميز نقل ميكند ـ «عدالت» عبارت است از اينكه «شخصي ديني را كه به ديگران دارد ادا كند</w:t>
      </w:r>
      <w:r w:rsidRPr="00221D22">
        <w:rPr>
          <w:rFonts w:ascii="Times New Roman" w:eastAsia="Times New Roman" w:hAnsi="Times New Roman" w:cs="B Nazanin"/>
          <w:sz w:val="28"/>
          <w:szCs w:val="28"/>
        </w:rPr>
        <w:t>.»</w:t>
      </w:r>
      <w:bookmarkStart w:id="25" w:name="_ftnref2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"_ftn25"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vertAlign w:val="superscript"/>
        </w:rPr>
        <w:t>25</w:t>
      </w:r>
      <w:r w:rsidRPr="00221D22">
        <w:rPr>
          <w:rFonts w:ascii="Times New Roman" w:eastAsia="Times New Roman" w:hAnsi="Times New Roman" w:cs="B Nazanin"/>
          <w:sz w:val="28"/>
          <w:szCs w:val="28"/>
        </w:rPr>
        <w:fldChar w:fldCharType="end"/>
      </w:r>
      <w:bookmarkEnd w:id="25"/>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گرچه </w:t>
      </w:r>
      <w:r w:rsidRPr="00221D22">
        <w:rPr>
          <w:rFonts w:ascii="Times New Roman" w:eastAsia="Times New Roman" w:hAnsi="Times New Roman" w:cs="B Nazanin"/>
          <w:i/>
          <w:iCs/>
          <w:sz w:val="28"/>
          <w:szCs w:val="28"/>
          <w:rtl/>
        </w:rPr>
        <w:t xml:space="preserve">پولماركوس </w:t>
      </w:r>
      <w:r w:rsidRPr="00221D22">
        <w:rPr>
          <w:rFonts w:ascii="Times New Roman" w:eastAsia="Times New Roman" w:hAnsi="Times New Roman" w:cs="B Nazanin"/>
          <w:sz w:val="28"/>
          <w:szCs w:val="28"/>
          <w:rtl/>
        </w:rPr>
        <w:t>بيان نميكند كه مبني ادي دين چه چيزهي ميتوانند باشند، اما گويا بري اطراف گفتوگو روشن بوده كه مبني ادي دين عرف و قوانين حاكم بر جامعه آتن است</w:t>
      </w:r>
      <w:r w:rsidRPr="00221D22">
        <w:rPr>
          <w:rFonts w:ascii="Times New Roman" w:eastAsia="Times New Roman" w:hAnsi="Times New Roman" w:cs="B Nazanin"/>
          <w:sz w:val="28"/>
          <w:szCs w:val="28"/>
        </w:rPr>
        <w:t>.</w:t>
      </w:r>
      <w:proofErr w:type="gramEnd"/>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تبيين و تقرير ديگري از «عرفگرايي»، كه نسبتاً پيچيده و دشوار است، از سوي </w:t>
      </w:r>
      <w:r w:rsidRPr="00221D22">
        <w:rPr>
          <w:rFonts w:ascii="Times New Roman" w:eastAsia="Times New Roman" w:hAnsi="Times New Roman" w:cs="B Nazanin"/>
          <w:i/>
          <w:iCs/>
          <w:sz w:val="28"/>
          <w:szCs w:val="28"/>
          <w:rtl/>
        </w:rPr>
        <w:t xml:space="preserve">والتزر </w:t>
      </w:r>
      <w:r w:rsidRPr="00221D22">
        <w:rPr>
          <w:rFonts w:ascii="Times New Roman" w:eastAsia="Times New Roman" w:hAnsi="Times New Roman" w:cs="B Nazanin"/>
          <w:sz w:val="28"/>
          <w:szCs w:val="28"/>
          <w:rtl/>
        </w:rPr>
        <w:t>يكي از متفكران قرن بيستم ارائه گرديده است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 xml:space="preserve">مايكل والتزر </w:t>
      </w:r>
      <w:r w:rsidRPr="00221D22">
        <w:rPr>
          <w:rFonts w:ascii="Times New Roman" w:eastAsia="Times New Roman" w:hAnsi="Times New Roman" w:cs="B Nazanin"/>
          <w:sz w:val="28"/>
          <w:szCs w:val="28"/>
          <w:rtl/>
        </w:rPr>
        <w:t>بر اين باور است كه در جامعه قلمروهي متفاوتي وجود دارند و اين قلمروها را توافق عمومي، فرهنگ عمومي يا به تعبير دقيقتر، فهم مشترك از آنچه او «خيرات اجتماعي» مينامد، تعيين ميكند. بري مثال، ممكن است تعريفي خاص از «پول</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مورد اجماع همه ما قرار گيرد و بگوييم: پول وسيلهي است كه داد و ستد را تسهيل ميكند و از اينرو، تعريف پول در قلمرو خاصي ميتواند عمل كند. از منظر </w:t>
      </w:r>
      <w:r w:rsidRPr="00221D22">
        <w:rPr>
          <w:rFonts w:ascii="Times New Roman" w:eastAsia="Times New Roman" w:hAnsi="Times New Roman" w:cs="B Nazanin"/>
          <w:i/>
          <w:iCs/>
          <w:sz w:val="28"/>
          <w:szCs w:val="28"/>
          <w:rtl/>
        </w:rPr>
        <w:t>والتزر</w:t>
      </w:r>
      <w:r w:rsidRPr="00221D22">
        <w:rPr>
          <w:rFonts w:ascii="Times New Roman" w:eastAsia="Times New Roman" w:hAnsi="Times New Roman" w:cs="B Nazanin"/>
          <w:sz w:val="28"/>
          <w:szCs w:val="28"/>
          <w:rtl/>
        </w:rPr>
        <w:t xml:space="preserve">، اگر بتوان ترتيبي اتخاذ كرد كه هر كدام از خيرات اجتماعي در قلمرو خاص خود فعّال باشد و عرصههي ديگر را تحت سلطه و استيلي خود قرار ندهد آنگاه عدالت اجتماعي برقرار خواهد شد. بنابراين، جامعه عرصهها و قلمروهي گوناگوني دارد و هر قلمرو معيار خاص خود را دارد كه فقط به درد همان قلمرو ميخورد و در جي ديگر كارايي ندارد. همچنين در يك قلمرو نيز ممكن است فهمهي مشترك متفاوتي وجود داشته باشند و بر اساس شعار </w:t>
      </w:r>
      <w:r w:rsidRPr="00221D22">
        <w:rPr>
          <w:rFonts w:ascii="Times New Roman" w:eastAsia="Times New Roman" w:hAnsi="Times New Roman" w:cs="B Nazanin"/>
          <w:i/>
          <w:iCs/>
          <w:sz w:val="28"/>
          <w:szCs w:val="28"/>
          <w:rtl/>
        </w:rPr>
        <w:t>والتزر</w:t>
      </w:r>
      <w:r w:rsidRPr="00221D22">
        <w:rPr>
          <w:rFonts w:ascii="Times New Roman" w:eastAsia="Times New Roman" w:hAnsi="Times New Roman" w:cs="B Nazanin"/>
          <w:sz w:val="28"/>
          <w:szCs w:val="28"/>
          <w:rtl/>
        </w:rPr>
        <w:t xml:space="preserve">،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اينجا و اكنون</w:t>
      </w:r>
      <w:r w:rsidRPr="00221D22">
        <w:rPr>
          <w:rFonts w:ascii="Times New Roman" w:eastAsia="Times New Roman" w:hAnsi="Times New Roman" w:cs="B Nazanin"/>
          <w:sz w:val="28"/>
          <w:szCs w:val="28"/>
        </w:rPr>
        <w:t>»</w:t>
      </w:r>
      <w:bookmarkStart w:id="26" w:name="_ftnref26"/>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26</w:t>
      </w:r>
      <w:r w:rsidRPr="00221D22">
        <w:rPr>
          <w:rFonts w:ascii="Times New Roman" w:eastAsia="Times New Roman" w:hAnsi="Times New Roman" w:cs="B Nazanin"/>
          <w:sz w:val="28"/>
          <w:szCs w:val="28"/>
        </w:rPr>
        <w:fldChar w:fldCharType="end"/>
      </w:r>
      <w:bookmarkEnd w:id="26"/>
      <w:r w:rsidRPr="00221D22">
        <w:rPr>
          <w:rFonts w:ascii="Times New Roman" w:eastAsia="Times New Roman" w:hAnsi="Times New Roman" w:cs="B Nazanin"/>
          <w:sz w:val="28"/>
          <w:szCs w:val="28"/>
          <w:rtl/>
        </w:rPr>
        <w:t>فهم مشترك هر جامعه‌اي بري خود آن جامعه حجّيت دارد و قابل تعميم به جاهي ديگر ـ كه آن فهم مشترك را از آن قلمرو ندارد ـ نيست و «هر جامعه‌اي بايد نيازهي اعضاي خود را بر اساس فهم مشتركي كه از آن نيازها دارند، برآورده سازند</w:t>
      </w:r>
      <w:r w:rsidRPr="00221D22">
        <w:rPr>
          <w:rFonts w:ascii="Times New Roman" w:eastAsia="Times New Roman" w:hAnsi="Times New Roman" w:cs="B Nazanin"/>
          <w:sz w:val="28"/>
          <w:szCs w:val="28"/>
        </w:rPr>
        <w:t>.»</w:t>
      </w:r>
      <w:bookmarkStart w:id="27" w:name="_ftnref2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"_ftn27"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vertAlign w:val="superscript"/>
        </w:rPr>
        <w:t>27</w:t>
      </w:r>
      <w:r w:rsidRPr="00221D22">
        <w:rPr>
          <w:rFonts w:ascii="Times New Roman" w:eastAsia="Times New Roman" w:hAnsi="Times New Roman" w:cs="B Nazanin"/>
          <w:sz w:val="28"/>
          <w:szCs w:val="28"/>
        </w:rPr>
        <w:fldChar w:fldCharType="end"/>
      </w:r>
      <w:bookmarkEnd w:id="27"/>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بري نمونه، عمل «جارو كردن» را نميتوان به بهانه اينكه كاري پست است، تحقير كرد.</w:t>
      </w:r>
      <w:proofErr w:type="gramEnd"/>
      <w:r w:rsidRPr="00221D22">
        <w:rPr>
          <w:rFonts w:ascii="Times New Roman" w:eastAsia="Times New Roman" w:hAnsi="Times New Roman" w:cs="B Nazanin"/>
          <w:sz w:val="28"/>
          <w:szCs w:val="28"/>
          <w:rtl/>
        </w:rPr>
        <w:t xml:space="preserve"> «اصولا هيچ كاري ذاتاً پست نيست. تحقير برخي از كارها ريشه فرهنگي دارد</w:t>
      </w:r>
      <w:r w:rsidRPr="00221D22">
        <w:rPr>
          <w:rFonts w:ascii="Times New Roman" w:eastAsia="Times New Roman" w:hAnsi="Times New Roman" w:cs="B Nazanin"/>
          <w:sz w:val="28"/>
          <w:szCs w:val="28"/>
        </w:rPr>
        <w:t>.»</w:t>
      </w:r>
      <w:bookmarkStart w:id="28" w:name="_ftnref2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28</w:t>
      </w:r>
      <w:r w:rsidRPr="00221D22">
        <w:rPr>
          <w:rFonts w:ascii="Times New Roman" w:eastAsia="Times New Roman" w:hAnsi="Times New Roman" w:cs="B Nazanin"/>
          <w:sz w:val="28"/>
          <w:szCs w:val="28"/>
        </w:rPr>
        <w:fldChar w:fldCharType="end"/>
      </w:r>
      <w:bookmarkEnd w:id="28"/>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lastRenderedPageBreak/>
        <w:t xml:space="preserve">نتيجهي كه از اين نقلقولها ميتوان گرفت آن است كه هيچ كسي و هيچ جامعه‌اي حق ندارد فهم خود را نسبت به يك خير اجتماعي و همچنين معيار خود را بري توزيع آن خير بر ديگران، كه ديدگاههاي ديگري دارند، تحميل كند. لازم به ذكر است كه </w:t>
      </w:r>
      <w:r w:rsidRPr="00221D22">
        <w:rPr>
          <w:rFonts w:ascii="Times New Roman" w:eastAsia="Times New Roman" w:hAnsi="Times New Roman" w:cs="B Nazanin"/>
          <w:i/>
          <w:iCs/>
          <w:sz w:val="28"/>
          <w:szCs w:val="28"/>
          <w:rtl/>
        </w:rPr>
        <w:t>والتزر</w:t>
      </w:r>
      <w:r w:rsidRPr="00221D22">
        <w:rPr>
          <w:rFonts w:ascii="Times New Roman" w:eastAsia="Times New Roman" w:hAnsi="Times New Roman" w:cs="B Nazanin"/>
          <w:sz w:val="28"/>
          <w:szCs w:val="28"/>
          <w:rtl/>
        </w:rPr>
        <w:t>، يكي از جامعهگرايان پرآوازه است</w:t>
      </w:r>
      <w:r w:rsidRPr="00221D22">
        <w:rPr>
          <w:rFonts w:ascii="Times New Roman" w:eastAsia="Times New Roman" w:hAnsi="Times New Roman" w:cs="B Nazanin"/>
          <w:sz w:val="28"/>
          <w:szCs w:val="28"/>
        </w:rPr>
        <w:t>.</w:t>
      </w:r>
      <w:bookmarkStart w:id="29" w:name="_ftnref29"/>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"_ftn29"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29</w:t>
      </w:r>
      <w:r w:rsidRPr="00221D22">
        <w:rPr>
          <w:rFonts w:ascii="Times New Roman" w:eastAsia="Times New Roman" w:hAnsi="Times New Roman" w:cs="B Nazanin"/>
          <w:sz w:val="28"/>
          <w:szCs w:val="28"/>
        </w:rPr>
        <w:fldChar w:fldCharType="end"/>
      </w:r>
      <w:bookmarkEnd w:id="29"/>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با توجه به اينكه عملا پيدا كردن فهم مشترك كاري دشوار است و در درون هر جامعه‌اي دهها مسئله سياسي و حقوقي وجود دارند كه فهم و برداشت مشتركي نسبت به آنها وجود ندارد و افراد تلقّيهي متفاوتي از آنها ارائه ميكنند و نيز با توجه به اينكه تاكنون چنين جامعه‌اي همگن و يكدست مشاهده نشده است كه افراد آن هميشه تلقّي مشتركي نسبت به مسائل مختلف زندگي داشته باشند، اين نظريه قابل فهم و قابل قبول نيست. علاوه بر آن، اگر نسبيت را مبني كار خود قرار دهيم در اين صورت، هيچ پيشرفتي در قلمرو مسائل اجتماعي ممكن نخواهد بود; چراكه با توجه به پيشفرض نسبيت، نقد و انتقاد هيچ جايگاهي ندارد و تا زماني كه نقد و انتقاد و خيزشهي اصلاحي وجود نداشته باشند تغيير و تحوّلي نيز صورت نخواهد گرفت. علاوه بر آن، اگر قرار است سنّتهي اجتماعي نقشي تعيينكننده ايفا كنند، اين پرسش مطرح ميشود كه چرا فلان مجموعه خاص تعيينكننده باشد و رقيب آن تعيينكننده نباشد؟</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 xml:space="preserve">4. </w:t>
      </w:r>
      <w:r w:rsidRPr="00221D22">
        <w:rPr>
          <w:rFonts w:ascii="Times New Roman" w:eastAsia="Times New Roman" w:hAnsi="Times New Roman" w:cs="B Nazanin"/>
          <w:b/>
          <w:bCs/>
          <w:sz w:val="28"/>
          <w:szCs w:val="28"/>
          <w:rtl/>
        </w:rPr>
        <w:t>عدالت چون شرايط منصفانه</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عدالت» به اين معنا، طيف وسيعي از ديدگاهها، به ويژه ديدگاههاي معاصر، را دربر ميگيرد.</w:t>
      </w:r>
      <w:proofErr w:type="gramEnd"/>
      <w:r w:rsidRPr="00221D22">
        <w:rPr>
          <w:rFonts w:ascii="Times New Roman" w:eastAsia="Times New Roman" w:hAnsi="Times New Roman" w:cs="B Nazanin"/>
          <w:sz w:val="28"/>
          <w:szCs w:val="28"/>
          <w:rtl/>
        </w:rPr>
        <w:t xml:space="preserve"> نقل و بررسي كامل اين ديدگاهها گرچه در حوصله اين مقال نيست و مجال وسيعي ميطلبد، اما به نظر ميرسد اشاره گذرا به آنها خالي از فايده نباشد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الف. وظيفه‌گرايي</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وظيفهگرايي را ميتوان طي دو محور بررسي كرد: وظيفهگرايي </w:t>
      </w:r>
      <w:r w:rsidRPr="00221D22">
        <w:rPr>
          <w:rFonts w:ascii="Times New Roman" w:eastAsia="Times New Roman" w:hAnsi="Times New Roman" w:cs="B Nazanin"/>
          <w:i/>
          <w:iCs/>
          <w:sz w:val="28"/>
          <w:szCs w:val="28"/>
          <w:rtl/>
        </w:rPr>
        <w:t xml:space="preserve">كانت </w:t>
      </w:r>
      <w:r w:rsidRPr="00221D22">
        <w:rPr>
          <w:rFonts w:ascii="Times New Roman" w:eastAsia="Times New Roman" w:hAnsi="Times New Roman" w:cs="B Nazanin"/>
          <w:sz w:val="28"/>
          <w:szCs w:val="28"/>
          <w:rtl/>
        </w:rPr>
        <w:t xml:space="preserve">و وظيفهگرايي </w:t>
      </w:r>
      <w:r w:rsidRPr="00221D22">
        <w:rPr>
          <w:rFonts w:ascii="Times New Roman" w:eastAsia="Times New Roman" w:hAnsi="Times New Roman" w:cs="B Nazanin"/>
          <w:i/>
          <w:iCs/>
          <w:sz w:val="28"/>
          <w:szCs w:val="28"/>
          <w:rtl/>
        </w:rPr>
        <w:t>رالز</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 xml:space="preserve">كانت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عدالت» را به مثابه وضعيت آزادي ميداند. فهم اين ديدگاه مستلزم مروري كوتاه بر فلسفه اوست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xml:space="preserve"> بين عالم واقع (بودها) و پديدهها (نمودها) تفكيك قايل ميشود; به اين معنا كه شناخت واقع ممكن نيست، بلكه فقط ميتوان پديدهها را شناخت. شناخت پديدهها مستلزم شناخت اصولي است كه بايد مقدّم بر تجربه و تركيبي باشند. نقد عقل محض كوششي است بري رسيدن به قضايي تركيبي ماتقدّم در حوزه علوم تجربي; اما نقد عقل عملي تلاشي است بري رسيدن به همين سنخ گزارهها در حوزه فلسفه عملي</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در حوزه فلسفه عملي، فقط يك گزاره است كه هم تركيبي است و هم ماتقدّم، و آن چيزي به اين مضمون است كه اراده آدمي بر انجام كاري زماني مورد ستايش قرار ميگيرد كه از سر وظيفه باشد،</w:t>
      </w:r>
      <w:bookmarkStart w:id="30" w:name="_ftnref3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30</w:t>
      </w:r>
      <w:r w:rsidRPr="00221D22">
        <w:rPr>
          <w:rFonts w:ascii="Times New Roman" w:eastAsia="Times New Roman" w:hAnsi="Times New Roman" w:cs="B Nazanin"/>
          <w:sz w:val="28"/>
          <w:szCs w:val="28"/>
        </w:rPr>
        <w:fldChar w:fldCharType="end"/>
      </w:r>
      <w:bookmarkEnd w:id="30"/>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نه مطابق وظيفه</w:t>
      </w:r>
      <w:r w:rsidRPr="00221D22">
        <w:rPr>
          <w:rFonts w:ascii="Times New Roman" w:eastAsia="Times New Roman" w:hAnsi="Times New Roman" w:cs="B Nazanin"/>
          <w:sz w:val="28"/>
          <w:szCs w:val="28"/>
        </w:rPr>
        <w:t>.</w:t>
      </w:r>
      <w:bookmarkStart w:id="31" w:name="_ftnref3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31</w:t>
      </w:r>
      <w:r w:rsidRPr="00221D22">
        <w:rPr>
          <w:rFonts w:ascii="Times New Roman" w:eastAsia="Times New Roman" w:hAnsi="Times New Roman" w:cs="B Nazanin"/>
          <w:sz w:val="28"/>
          <w:szCs w:val="28"/>
        </w:rPr>
        <w:fldChar w:fldCharType="end"/>
      </w:r>
      <w:bookmarkEnd w:id="31"/>
      <w:r w:rsidRPr="00221D22">
        <w:rPr>
          <w:rFonts w:ascii="Times New Roman" w:eastAsia="Times New Roman" w:hAnsi="Times New Roman" w:cs="B Nazanin"/>
          <w:sz w:val="28"/>
          <w:szCs w:val="28"/>
        </w:rPr>
        <w:t>)(</w:t>
      </w:r>
      <w:bookmarkStart w:id="32" w:name="_ftnref3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32</w:t>
      </w:r>
      <w:r w:rsidRPr="00221D22">
        <w:rPr>
          <w:rFonts w:ascii="Times New Roman" w:eastAsia="Times New Roman" w:hAnsi="Times New Roman" w:cs="B Nazanin"/>
          <w:sz w:val="28"/>
          <w:szCs w:val="28"/>
        </w:rPr>
        <w:fldChar w:fldCharType="end"/>
      </w:r>
      <w:bookmarkEnd w:id="32"/>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اين گزاره به گمان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هم تركيبي است ـ چون مفاد محمول غير از مفاد موضوع است و از دل آن بيرون نميآيد ـ و هم ماتقدّم ـ چون تأييد آن به تجربه وابستگي ندارد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بنابراين، در فلسفه عملي نيز مانند فلسفه نظري، گزارهي داريم كه هر دو معيار اساسي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xml:space="preserve"> را واجد است و از اينرو، ميتواند مبني فلسفه عملي قرار گيرد. فلسفه عملي دو بخش دارد: اخلاق و حقوق. اخلاق به امور دروني مربوط ميشود و حقوق به امور بيروني. هم اخلاق و هم حقوق هر دو بايد به امر مطلق ـ كه همان انجام عمل از سر وظيفه است ـ منتهي و از آن استخراج گردند. امر مطلق تقريرهايي متفاوت دارد،</w:t>
      </w:r>
      <w:bookmarkStart w:id="33" w:name="_ftnref3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33</w:t>
      </w:r>
      <w:r w:rsidRPr="00221D22">
        <w:rPr>
          <w:rFonts w:ascii="Times New Roman" w:eastAsia="Times New Roman" w:hAnsi="Times New Roman" w:cs="B Nazanin"/>
          <w:sz w:val="28"/>
          <w:szCs w:val="28"/>
        </w:rPr>
        <w:fldChar w:fldCharType="end"/>
      </w:r>
      <w:bookmarkEnd w:id="33"/>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ولي نقطه اشتراك همگي آنها وظيفهگرايي است</w:t>
      </w:r>
      <w:r w:rsidRPr="00221D22">
        <w:rPr>
          <w:rFonts w:ascii="Times New Roman" w:eastAsia="Times New Roman" w:hAnsi="Times New Roman" w:cs="B Nazanin"/>
          <w:sz w:val="28"/>
          <w:szCs w:val="28"/>
        </w:rPr>
        <w:t>.</w:t>
      </w:r>
      <w:bookmarkStart w:id="34" w:name="_ftnref34"/>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34</w:t>
      </w:r>
      <w:r w:rsidRPr="00221D22">
        <w:rPr>
          <w:rFonts w:ascii="Times New Roman" w:eastAsia="Times New Roman" w:hAnsi="Times New Roman" w:cs="B Nazanin"/>
          <w:sz w:val="28"/>
          <w:szCs w:val="28"/>
        </w:rPr>
        <w:fldChar w:fldCharType="end"/>
      </w:r>
      <w:bookmarkEnd w:id="34"/>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اين قانون «فقط بر اساس قانوني عمل كن كه بر اساس آن تو در آن زمان بخواهي كه اين قانون لزوماً قانون عام بري همه باشد»، كه «قانون عمومي عدالت» نام دارد، از امر مطلق استخراج گرديده است. قوانين فرعي عدالت همانند قانون آزادي مدني، قانون حقوق برابر و قانون آزادي سياسي همه منبعث از همين قانون عام هستند. قوانين فرعي عدالت اعتبار خود را از قانون عام عدالت ميگيرند و قانون </w:t>
      </w:r>
      <w:r w:rsidRPr="00221D22">
        <w:rPr>
          <w:rFonts w:ascii="Times New Roman" w:eastAsia="Times New Roman" w:hAnsi="Times New Roman" w:cs="B Nazanin"/>
          <w:sz w:val="28"/>
          <w:szCs w:val="28"/>
          <w:rtl/>
        </w:rPr>
        <w:lastRenderedPageBreak/>
        <w:t xml:space="preserve">عام عدالت ـ كه در واقع، حكم حدّ وسط برهان را دارد، اعتبار خود را از امر مطلق به دست ميآورد. امر مطلق اعتبار خود را مديون شهود و اراده نيك است. از ميان سه قانون فرعي، به نظر ميرسد آزادي اهميت بيشتري به خود اختصاص ميدهد و ظاهراً به همين دليل هم هست كه از ديدگاه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xml:space="preserve">، از عدالت به عنوان «وضعيت آزادي» ياد ميشود. از «واقعي بودن» ـ برخلاف وضع طبيعي كه فرضي است ـ «مربوط بودن به آزاديهي بيروني مشروع» (آزادي منفي) و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 xml:space="preserve">ارتباط داشتن با شكل روابط»، ميتوان به عنوان برخي از شاخصهاي اصلي نظريه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عدالت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xml:space="preserve"> نام برد</w:t>
      </w:r>
      <w:r w:rsidRPr="00221D22">
        <w:rPr>
          <w:rFonts w:ascii="Times New Roman" w:eastAsia="Times New Roman" w:hAnsi="Times New Roman" w:cs="B Nazanin"/>
          <w:sz w:val="28"/>
          <w:szCs w:val="28"/>
        </w:rPr>
        <w:t>.</w:t>
      </w:r>
      <w:bookmarkStart w:id="35" w:name="_ftnref3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35</w:t>
      </w:r>
      <w:r w:rsidRPr="00221D22">
        <w:rPr>
          <w:rFonts w:ascii="Times New Roman" w:eastAsia="Times New Roman" w:hAnsi="Times New Roman" w:cs="B Nazanin"/>
          <w:sz w:val="28"/>
          <w:szCs w:val="28"/>
        </w:rPr>
        <w:fldChar w:fldCharType="end"/>
      </w:r>
      <w:bookmarkEnd w:id="35"/>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اما وظيفهگرايي </w:t>
      </w:r>
      <w:r w:rsidRPr="00221D22">
        <w:rPr>
          <w:rFonts w:ascii="Times New Roman" w:eastAsia="Times New Roman" w:hAnsi="Times New Roman" w:cs="B Nazanin"/>
          <w:i/>
          <w:iCs/>
          <w:sz w:val="28"/>
          <w:szCs w:val="28"/>
          <w:rtl/>
        </w:rPr>
        <w:t>رالز</w:t>
      </w:r>
      <w:r w:rsidRPr="00221D22">
        <w:rPr>
          <w:rFonts w:ascii="Times New Roman" w:eastAsia="Times New Roman" w:hAnsi="Times New Roman" w:cs="B Nazanin"/>
          <w:sz w:val="28"/>
          <w:szCs w:val="28"/>
          <w:rtl/>
        </w:rPr>
        <w:t xml:space="preserve"> را اندكي بعد تحت عنوان عدالت چون انصاف مرور خواهيم كرد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ب. عدالت چون مساوات‌طلبي</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مساواتطلبي» يكي از ديدگاههاي رايج در بحث عدالت اجتماعي يا عدالت توزيعي است. دستكم دو رهيافت عمده در بحث مساواتطلبي وجود دارد. اين دو رهيافت ضمن تأكيد بر اصل «مساوات و برابري</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 مسيرهاي خاص خود را دنبال ميكنند و از اينرو، فيلسوفان اجتماعي از آنها تحت يك عنوان بحث نكرده اند، بلكه آنها را تحت دو عنوان مستقل ذكر كرده‌اند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اين دو رهيافت را به طور اجمال گزارش ميكنيم</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1/</w:t>
      </w:r>
      <w:r w:rsidRPr="00221D22">
        <w:rPr>
          <w:rFonts w:ascii="Times New Roman" w:eastAsia="Times New Roman" w:hAnsi="Times New Roman" w:cs="B Nazanin"/>
          <w:b/>
          <w:bCs/>
          <w:sz w:val="28"/>
          <w:szCs w:val="28"/>
          <w:rtl/>
        </w:rPr>
        <w:t>ب. مساوات‌طلبي حداكثري</w:t>
      </w:r>
      <w:proofErr w:type="gramStart"/>
      <w:r w:rsidRPr="00221D22">
        <w:rPr>
          <w:rFonts w:ascii="Times New Roman" w:eastAsia="Times New Roman" w:hAnsi="Times New Roman" w:cs="B Nazanin"/>
          <w:b/>
          <w:bCs/>
          <w:sz w:val="28"/>
          <w:szCs w:val="28"/>
        </w:rPr>
        <w:t>:</w:t>
      </w:r>
      <w:bookmarkStart w:id="36" w:name="_ftnref36"/>
      <w:proofErr w:type="gramEnd"/>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36</w:t>
      </w:r>
      <w:r w:rsidRPr="00221D22">
        <w:rPr>
          <w:rFonts w:ascii="Times New Roman" w:eastAsia="Times New Roman" w:hAnsi="Times New Roman" w:cs="B Nazanin"/>
          <w:sz w:val="28"/>
          <w:szCs w:val="28"/>
        </w:rPr>
        <w:fldChar w:fldCharType="end"/>
      </w:r>
      <w:bookmarkEnd w:id="36"/>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بر اساس اين ديدگاه، يكي از سادهترين اصول عدالت توزيعي اصل «برابري حداكثري» است كه بر پايه آن، بايد همگان سهم يكساني از كالاها و خدمات دريافت كنند. مبني اين ديدگاه اين است كه افراد از حق احترام مساوي برخوردارند و چون احترام مساوي در سايه توزيع مساوي كالاها و خدمات ميسّر ميشود، بنابراين، بايد تمهيداتي انديشيد تا توزيع كالاها و خدمات به طور مساوي انجام پذيرد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اين نظريه با آنكه ساده و بسيط است، ولي با دو مشكل اساسي مواجه است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يكي تعيين شاخصي بري اندازه‌گيري دقيق، و ديگري مشكل تعيين چارچوب زماني</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برخي بخصوص با توجه به اينكه اين كالاها شامل فرصتها نيز ميگردند، «پول» را به عنوان شاخص اندازهگيري در نظر گرفتهاند و برابري را فقط به عنوان شروع كار شرط دانستهاند</w:t>
      </w:r>
      <w:r w:rsidRPr="00221D22">
        <w:rPr>
          <w:rFonts w:ascii="Times New Roman" w:eastAsia="Times New Roman" w:hAnsi="Times New Roman" w:cs="B Nazanin"/>
          <w:sz w:val="28"/>
          <w:szCs w:val="28"/>
        </w:rPr>
        <w:t>.</w:t>
      </w:r>
      <w:bookmarkStart w:id="37" w:name="_ftnref3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37</w:t>
      </w:r>
      <w:r w:rsidRPr="00221D22">
        <w:rPr>
          <w:rFonts w:ascii="Times New Roman" w:eastAsia="Times New Roman" w:hAnsi="Times New Roman" w:cs="B Nazanin"/>
          <w:sz w:val="28"/>
          <w:szCs w:val="28"/>
        </w:rPr>
        <w:fldChar w:fldCharType="end"/>
      </w:r>
      <w:bookmarkEnd w:id="37"/>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از </w:t>
      </w:r>
      <w:r w:rsidRPr="00221D22">
        <w:rPr>
          <w:rFonts w:ascii="Times New Roman" w:eastAsia="Times New Roman" w:hAnsi="Times New Roman" w:cs="B Nazanin"/>
          <w:i/>
          <w:iCs/>
          <w:sz w:val="28"/>
          <w:szCs w:val="28"/>
          <w:rtl/>
        </w:rPr>
        <w:t xml:space="preserve">ريچارد ارنسون </w:t>
      </w:r>
      <w:r w:rsidRPr="00221D22">
        <w:rPr>
          <w:rFonts w:ascii="Times New Roman" w:eastAsia="Times New Roman" w:hAnsi="Times New Roman" w:cs="B Nazanin"/>
          <w:sz w:val="28"/>
          <w:szCs w:val="28"/>
        </w:rPr>
        <w:t xml:space="preserve">(Richard </w:t>
      </w:r>
      <w:proofErr w:type="spellStart"/>
      <w:r w:rsidRPr="00221D22">
        <w:rPr>
          <w:rFonts w:ascii="Times New Roman" w:eastAsia="Times New Roman" w:hAnsi="Times New Roman" w:cs="B Nazanin"/>
          <w:sz w:val="28"/>
          <w:szCs w:val="28"/>
        </w:rPr>
        <w:t>Arneson</w:t>
      </w:r>
      <w:proofErr w:type="spellEnd"/>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 xml:space="preserve">، </w:t>
      </w:r>
      <w:r w:rsidRPr="00221D22">
        <w:rPr>
          <w:rFonts w:ascii="Times New Roman" w:eastAsia="Times New Roman" w:hAnsi="Times New Roman" w:cs="B Nazanin"/>
          <w:i/>
          <w:iCs/>
          <w:sz w:val="28"/>
          <w:szCs w:val="28"/>
          <w:rtl/>
        </w:rPr>
        <w:t xml:space="preserve">جي.ي. كوهن </w:t>
      </w:r>
      <w:r w:rsidRPr="00221D22">
        <w:rPr>
          <w:rFonts w:ascii="Times New Roman" w:eastAsia="Times New Roman" w:hAnsi="Times New Roman" w:cs="B Nazanin"/>
          <w:sz w:val="28"/>
          <w:szCs w:val="28"/>
        </w:rPr>
        <w:t xml:space="preserve">(G.A. Cohen) </w:t>
      </w:r>
      <w:r w:rsidRPr="00221D22">
        <w:rPr>
          <w:rFonts w:ascii="Times New Roman" w:eastAsia="Times New Roman" w:hAnsi="Times New Roman" w:cs="B Nazanin"/>
          <w:sz w:val="28"/>
          <w:szCs w:val="28"/>
          <w:rtl/>
        </w:rPr>
        <w:t xml:space="preserve">و </w:t>
      </w:r>
      <w:r w:rsidRPr="00221D22">
        <w:rPr>
          <w:rFonts w:ascii="Times New Roman" w:eastAsia="Times New Roman" w:hAnsi="Times New Roman" w:cs="B Nazanin"/>
          <w:i/>
          <w:iCs/>
          <w:sz w:val="28"/>
          <w:szCs w:val="28"/>
          <w:rtl/>
        </w:rPr>
        <w:t xml:space="preserve">امارتيا، كي. سن </w:t>
      </w:r>
      <w:r w:rsidRPr="00221D22">
        <w:rPr>
          <w:rFonts w:ascii="Times New Roman" w:eastAsia="Times New Roman" w:hAnsi="Times New Roman" w:cs="B Nazanin"/>
          <w:sz w:val="28"/>
          <w:szCs w:val="28"/>
        </w:rPr>
        <w:t>(</w:t>
      </w:r>
      <w:proofErr w:type="spellStart"/>
      <w:r w:rsidRPr="00221D22">
        <w:rPr>
          <w:rFonts w:ascii="Times New Roman" w:eastAsia="Times New Roman" w:hAnsi="Times New Roman" w:cs="B Nazanin"/>
          <w:sz w:val="28"/>
          <w:szCs w:val="28"/>
        </w:rPr>
        <w:t>Amartya</w:t>
      </w:r>
      <w:proofErr w:type="spellEnd"/>
      <w:r w:rsidRPr="00221D22">
        <w:rPr>
          <w:rFonts w:ascii="Times New Roman" w:eastAsia="Times New Roman" w:hAnsi="Times New Roman" w:cs="B Nazanin"/>
          <w:sz w:val="28"/>
          <w:szCs w:val="28"/>
        </w:rPr>
        <w:t xml:space="preserve"> K. </w:t>
      </w:r>
      <w:proofErr w:type="spellStart"/>
      <w:proofErr w:type="gramStart"/>
      <w:r w:rsidRPr="00221D22">
        <w:rPr>
          <w:rFonts w:ascii="Times New Roman" w:eastAsia="Times New Roman" w:hAnsi="Times New Roman" w:cs="B Nazanin"/>
          <w:sz w:val="28"/>
          <w:szCs w:val="28"/>
        </w:rPr>
        <w:t>Sen</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ميتوان به عنوان برخي از معتقدان به اصل برابري ياد كرد</w:t>
      </w:r>
      <w:r w:rsidRPr="00221D22">
        <w:rPr>
          <w:rFonts w:ascii="Times New Roman" w:eastAsia="Times New Roman" w:hAnsi="Times New Roman" w:cs="B Nazanin"/>
          <w:sz w:val="28"/>
          <w:szCs w:val="28"/>
        </w:rPr>
        <w:t>.</w:t>
      </w:r>
      <w:proofErr w:type="gramEnd"/>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محدود كردن آزادي، احترام نگذاشتن به افراد، تعارض با نظريه «استحقاق» و تعارض با رفاه اجتماعي برخي از نقدهايي هستند كه نسبت به اين نظريه مطرح شده‌اند</w:t>
      </w:r>
      <w:r w:rsidRPr="00221D22">
        <w:rPr>
          <w:rFonts w:ascii="Times New Roman" w:eastAsia="Times New Roman" w:hAnsi="Times New Roman" w:cs="B Nazanin"/>
          <w:sz w:val="28"/>
          <w:szCs w:val="28"/>
        </w:rPr>
        <w:t>.</w:t>
      </w:r>
      <w:bookmarkStart w:id="38" w:name="_ftnref3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38</w:t>
      </w:r>
      <w:r w:rsidRPr="00221D22">
        <w:rPr>
          <w:rFonts w:ascii="Times New Roman" w:eastAsia="Times New Roman" w:hAnsi="Times New Roman" w:cs="B Nazanin"/>
          <w:sz w:val="28"/>
          <w:szCs w:val="28"/>
        </w:rPr>
        <w:fldChar w:fldCharType="end"/>
      </w:r>
      <w:bookmarkEnd w:id="38"/>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2/</w:t>
      </w:r>
      <w:r w:rsidRPr="00221D22">
        <w:rPr>
          <w:rFonts w:ascii="Times New Roman" w:eastAsia="Times New Roman" w:hAnsi="Times New Roman" w:cs="B Nazanin"/>
          <w:b/>
          <w:bCs/>
          <w:sz w:val="28"/>
          <w:szCs w:val="28"/>
          <w:rtl/>
        </w:rPr>
        <w:t>ب. مساواتطلبي منابعمحور</w:t>
      </w:r>
      <w:proofErr w:type="gramStart"/>
      <w:r w:rsidRPr="00221D22">
        <w:rPr>
          <w:rFonts w:ascii="Times New Roman" w:eastAsia="Times New Roman" w:hAnsi="Times New Roman" w:cs="B Nazanin"/>
          <w:b/>
          <w:bCs/>
          <w:sz w:val="28"/>
          <w:szCs w:val="28"/>
        </w:rPr>
        <w:t>:</w:t>
      </w:r>
      <w:bookmarkStart w:id="39" w:name="_ftnref39"/>
      <w:proofErr w:type="gramEnd"/>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"_ftn39"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39</w:t>
      </w:r>
      <w:r w:rsidRPr="00221D22">
        <w:rPr>
          <w:rFonts w:ascii="Times New Roman" w:eastAsia="Times New Roman" w:hAnsi="Times New Roman" w:cs="B Nazanin"/>
          <w:sz w:val="28"/>
          <w:szCs w:val="28"/>
        </w:rPr>
        <w:fldChar w:fldCharType="end"/>
      </w:r>
      <w:bookmarkEnd w:id="39"/>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مساواتطلبي مبتني بر تساوي منابع» نظريه‌اي است كه بر پايه آن، بايد تمهيداتي انديشيد تا منابع به طور يكسان در ميان افراد توزيع گردند. اگر منابع در ميان افراد به طور مساوي توزيع شوند آنگاه عدالت برقرار ميشود و افراد بايد نتايج و عواقب گزينشهاي خود را در زندگي بپذيرند. بر اساس اين ديدگاه، افرادي كه بيشتر كار ميكنند تا درآمدي بيشتر داشته باشند نبايد به آنهايي كه كمتر كار ميكنند و بيشتر به تفريح و سرگرميها روي ميآورند، يارانه پرداخت كنند; چراكه بنابر فرض، هر دو گروه منابع يكساني در اختيار داشتهاند و هر كدام به دلخواه خود، از منابع موردنظر استفاده كردهاند و بايد عواقب آن را نيز بپذيرند. همچنين بر مبني اين ديدگاه، بايد نابرابريهي طبيعي را جبران كرد. اگر آقا يا خانم «الف» ـ بري مثال ـ از نوعي معلوليت يا نقص عضو مادرزادي، فقدان سلامت يا كمبود استعداد رنج ميبرد، نبايد او را به بوته فراموشي سپرد. در مقابل، بايد دست او را گرفت و به او كمك رساند تا او نيز بتواند مانند ديگران از منابع و امكانات طبيعي مساوي برخوردار گردد. برجستهترين طرّاح اين ديدهگاه </w:t>
      </w:r>
      <w:r w:rsidRPr="00221D22">
        <w:rPr>
          <w:rFonts w:ascii="Times New Roman" w:eastAsia="Times New Roman" w:hAnsi="Times New Roman" w:cs="B Nazanin"/>
          <w:i/>
          <w:iCs/>
          <w:sz w:val="28"/>
          <w:szCs w:val="28"/>
          <w:rtl/>
        </w:rPr>
        <w:t xml:space="preserve">رونالد دوركين </w:t>
      </w:r>
      <w:r w:rsidRPr="00221D22">
        <w:rPr>
          <w:rFonts w:ascii="Times New Roman" w:eastAsia="Times New Roman" w:hAnsi="Times New Roman" w:cs="B Nazanin"/>
          <w:sz w:val="28"/>
          <w:szCs w:val="28"/>
        </w:rPr>
        <w:t xml:space="preserve">(Ronald </w:t>
      </w:r>
      <w:proofErr w:type="spellStart"/>
      <w:r w:rsidRPr="00221D22">
        <w:rPr>
          <w:rFonts w:ascii="Times New Roman" w:eastAsia="Times New Roman" w:hAnsi="Times New Roman" w:cs="B Nazanin"/>
          <w:sz w:val="28"/>
          <w:szCs w:val="28"/>
        </w:rPr>
        <w:t>Dworkin</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است. وي معتقد </w:t>
      </w:r>
      <w:r w:rsidRPr="00221D22">
        <w:rPr>
          <w:rFonts w:ascii="Times New Roman" w:eastAsia="Times New Roman" w:hAnsi="Times New Roman" w:cs="B Nazanin"/>
          <w:sz w:val="28"/>
          <w:szCs w:val="28"/>
          <w:rtl/>
        </w:rPr>
        <w:lastRenderedPageBreak/>
        <w:t>است: افراد با امكانات مساوي، زندگيشان را آغاز ميكنند و به نتايج و پيامدهي متفاوتي كه حاصل تصميمات خود آنها بوده است، منتهي ميگردند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 xml:space="preserve">دوركين </w:t>
      </w:r>
      <w:r w:rsidRPr="00221D22">
        <w:rPr>
          <w:rFonts w:ascii="Times New Roman" w:eastAsia="Times New Roman" w:hAnsi="Times New Roman" w:cs="B Nazanin"/>
          <w:sz w:val="28"/>
          <w:szCs w:val="28"/>
          <w:rtl/>
        </w:rPr>
        <w:t>به نفع تساوي منابع، استدلال ميكند</w:t>
      </w:r>
      <w:r w:rsidRPr="00221D22">
        <w:rPr>
          <w:rFonts w:ascii="Times New Roman" w:eastAsia="Times New Roman" w:hAnsi="Times New Roman" w:cs="B Nazanin"/>
          <w:sz w:val="28"/>
          <w:szCs w:val="28"/>
        </w:rPr>
        <w:t>.</w:t>
      </w:r>
      <w:bookmarkStart w:id="40" w:name="_ftnref4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40</w:t>
      </w:r>
      <w:r w:rsidRPr="00221D22">
        <w:rPr>
          <w:rFonts w:ascii="Times New Roman" w:eastAsia="Times New Roman" w:hAnsi="Times New Roman" w:cs="B Nazanin"/>
          <w:sz w:val="28"/>
          <w:szCs w:val="28"/>
        </w:rPr>
        <w:fldChar w:fldCharType="end"/>
      </w:r>
      <w:bookmarkEnd w:id="40"/>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بنابراين، ديدگاه «منابعمحور» دو ويژگي بسيار مهم دارد: نخست اينكه نسبت به اهداف و خواستهي افراد حسّاسيت نشان ميدهد و اين خواستها را در موفقيت يا شكست (نابرابريها) افراد دخيل ميداند، و ديگر اينكه نسبت به مواهب طبيعي حسّاسيت دارد; يعني مواهب طبيعي، كه عادتاً متفاوتند و به طور يكسان توزيع نگرديدهاند، نبايد عاملي تعيينكننده باشند. نابرابريهي طبيعي را بايد با دخالتهي هدفمند كاهش داد تا افراد بتوانند از منابع يكساني بري شروع زندگي برخوردار باشند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در مقام نقد اين ديدگاه، بايد گفت: بسياري از نقدهايي كه نسبت به اصل تمايز </w:t>
      </w:r>
      <w:r w:rsidRPr="00221D22">
        <w:rPr>
          <w:rFonts w:ascii="Times New Roman" w:eastAsia="Times New Roman" w:hAnsi="Times New Roman" w:cs="B Nazanin"/>
          <w:i/>
          <w:iCs/>
          <w:sz w:val="28"/>
          <w:szCs w:val="28"/>
          <w:rtl/>
        </w:rPr>
        <w:t xml:space="preserve">رالز </w:t>
      </w:r>
      <w:r w:rsidRPr="00221D22">
        <w:rPr>
          <w:rFonts w:ascii="Times New Roman" w:eastAsia="Times New Roman" w:hAnsi="Times New Roman" w:cs="B Nazanin"/>
          <w:sz w:val="28"/>
          <w:szCs w:val="28"/>
          <w:rtl/>
        </w:rPr>
        <w:t>صورت ميگيرند بر اين ديدگاه نيز واردند; زيرا خاستگاه و انگيزه طرح هر دو ديدگاه يك امر مشترك است و آن كاهش نابرابري است. علاوه بر اين، رفع كامل نابرابريهي طبيعي با دخالت هدفمند انسانها ميسّر نيست. برخي از نابرابريها مانند معلوليت را ميتوان با دخالت و اقدامات جبراني كاهش داد و يا از بين برد، ولي برخي از نابرابريهي طبيعي با وجود اهميت و نقشي كه دارند، همچنان ناشناخته يا مغفول باقي ميمانند</w:t>
      </w:r>
      <w:r w:rsidRPr="00221D22">
        <w:rPr>
          <w:rFonts w:ascii="Times New Roman" w:eastAsia="Times New Roman" w:hAnsi="Times New Roman" w:cs="B Nazanin"/>
          <w:sz w:val="28"/>
          <w:szCs w:val="28"/>
        </w:rPr>
        <w:t>.</w:t>
      </w:r>
      <w:bookmarkStart w:id="41" w:name="_ftnref4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41</w:t>
      </w:r>
      <w:r w:rsidRPr="00221D22">
        <w:rPr>
          <w:rFonts w:ascii="Times New Roman" w:eastAsia="Times New Roman" w:hAnsi="Times New Roman" w:cs="B Nazanin"/>
          <w:sz w:val="28"/>
          <w:szCs w:val="28"/>
        </w:rPr>
        <w:fldChar w:fldCharType="end"/>
      </w:r>
      <w:bookmarkEnd w:id="41"/>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ج. عدالت چون استحقاق</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اين نظريه، كه در اصل از آن </w:t>
      </w:r>
      <w:r w:rsidRPr="00221D22">
        <w:rPr>
          <w:rFonts w:ascii="Times New Roman" w:eastAsia="Times New Roman" w:hAnsi="Times New Roman" w:cs="B Nazanin"/>
          <w:i/>
          <w:iCs/>
          <w:sz w:val="28"/>
          <w:szCs w:val="28"/>
          <w:rtl/>
        </w:rPr>
        <w:t xml:space="preserve">روبرت نوزيك </w:t>
      </w:r>
      <w:r w:rsidRPr="00221D22">
        <w:rPr>
          <w:rFonts w:ascii="Times New Roman" w:eastAsia="Times New Roman" w:hAnsi="Times New Roman" w:cs="B Nazanin"/>
          <w:sz w:val="28"/>
          <w:szCs w:val="28"/>
          <w:rtl/>
        </w:rPr>
        <w:t>آزاديخواه است و اكنون همه آزاديخواهان آن را قبول دارند، يكي از نظريات پرطرفدار در باب «عدالت توزيعي» به شمار ميرود. اين نظريه از سه بخش تشكيل شده است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الف. اگر انسان چيزي را بر اساس اصل مالكيت عادلانه در اختيار گيرد، مستحق آن به شمار ميآيد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 اگر انسان چيزي را بر اساس اصل دادوستد عادلانه در اختيار گيرد، مستحق آن به حساب ميآيد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ج. هيچ كس جز از طريق اعمال بندهي (الف) و (ب) مالك چيزي تلقّي نميگردد. به ديگر سخن، بر اساس اصل عدالت توزيعي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توزيعي عادلانه است كه هر كس مستحق بخش مربوط به خود باشد و اصول عدالت، چه در ناحيه تملّك و چه در ناحيه داد و ستد، رعايت گردد. اگر غير از اين باشد، آن توزيع عادلانه نخواهد بود</w:t>
      </w:r>
      <w:r w:rsidRPr="00221D22">
        <w:rPr>
          <w:rFonts w:ascii="Times New Roman" w:eastAsia="Times New Roman" w:hAnsi="Times New Roman" w:cs="B Nazanin"/>
          <w:sz w:val="28"/>
          <w:szCs w:val="28"/>
        </w:rPr>
        <w:t>.</w:t>
      </w:r>
      <w:bookmarkStart w:id="42" w:name="_ftnref4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42</w:t>
      </w:r>
      <w:r w:rsidRPr="00221D22">
        <w:rPr>
          <w:rFonts w:ascii="Times New Roman" w:eastAsia="Times New Roman" w:hAnsi="Times New Roman" w:cs="B Nazanin"/>
          <w:sz w:val="28"/>
          <w:szCs w:val="28"/>
        </w:rPr>
        <w:fldChar w:fldCharType="end"/>
      </w:r>
      <w:bookmarkEnd w:id="42"/>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اصل عدالت در ناحيه داد و ستد تا حدّي روشن است و منظور تعيين قراردادهي عادلانه از يكسو، و ردّ مبادله كالا از راههايي همچون سرقت، كلاهبرداري و مانند آن از سوي ديگر است. اما اصل نخست، كه مربوط به تملّك اشيا ميشود، تا حدودي ابهام دارد. چگونه ميتوان مالك طبيعت شد؟ چگونه ميتوان بخشهايي از عالم طبيعت را در اختيار گرفت و ديگران را از تصرف در آن منع كرد؟ اصل مزبور در واقع، پاسخي به اين قبيل پرسشهاست; يعني ما زماني ميتوانيم نسبت به عالم طبيعت تصرف مالكانه داشته باشيم كه تملّك ما نسبت به آن عادلانه باشد. حال تملّك عادلانه به چه صورت است؟ از نظر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تملّك عادلانه از طريق امتزاج كار با طبيعت به دست ميآيد. به نظر ميرسد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در ارائه اين ديدگاه، از </w:t>
      </w:r>
      <w:r w:rsidRPr="00221D22">
        <w:rPr>
          <w:rFonts w:ascii="Times New Roman" w:eastAsia="Times New Roman" w:hAnsi="Times New Roman" w:cs="B Nazanin"/>
          <w:i/>
          <w:iCs/>
          <w:sz w:val="28"/>
          <w:szCs w:val="28"/>
          <w:rtl/>
        </w:rPr>
        <w:t xml:space="preserve">لاك </w:t>
      </w:r>
      <w:r w:rsidRPr="00221D22">
        <w:rPr>
          <w:rFonts w:ascii="Times New Roman" w:eastAsia="Times New Roman" w:hAnsi="Times New Roman" w:cs="B Nazanin"/>
          <w:sz w:val="28"/>
          <w:szCs w:val="28"/>
          <w:rtl/>
        </w:rPr>
        <w:t>ملهم باشد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لاك</w:t>
      </w:r>
      <w:r w:rsidRPr="00221D22">
        <w:rPr>
          <w:rFonts w:ascii="Times New Roman" w:eastAsia="Times New Roman" w:hAnsi="Times New Roman" w:cs="B Nazanin"/>
          <w:sz w:val="28"/>
          <w:szCs w:val="28"/>
          <w:rtl/>
        </w:rPr>
        <w:t xml:space="preserve"> در رساله معروف خود در باب حكومت، تصريح ميكند كه انسان مالك خود است، و چون انسان مالك خود است پس مالك فعاليتهي جسمي و ذهني خود نيز هست. وقتي انسان در طبيعت كار ميكند، در واقع، نيروهي خود را با طبيعت عجين ميكند و طبيعت به اين صورت تبديل به بخشي از وجود او ميگردد و در نتيجه، منحصراً در اختيار او قرار ميگيرد و ديگران حق دخالت در آن را ندارند</w:t>
      </w:r>
      <w:r w:rsidRPr="00221D22">
        <w:rPr>
          <w:rFonts w:ascii="Times New Roman" w:eastAsia="Times New Roman" w:hAnsi="Times New Roman" w:cs="B Nazanin"/>
          <w:sz w:val="28"/>
          <w:szCs w:val="28"/>
        </w:rPr>
        <w:t>.</w:t>
      </w:r>
      <w:bookmarkStart w:id="43" w:name="_ftnref4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43</w:t>
      </w:r>
      <w:r w:rsidRPr="00221D22">
        <w:rPr>
          <w:rFonts w:ascii="Times New Roman" w:eastAsia="Times New Roman" w:hAnsi="Times New Roman" w:cs="B Nazanin"/>
          <w:sz w:val="28"/>
          <w:szCs w:val="28"/>
        </w:rPr>
        <w:fldChar w:fldCharType="end"/>
      </w:r>
      <w:bookmarkEnd w:id="43"/>
      <w:r w:rsidRPr="00221D22">
        <w:rPr>
          <w:rFonts w:ascii="Times New Roman" w:eastAsia="Times New Roman" w:hAnsi="Times New Roman" w:cs="B Nazanin"/>
          <w:sz w:val="28"/>
          <w:szCs w:val="28"/>
          <w:vertAlign w:val="superscript"/>
        </w:rPr>
        <w:t xml:space="preserve"> </w:t>
      </w:r>
      <w:r w:rsidRPr="00221D22">
        <w:rPr>
          <w:rFonts w:ascii="Times New Roman" w:eastAsia="Times New Roman" w:hAnsi="Times New Roman" w:cs="B Nazanin"/>
          <w:sz w:val="28"/>
          <w:szCs w:val="28"/>
          <w:vertAlign w:val="superscript"/>
          <w:rtl/>
        </w:rPr>
        <w:t xml:space="preserve">اما پرسشي كه در اينجا مطرح ميشود و </w:t>
      </w:r>
      <w:r w:rsidRPr="00221D22">
        <w:rPr>
          <w:rFonts w:ascii="Times New Roman" w:eastAsia="Times New Roman" w:hAnsi="Times New Roman" w:cs="B Nazanin"/>
          <w:i/>
          <w:iCs/>
          <w:sz w:val="28"/>
          <w:szCs w:val="28"/>
          <w:vertAlign w:val="superscript"/>
          <w:rtl/>
        </w:rPr>
        <w:t>نوزيك</w:t>
      </w:r>
      <w:r w:rsidRPr="00221D22">
        <w:rPr>
          <w:rFonts w:ascii="Times New Roman" w:eastAsia="Times New Roman" w:hAnsi="Times New Roman" w:cs="B Nazanin"/>
          <w:sz w:val="28"/>
          <w:szCs w:val="28"/>
          <w:vertAlign w:val="superscript"/>
          <w:rtl/>
        </w:rPr>
        <w:t xml:space="preserve"> آن را به درستي مطرح ميكند، اين است كه چرا عجين شدن كار با طبيعت موجب تملّك ميشود و بعكس </w:t>
      </w:r>
      <w:r w:rsidRPr="00221D22">
        <w:rPr>
          <w:rFonts w:ascii="Times New Roman" w:eastAsia="Times New Roman" w:hAnsi="Times New Roman" w:cs="B Nazanin"/>
          <w:sz w:val="28"/>
          <w:szCs w:val="28"/>
          <w:vertAlign w:val="superscript"/>
          <w:rtl/>
        </w:rPr>
        <w:lastRenderedPageBreak/>
        <w:t xml:space="preserve">موجب از دست رفتن و هدر دادن انرژي نميگردد؟ چرا علي ـ فيالمثل ـ پس از ريختن يك شيشه دوغ در يك درياچه و حل مولكولهي آن در آب درياچه، مالك آن درياچه ميشود و اين كار بعكس، موجب هدر دادن آن شيشه دوغ نميگردد؟ پاسخي كه خود </w:t>
      </w:r>
      <w:r w:rsidRPr="00221D22">
        <w:rPr>
          <w:rFonts w:ascii="Times New Roman" w:eastAsia="Times New Roman" w:hAnsi="Times New Roman" w:cs="B Nazanin"/>
          <w:i/>
          <w:iCs/>
          <w:sz w:val="28"/>
          <w:szCs w:val="28"/>
          <w:vertAlign w:val="superscript"/>
          <w:rtl/>
        </w:rPr>
        <w:t>نوزيك</w:t>
      </w:r>
      <w:r w:rsidRPr="00221D22">
        <w:rPr>
          <w:rFonts w:ascii="Times New Roman" w:eastAsia="Times New Roman" w:hAnsi="Times New Roman" w:cs="B Nazanin"/>
          <w:sz w:val="28"/>
          <w:szCs w:val="28"/>
          <w:vertAlign w:val="superscript"/>
          <w:rtl/>
        </w:rPr>
        <w:t xml:space="preserve"> ميدهد، اين است كه هر نوع مزج و اختلاطي موجب تملّك نميگردد; تنها اختلاطي موجب تملّك ميشود كه با انجام آن، ارزش آن شيء، كه كار با آن عجين ميگردد، افزوده گردد. فقط در اين صورت است كه عجين كردن كار با يك شيء موجب تملّك آن شيء ميگردد</w:t>
      </w:r>
      <w:r w:rsidRPr="00221D22">
        <w:rPr>
          <w:rFonts w:ascii="Times New Roman" w:eastAsia="Times New Roman" w:hAnsi="Times New Roman" w:cs="B Nazanin"/>
          <w:sz w:val="28"/>
          <w:szCs w:val="28"/>
          <w:vertAlign w:val="superscript"/>
        </w:rPr>
        <w:t>.</w:t>
      </w:r>
      <w:bookmarkStart w:id="44" w:name="_ftnref44"/>
      <w:r w:rsidRPr="00221D22">
        <w:rPr>
          <w:rFonts w:ascii="Times New Roman" w:eastAsia="Times New Roman" w:hAnsi="Times New Roman" w:cs="B Nazanin"/>
          <w:sz w:val="28"/>
          <w:szCs w:val="28"/>
          <w:vertAlign w:val="superscript"/>
        </w:rPr>
        <w:fldChar w:fldCharType="begin"/>
      </w:r>
      <w:r w:rsidRPr="00221D22">
        <w:rPr>
          <w:rFonts w:ascii="Times New Roman" w:eastAsia="Times New Roman" w:hAnsi="Times New Roman" w:cs="B Nazanin"/>
          <w:sz w:val="28"/>
          <w:szCs w:val="28"/>
          <w:vertAlign w:val="superscript"/>
        </w:rPr>
        <w:instrText xml:space="preserve"> HYPERLINK "http://marifat.nashriyat.ir/node/325" \l "_ftn44" \o "" </w:instrText>
      </w:r>
      <w:r w:rsidRPr="00221D22">
        <w:rPr>
          <w:rFonts w:ascii="Times New Roman" w:eastAsia="Times New Roman" w:hAnsi="Times New Roman" w:cs="B Nazanin"/>
          <w:sz w:val="28"/>
          <w:szCs w:val="28"/>
          <w:vertAlign w:val="superscript"/>
        </w:rPr>
        <w:fldChar w:fldCharType="separate"/>
      </w:r>
      <w:r w:rsidRPr="00221D22">
        <w:rPr>
          <w:rFonts w:ascii="Times New Roman" w:eastAsia="Times New Roman" w:hAnsi="Times New Roman" w:cs="B Nazanin"/>
          <w:color w:val="0000FF"/>
          <w:sz w:val="28"/>
          <w:szCs w:val="28"/>
          <w:u w:val="single"/>
          <w:vertAlign w:val="superscript"/>
        </w:rPr>
        <w:t>44</w:t>
      </w:r>
      <w:r w:rsidRPr="00221D22">
        <w:rPr>
          <w:rFonts w:ascii="Times New Roman" w:eastAsia="Times New Roman" w:hAnsi="Times New Roman" w:cs="B Nazanin"/>
          <w:sz w:val="28"/>
          <w:szCs w:val="28"/>
          <w:vertAlign w:val="superscript"/>
        </w:rPr>
        <w:fldChar w:fldCharType="end"/>
      </w:r>
      <w:bookmarkEnd w:id="44"/>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شرط ديگري را نيز اضافه ميكند. از نظر او، تملّكي عادلانه است كه با انجام آن وضع افراد كمدرآمد بدتر نشود</w:t>
      </w:r>
      <w:r w:rsidRPr="00221D22">
        <w:rPr>
          <w:rFonts w:ascii="Times New Roman" w:eastAsia="Times New Roman" w:hAnsi="Times New Roman" w:cs="B Nazanin"/>
          <w:sz w:val="28"/>
          <w:szCs w:val="28"/>
        </w:rPr>
        <w:t>.</w:t>
      </w:r>
      <w:bookmarkStart w:id="45" w:name="_ftnref4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45</w:t>
      </w:r>
      <w:r w:rsidRPr="00221D22">
        <w:rPr>
          <w:rFonts w:ascii="Times New Roman" w:eastAsia="Times New Roman" w:hAnsi="Times New Roman" w:cs="B Nazanin"/>
          <w:sz w:val="28"/>
          <w:szCs w:val="28"/>
        </w:rPr>
        <w:fldChar w:fldCharType="end"/>
      </w:r>
      <w:bookmarkEnd w:id="45"/>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i/>
          <w:iCs/>
          <w:sz w:val="28"/>
          <w:szCs w:val="28"/>
          <w:rtl/>
        </w:rPr>
        <w:t>كمليكا</w:t>
      </w:r>
      <w:r w:rsidRPr="00221D22">
        <w:rPr>
          <w:rFonts w:ascii="Times New Roman" w:eastAsia="Times New Roman" w:hAnsi="Times New Roman" w:cs="B Nazanin"/>
          <w:sz w:val="28"/>
          <w:szCs w:val="28"/>
          <w:rtl/>
        </w:rPr>
        <w:t xml:space="preserve"> تقرير ديگري از اصل «تملّك» ارائه ميكند كه اندكي با تقرير پيشين تفاوت دارد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الف. انسانها مالك خود هستند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 جهان در آغاز، بدون مالك است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ج. انسان ميتواند بخشي عظيم از جهان طبيعت را در اختيار گيرد، مشروط به اينكه اين كار او موجب بدتر شدن وضع ديگران نگردد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د. در اختيار گرفتن يا تملّك بخش عظيمي از جهان كار دشواري نيست. بنابراين،</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هـ . وقتي مالكيت خصوصي مشخص گرديد اخلاقاً بازار آزاد كار و سرمايه ضرورت پيدا ميكند</w:t>
      </w:r>
      <w:r w:rsidRPr="00221D22">
        <w:rPr>
          <w:rFonts w:ascii="Times New Roman" w:eastAsia="Times New Roman" w:hAnsi="Times New Roman" w:cs="B Nazanin"/>
          <w:sz w:val="28"/>
          <w:szCs w:val="28"/>
        </w:rPr>
        <w:t>.</w:t>
      </w:r>
      <w:bookmarkStart w:id="46" w:name="_ftnref46"/>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46</w:t>
      </w:r>
      <w:r w:rsidRPr="00221D22">
        <w:rPr>
          <w:rFonts w:ascii="Times New Roman" w:eastAsia="Times New Roman" w:hAnsi="Times New Roman" w:cs="B Nazanin"/>
          <w:sz w:val="28"/>
          <w:szCs w:val="28"/>
        </w:rPr>
        <w:fldChar w:fldCharType="end"/>
      </w:r>
      <w:bookmarkEnd w:id="46"/>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به دليل آنكه بسياري از داراييهي موجود در اثر تملّك يا نقل و انتقال غيرعادلانه به وجود آمده، جي اصل اصلاحي به عنوان متمّم اصل «عدالت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خالي است; زيرا تا زماني كه چنين اصلي وجود نداشته باشد، نميتوان بيعدالتيهايي را كه در گذشته در خصوص نقل و انتقال داراييها و يا در خصوص تملّك داراييها صورت گرفتهاند، جبران كرد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خود به اين مطلب اعتراف ميكند</w:t>
      </w:r>
      <w:r w:rsidRPr="00221D22">
        <w:rPr>
          <w:rFonts w:ascii="Times New Roman" w:eastAsia="Times New Roman" w:hAnsi="Times New Roman" w:cs="B Nazanin"/>
          <w:sz w:val="28"/>
          <w:szCs w:val="28"/>
        </w:rPr>
        <w:t>.</w:t>
      </w:r>
      <w:bookmarkStart w:id="47" w:name="_ftnref4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47</w:t>
      </w:r>
      <w:r w:rsidRPr="00221D22">
        <w:rPr>
          <w:rFonts w:ascii="Times New Roman" w:eastAsia="Times New Roman" w:hAnsi="Times New Roman" w:cs="B Nazanin"/>
          <w:sz w:val="28"/>
          <w:szCs w:val="28"/>
        </w:rPr>
        <w:fldChar w:fldCharType="end"/>
      </w:r>
      <w:bookmarkEnd w:id="47"/>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با توجه به آنچه گفته شد، نظريه «استحقاق</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tl/>
        </w:rPr>
        <w:t xml:space="preserve">نوزيك </w:t>
      </w:r>
      <w:r w:rsidRPr="00221D22">
        <w:rPr>
          <w:rFonts w:ascii="Times New Roman" w:eastAsia="Times New Roman" w:hAnsi="Times New Roman" w:cs="B Nazanin"/>
          <w:sz w:val="28"/>
          <w:szCs w:val="28"/>
          <w:rtl/>
        </w:rPr>
        <w:t xml:space="preserve">چندان كارساز نيست و در خصوص جوامع واقعي، چندان كاربردي ندارد. ديدگاه </w:t>
      </w:r>
      <w:r w:rsidRPr="00221D22">
        <w:rPr>
          <w:rFonts w:ascii="Times New Roman" w:eastAsia="Times New Roman" w:hAnsi="Times New Roman" w:cs="B Nazanin"/>
          <w:i/>
          <w:iCs/>
          <w:sz w:val="28"/>
          <w:szCs w:val="28"/>
          <w:rtl/>
        </w:rPr>
        <w:t>نوزيك</w:t>
      </w:r>
      <w:r w:rsidRPr="00221D22">
        <w:rPr>
          <w:rFonts w:ascii="Times New Roman" w:eastAsia="Times New Roman" w:hAnsi="Times New Roman" w:cs="B Nazanin"/>
          <w:sz w:val="28"/>
          <w:szCs w:val="28"/>
          <w:rtl/>
        </w:rPr>
        <w:t xml:space="preserve"> بري آزاديخواهان از جهات متعدد الهامبخش بوده است. با عنايت به همين ديدگاه است كه آزاديخواهان نظريه «دولت حداقلي» را مطرح كرده و نسبت به توجيه مالكيت خصوصي، مبادرت ورزيدهاند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د. عدالت چون بي‌طرفي</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در يونان باستان، ميتوان از </w:t>
      </w:r>
      <w:r w:rsidRPr="00221D22">
        <w:rPr>
          <w:rFonts w:ascii="Times New Roman" w:eastAsia="Times New Roman" w:hAnsi="Times New Roman" w:cs="B Nazanin"/>
          <w:i/>
          <w:iCs/>
          <w:sz w:val="28"/>
          <w:szCs w:val="28"/>
          <w:rtl/>
        </w:rPr>
        <w:t xml:space="preserve">ارسطو </w:t>
      </w:r>
      <w:r w:rsidRPr="00221D22">
        <w:rPr>
          <w:rFonts w:ascii="Times New Roman" w:eastAsia="Times New Roman" w:hAnsi="Times New Roman" w:cs="B Nazanin"/>
          <w:sz w:val="28"/>
          <w:szCs w:val="28"/>
          <w:rtl/>
        </w:rPr>
        <w:t xml:space="preserve">به عنوان طرفدار نظريه «عدالت به مثابه بيطرفي» ياد كرد. گرچه </w:t>
      </w:r>
      <w:r w:rsidRPr="00221D22">
        <w:rPr>
          <w:rFonts w:ascii="Times New Roman" w:eastAsia="Times New Roman" w:hAnsi="Times New Roman" w:cs="B Nazanin"/>
          <w:i/>
          <w:iCs/>
          <w:sz w:val="28"/>
          <w:szCs w:val="28"/>
          <w:rtl/>
        </w:rPr>
        <w:t xml:space="preserve">ارسطو </w:t>
      </w:r>
      <w:r w:rsidRPr="00221D22">
        <w:rPr>
          <w:rFonts w:ascii="Times New Roman" w:eastAsia="Times New Roman" w:hAnsi="Times New Roman" w:cs="B Nazanin"/>
          <w:sz w:val="28"/>
          <w:szCs w:val="28"/>
          <w:rtl/>
        </w:rPr>
        <w:t xml:space="preserve">بحث بيطرفي را مطرح نكرده، ولي اين نظريه از كلمات او در </w:t>
      </w:r>
      <w:r w:rsidRPr="00221D22">
        <w:rPr>
          <w:rFonts w:ascii="Times New Roman" w:eastAsia="Times New Roman" w:hAnsi="Times New Roman" w:cs="B Nazanin"/>
          <w:b/>
          <w:bCs/>
          <w:i/>
          <w:iCs/>
          <w:sz w:val="28"/>
          <w:szCs w:val="28"/>
          <w:rtl/>
        </w:rPr>
        <w:t>اخلاق نيكوماخوس</w:t>
      </w:r>
      <w:r w:rsidRPr="00221D22">
        <w:rPr>
          <w:rFonts w:ascii="Times New Roman" w:eastAsia="Times New Roman" w:hAnsi="Times New Roman" w:cs="B Nazanin"/>
          <w:sz w:val="28"/>
          <w:szCs w:val="28"/>
          <w:rtl/>
        </w:rPr>
        <w:t xml:space="preserve"> قابل اصطياد است. از منظر </w:t>
      </w:r>
      <w:r w:rsidRPr="00221D22">
        <w:rPr>
          <w:rFonts w:ascii="Times New Roman" w:eastAsia="Times New Roman" w:hAnsi="Times New Roman" w:cs="B Nazanin"/>
          <w:i/>
          <w:iCs/>
          <w:sz w:val="28"/>
          <w:szCs w:val="28"/>
          <w:rtl/>
        </w:rPr>
        <w:t>ارسطو</w:t>
      </w:r>
      <w:r w:rsidRPr="00221D22">
        <w:rPr>
          <w:rFonts w:ascii="Times New Roman" w:eastAsia="Times New Roman" w:hAnsi="Times New Roman" w:cs="B Nazanin"/>
          <w:sz w:val="28"/>
          <w:szCs w:val="28"/>
          <w:rtl/>
        </w:rPr>
        <w:t>، عدالت يعني: با گزينههي مساوي، مساوي برخورد كردن و با گزينههي نامساوي، نامساوي برخورد كردن. آدمي در صورتي ميتواند ـ فيالمثل ـ با گزينههي مساوي، به طور مساوي برخورد كند كه سياست بيطرفي را حفظ نمايد و با حفظ بيطرفي، به قانون مراجعه كند. در اين صورت است كه عدالت رعايت شده است</w:t>
      </w:r>
      <w:r w:rsidRPr="00221D22">
        <w:rPr>
          <w:rFonts w:ascii="Times New Roman" w:eastAsia="Times New Roman" w:hAnsi="Times New Roman" w:cs="B Nazanin"/>
          <w:sz w:val="28"/>
          <w:szCs w:val="28"/>
        </w:rPr>
        <w:t>.</w:t>
      </w:r>
      <w:bookmarkStart w:id="48" w:name="_ftnref4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48</w:t>
      </w:r>
      <w:r w:rsidRPr="00221D22">
        <w:rPr>
          <w:rFonts w:ascii="Times New Roman" w:eastAsia="Times New Roman" w:hAnsi="Times New Roman" w:cs="B Nazanin"/>
          <w:sz w:val="28"/>
          <w:szCs w:val="28"/>
        </w:rPr>
        <w:fldChar w:fldCharType="end"/>
      </w:r>
      <w:bookmarkEnd w:id="48"/>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در دوره جديد، گرچه بسياري، حتي سودگرايان خود را طرفدار بيطرفي ميدانند، اما در واقع، اين پيروان مكتب </w:t>
      </w:r>
      <w:r w:rsidRPr="00221D22">
        <w:rPr>
          <w:rFonts w:ascii="Times New Roman" w:eastAsia="Times New Roman" w:hAnsi="Times New Roman" w:cs="B Nazanin"/>
          <w:i/>
          <w:iCs/>
          <w:sz w:val="28"/>
          <w:szCs w:val="28"/>
          <w:rtl/>
        </w:rPr>
        <w:t xml:space="preserve">كانت </w:t>
      </w:r>
      <w:r w:rsidRPr="00221D22">
        <w:rPr>
          <w:rFonts w:ascii="Times New Roman" w:eastAsia="Times New Roman" w:hAnsi="Times New Roman" w:cs="B Nazanin"/>
          <w:sz w:val="28"/>
          <w:szCs w:val="28"/>
          <w:rtl/>
        </w:rPr>
        <w:t>هستند كه بيش از ديگران، به نظريه بيطرفي جامه عمل پوشاندهاند</w:t>
      </w:r>
      <w:r w:rsidRPr="00221D22">
        <w:rPr>
          <w:rFonts w:ascii="Times New Roman" w:eastAsia="Times New Roman" w:hAnsi="Times New Roman" w:cs="B Nazanin"/>
          <w:sz w:val="28"/>
          <w:szCs w:val="28"/>
        </w:rPr>
        <w:t>.</w:t>
      </w:r>
      <w:bookmarkStart w:id="49" w:name="_ftnref49"/>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"_ftn49"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49</w:t>
      </w:r>
      <w:r w:rsidRPr="00221D22">
        <w:rPr>
          <w:rFonts w:ascii="Times New Roman" w:eastAsia="Times New Roman" w:hAnsi="Times New Roman" w:cs="B Nazanin"/>
          <w:sz w:val="28"/>
          <w:szCs w:val="28"/>
        </w:rPr>
        <w:fldChar w:fldCharType="end"/>
      </w:r>
      <w:bookmarkEnd w:id="49"/>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lastRenderedPageBreak/>
        <w:t>هـ. عدالت چون انصاف</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اين نظريه، كه از آن </w:t>
      </w:r>
      <w:r w:rsidRPr="00221D22">
        <w:rPr>
          <w:rFonts w:ascii="Times New Roman" w:eastAsia="Times New Roman" w:hAnsi="Times New Roman" w:cs="B Nazanin"/>
          <w:i/>
          <w:iCs/>
          <w:sz w:val="28"/>
          <w:szCs w:val="28"/>
          <w:rtl/>
        </w:rPr>
        <w:t>جان رالز</w:t>
      </w:r>
      <w:r w:rsidRPr="00221D22">
        <w:rPr>
          <w:rFonts w:ascii="Times New Roman" w:eastAsia="Times New Roman" w:hAnsi="Times New Roman" w:cs="B Nazanin"/>
          <w:sz w:val="28"/>
          <w:szCs w:val="28"/>
          <w:rtl/>
        </w:rPr>
        <w:t>، است، نيز عضو خانواده بزرگ «عدالت چون شرايط منصفانه» است و بلكه باني و مؤسس آن به شمار ميرود از آنجا كه اين ديدگاه را در جي ديگر تبيين و ارزيابي كردهايم، اكنون از طرح مجدد آن اجتناب ميورزيم</w:t>
      </w:r>
      <w:r w:rsidRPr="00221D22">
        <w:rPr>
          <w:rFonts w:ascii="Times New Roman" w:eastAsia="Times New Roman" w:hAnsi="Times New Roman" w:cs="B Nazanin"/>
          <w:sz w:val="28"/>
          <w:szCs w:val="28"/>
        </w:rPr>
        <w:t>.</w:t>
      </w:r>
      <w:bookmarkStart w:id="50" w:name="_ftnref5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50</w:t>
      </w:r>
      <w:r w:rsidRPr="00221D22">
        <w:rPr>
          <w:rFonts w:ascii="Times New Roman" w:eastAsia="Times New Roman" w:hAnsi="Times New Roman" w:cs="B Nazanin"/>
          <w:sz w:val="28"/>
          <w:szCs w:val="28"/>
        </w:rPr>
        <w:fldChar w:fldCharType="end"/>
      </w:r>
      <w:bookmarkEnd w:id="50"/>
      <w:r w:rsidRPr="00221D22">
        <w:rPr>
          <w:rFonts w:ascii="Times New Roman" w:eastAsia="Times New Roman" w:hAnsi="Times New Roman" w:cs="B Nazanin"/>
          <w:sz w:val="28"/>
          <w:szCs w:val="28"/>
          <w:rtl/>
        </w:rPr>
        <w:t>ديدگاههاي ديگري نيز در اين زمينه وجود دارند كه به خاطر اختصار، از ذكر آنها صرفنظر ميشود</w:t>
      </w:r>
      <w:r w:rsidRPr="00221D22">
        <w:rPr>
          <w:rFonts w:ascii="Times New Roman" w:eastAsia="Times New Roman" w:hAnsi="Times New Roman" w:cs="B Nazanin"/>
          <w:sz w:val="28"/>
          <w:szCs w:val="28"/>
        </w:rPr>
        <w:t>.</w:t>
      </w:r>
      <w:bookmarkStart w:id="51" w:name="_ftnref5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51</w:t>
      </w:r>
      <w:r w:rsidRPr="00221D22">
        <w:rPr>
          <w:rFonts w:ascii="Times New Roman" w:eastAsia="Times New Roman" w:hAnsi="Times New Roman" w:cs="B Nazanin"/>
          <w:sz w:val="28"/>
          <w:szCs w:val="28"/>
        </w:rPr>
        <w:fldChar w:fldCharType="end"/>
      </w:r>
      <w:bookmarkEnd w:id="51"/>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بر پايه چند ديدگاه اخير، عدالت چارچوب منصفانهي فراهم ميآورد كه در سايه آن، فرصتها به گونه‌اي منصفانه در ميان افراد توزيع ميگردند. به ديگر سخن، هر كس با توجه به فرصتهايي كه در اختيار او قرار ميگيرد، قادر است آنچه را او خير و سعادت تلقّي ميكند، دنبال نمايد. حقوق افراد بر مبني اين نظريه، از طريق عرف، فرجامگرايي يا نفع متقابل تعيين و تأمين نميگردند، بلكه افراد از يك حق اوليه برابر نسبت به مزايا و خيرات اجتماعي برخوردارند و بر اساس همين حق برابر است كه اختلافها در دامنه و ماهيت اين برابري مشاهده ميشوند. انسانها از منظر اين ديدگاه، كه تا حدّي كانتي است، هر كدام داري غايت فينفسه است و داري ارزش. از اينرو، نميتوان از عدهي به عنواني پلي بري رسيدن به اهداف خاصي استفاده كرد. اين ديدگاه ـ فيالجمله ـ با برخي تعاليم ديني نيز سازگار است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Pr>
        <w:t xml:space="preserve">5. </w:t>
      </w:r>
      <w:r w:rsidRPr="00221D22">
        <w:rPr>
          <w:rFonts w:ascii="Times New Roman" w:eastAsia="Times New Roman" w:hAnsi="Times New Roman" w:cs="B Nazanin"/>
          <w:b/>
          <w:bCs/>
          <w:sz w:val="28"/>
          <w:szCs w:val="28"/>
          <w:rtl/>
        </w:rPr>
        <w:t>ديدگاه اسلامي</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اسلام اهميتي فراوان بري عدالت قايل است. هم در قرآن</w:t>
      </w:r>
      <w:bookmarkStart w:id="52" w:name="_ftnref52"/>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52</w:t>
      </w:r>
      <w:r w:rsidRPr="00221D22">
        <w:rPr>
          <w:rFonts w:ascii="Times New Roman" w:eastAsia="Times New Roman" w:hAnsi="Times New Roman" w:cs="B Nazanin"/>
          <w:sz w:val="28"/>
          <w:szCs w:val="28"/>
        </w:rPr>
        <w:fldChar w:fldCharType="end"/>
      </w:r>
      <w:bookmarkEnd w:id="52"/>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و هم در حديث</w:t>
      </w:r>
      <w:bookmarkStart w:id="53" w:name="_ftnref53"/>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53</w:t>
      </w:r>
      <w:r w:rsidRPr="00221D22">
        <w:rPr>
          <w:rFonts w:ascii="Times New Roman" w:eastAsia="Times New Roman" w:hAnsi="Times New Roman" w:cs="B Nazanin"/>
          <w:sz w:val="28"/>
          <w:szCs w:val="28"/>
        </w:rPr>
        <w:fldChar w:fldCharType="end"/>
      </w:r>
      <w:bookmarkEnd w:id="53"/>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به طور مفصّل به بحث «عدالت» پرداخته شده است. به قول </w:t>
      </w:r>
      <w:r w:rsidRPr="00221D22">
        <w:rPr>
          <w:rFonts w:ascii="Times New Roman" w:eastAsia="Times New Roman" w:hAnsi="Times New Roman" w:cs="B Nazanin"/>
          <w:i/>
          <w:iCs/>
          <w:sz w:val="28"/>
          <w:szCs w:val="28"/>
          <w:rtl/>
        </w:rPr>
        <w:t>شهيد مطهّري</w:t>
      </w:r>
      <w:r w:rsidRPr="00221D22">
        <w:rPr>
          <w:rFonts w:ascii="Times New Roman" w:eastAsia="Times New Roman" w:hAnsi="Times New Roman" w:cs="B Nazanin"/>
          <w:sz w:val="28"/>
          <w:szCs w:val="28"/>
          <w:rtl/>
        </w:rPr>
        <w:t>، در اهميت عدالت، همين بس كه هم در جهانبيني مطرح است، هم در حقوق و هم در اخلاق</w:t>
      </w:r>
      <w:r w:rsidRPr="00221D22">
        <w:rPr>
          <w:rFonts w:ascii="Times New Roman" w:eastAsia="Times New Roman" w:hAnsi="Times New Roman" w:cs="B Nazanin"/>
          <w:sz w:val="28"/>
          <w:szCs w:val="28"/>
        </w:rPr>
        <w:t>.</w:t>
      </w:r>
      <w:bookmarkStart w:id="54" w:name="_ftnref54"/>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54</w:t>
      </w:r>
      <w:r w:rsidRPr="00221D22">
        <w:rPr>
          <w:rFonts w:ascii="Times New Roman" w:eastAsia="Times New Roman" w:hAnsi="Times New Roman" w:cs="B Nazanin"/>
          <w:sz w:val="28"/>
          <w:szCs w:val="28"/>
        </w:rPr>
        <w:fldChar w:fldCharType="end"/>
      </w:r>
      <w:bookmarkEnd w:id="54"/>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با وجود اين، نظريهي مستقل در اين باب وجود ندارد</w:t>
      </w:r>
      <w:r w:rsidRPr="00221D22">
        <w:rPr>
          <w:rFonts w:ascii="Times New Roman" w:eastAsia="Times New Roman" w:hAnsi="Times New Roman" w:cs="B Nazanin"/>
          <w:sz w:val="28"/>
          <w:szCs w:val="28"/>
        </w:rPr>
        <w:t>.</w:t>
      </w:r>
      <w:bookmarkStart w:id="55" w:name="_ftnref55"/>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55</w:t>
      </w:r>
      <w:r w:rsidRPr="00221D22">
        <w:rPr>
          <w:rFonts w:ascii="Times New Roman" w:eastAsia="Times New Roman" w:hAnsi="Times New Roman" w:cs="B Nazanin"/>
          <w:sz w:val="28"/>
          <w:szCs w:val="28"/>
        </w:rPr>
        <w:fldChar w:fldCharType="end"/>
      </w:r>
      <w:bookmarkEnd w:id="55"/>
      <w:r w:rsidRPr="00221D22">
        <w:rPr>
          <w:rFonts w:ascii="Times New Roman" w:eastAsia="Times New Roman" w:hAnsi="Times New Roman" w:cs="B Nazanin"/>
          <w:i/>
          <w:iCs/>
          <w:sz w:val="28"/>
          <w:szCs w:val="28"/>
        </w:rPr>
        <w:t xml:space="preserve"> </w:t>
      </w:r>
      <w:r w:rsidRPr="00221D22">
        <w:rPr>
          <w:rFonts w:ascii="Times New Roman" w:eastAsia="Times New Roman" w:hAnsi="Times New Roman" w:cs="B Nazanin"/>
          <w:i/>
          <w:iCs/>
          <w:sz w:val="28"/>
          <w:szCs w:val="28"/>
          <w:rtl/>
        </w:rPr>
        <w:t>شهيد صدر</w:t>
      </w:r>
      <w:r w:rsidRPr="00221D22">
        <w:rPr>
          <w:rFonts w:ascii="Times New Roman" w:eastAsia="Times New Roman" w:hAnsi="Times New Roman" w:cs="B Nazanin"/>
          <w:sz w:val="28"/>
          <w:szCs w:val="28"/>
          <w:rtl/>
        </w:rPr>
        <w:t xml:space="preserve"> علت عدم تعريف «عدالت» از سوي اسلام (يا دانشمندان مسلمان) را جلوگيري از تفسيرهي ناروا از «عدالت» ميداند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اسلام، كه عدالت اجتماعي را از مبادي اساسي بري شكلگيري خطمشي اقتصادياش ميداند، آن را با مفهوم تجريدي مبنا قرار نداده و نيز به صورت باز بدان دعوت نكرده تا قابل هرگونه تفسير باشد. همچنين آن را به جوامع انساني، كه ديدگاههاي متفاوتي پيرامون عدالت دارند و بر اساس انديشه و تلقّي خويش از زندگي و حياتْ آن را معنا ميكنند، نيز واگذار نكرده است</w:t>
      </w:r>
      <w:r w:rsidRPr="00221D22">
        <w:rPr>
          <w:rFonts w:ascii="Times New Roman" w:eastAsia="Times New Roman" w:hAnsi="Times New Roman" w:cs="B Nazanin"/>
          <w:b/>
          <w:bCs/>
          <w:sz w:val="28"/>
          <w:szCs w:val="28"/>
        </w:rPr>
        <w:t>.</w:t>
      </w:r>
      <w:bookmarkStart w:id="56" w:name="_ftnref56"/>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56</w:t>
      </w:r>
      <w:r w:rsidRPr="00221D22">
        <w:rPr>
          <w:rFonts w:ascii="Times New Roman" w:eastAsia="Times New Roman" w:hAnsi="Times New Roman" w:cs="B Nazanin"/>
          <w:sz w:val="28"/>
          <w:szCs w:val="28"/>
        </w:rPr>
        <w:fldChar w:fldCharType="end"/>
      </w:r>
      <w:bookmarkEnd w:id="56"/>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اما ايشان معتقد است: اسلام گرچه عدالت را در قالب يك نظريه معرفي نكرده، اما آن را «در ضمن يك سياستگذاري و برنامهريزي معيّن ارائه نموده كه توانسته است پس از آن، اين ايده را در واقعيتي زنده مجسّم سازد; واقعيتي كه تمامي تاروپودش با مفهوم اسلامي عدالت عجين است</w:t>
      </w:r>
      <w:r w:rsidRPr="00221D22">
        <w:rPr>
          <w:rFonts w:ascii="Times New Roman" w:eastAsia="Times New Roman" w:hAnsi="Times New Roman" w:cs="B Nazanin"/>
          <w:sz w:val="28"/>
          <w:szCs w:val="28"/>
        </w:rPr>
        <w:t>.»</w:t>
      </w:r>
      <w:bookmarkStart w:id="57" w:name="_ftnref57"/>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57</w:t>
      </w:r>
      <w:r w:rsidRPr="00221D22">
        <w:rPr>
          <w:rFonts w:ascii="Times New Roman" w:eastAsia="Times New Roman" w:hAnsi="Times New Roman" w:cs="B Nazanin"/>
          <w:sz w:val="28"/>
          <w:szCs w:val="28"/>
        </w:rPr>
        <w:fldChar w:fldCharType="end"/>
      </w:r>
      <w:bookmarkEnd w:id="57"/>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ظاهراً منظور </w:t>
      </w:r>
      <w:r w:rsidRPr="00221D22">
        <w:rPr>
          <w:rFonts w:ascii="Times New Roman" w:eastAsia="Times New Roman" w:hAnsi="Times New Roman" w:cs="B Nazanin"/>
          <w:i/>
          <w:iCs/>
          <w:sz w:val="28"/>
          <w:szCs w:val="28"/>
          <w:rtl/>
        </w:rPr>
        <w:t>شهيد صدر</w:t>
      </w:r>
      <w:r w:rsidRPr="00221D22">
        <w:rPr>
          <w:rFonts w:ascii="Times New Roman" w:eastAsia="Times New Roman" w:hAnsi="Times New Roman" w:cs="B Nazanin"/>
          <w:sz w:val="28"/>
          <w:szCs w:val="28"/>
          <w:rtl/>
        </w:rPr>
        <w:t xml:space="preserve"> اين است كه دانشمندان مسلمان با توجه به ملاحظاتي كه داشتهاند در باب عدالت اجتماعي نظريهپردازي نكردهاند و آگاهانه از اين كار سر باز زدهاند; زيرا اگر منظور آن باشد كه اسلام در باب عدالت نظريهپردازي نكرده است، بايد گفت كه شأن اسلام نظريهپردازي در اين باب نيست، و اگر منظور آن باشد كه متفكران مسلمان اصلا درباره عدالت بحث نكردهاند، باز هم قابل تأمّل است; چراكه درست است كه متفكران مسلمان مستقلا وارد اين باب نشدهاند، اما به گونه‌اي ضمني به آن پرداختهاند. ديدگاههاي اشاعره و معتزله در باب عدالت از اين باب هستند. آنان گرچه در باب عدالت الهي بحث كردهاند، اما اين بحث ميتواند با بحث عدالت اجتماعي نيز ارتباط پيدا كند و مبني آن قرار گيرد، به ويژه با عنايت </w:t>
      </w:r>
      <w:r w:rsidRPr="00221D22">
        <w:rPr>
          <w:rFonts w:ascii="Times New Roman" w:eastAsia="Times New Roman" w:hAnsi="Times New Roman" w:cs="B Nazanin"/>
          <w:sz w:val="28"/>
          <w:szCs w:val="28"/>
          <w:rtl/>
        </w:rPr>
        <w:lastRenderedPageBreak/>
        <w:t>به اين اصل كه اصول و فروع اسلام كاملا به هم تنيدهاند. اكنون بايد اين دو ديدگاه (ديدگاه اشاعره به عنوان ديدگاه «خدامحور» و ديدگاه معتزله به عنوان «مصلحتمحور») مورد بررسي قرار گيرند; زيرا هم اشاعره و هم معتزله عدالت الهي را قبول دارند، منتها در تفسير آن اختلاف دارند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الف. عدالت چون خدامحوري</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گفته شد كه هم اشاعره و هم معتزله «عدل الهي» را ميپذيرند، اما در تعبير و تفسير آن اختلافنظر دارند. بر پايه نظريه اشاعره، فقط خدا، محوريت دارد; خوبي و بدي، زشتي و زيبايي، انصاف و بيانصافي همه و همه داير مدار خدا و حكم خدا هستند. اگر خداوند به چيزي امر كرد آن چيز نيكو و عادلانه است، و اگر از چيزي نهي كرد آن چيز زشت و ناعادلانه است. عدالت ميزاني مستقل نيست كه بتوان اعمال همگان (از جمله اعمال خداوند) را بر اساس آن سنجيد، بلكه معيار و ميزان سنجش عدالت خود فعل الهي است. صرف تعلّق اراده الهي به انجام يك چيز، حسن آن چيز را ايجاب ميكند. بنابراين، به جي اينكه به خود زحمت دهيم و دنبال ملاك و معيار در بيرون از افعال الهي بگرديم، بهتر است تلاشهي خود را بر روي افعال الهي متمركز كنيم و از طريق آنها به حسن و قبح اشيا برسيم</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چرا بايد خدا را ملاك معرفي كنيم؟ مگر خود عقل بشر قادر نيست فارغ از اوامر و نواهي الهي، حسن و قبح اشيا را تمييز دهد و بر مبني آن تصميم بگيرد؟ اشاعره بر اين باورند كه عقل انسان توان درك حسن و قبح اشيا را ندارد و از اينرو، آنها خداوند را ملاك قرار ميدهند; زيرا از نظر آنها ـ و همچنين از نظر ديگران، البته با تفسير ديگر ـ خداوند مالك همه چيز، از جمله خود ماست. به دليل آنكه تصرف مالك در ملك خود ـ به هر نحوي كه باشد ـ مجاز و قانوني است،</w:t>
      </w:r>
      <w:bookmarkStart w:id="58" w:name="_ftnref58"/>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58</w:t>
      </w:r>
      <w:r w:rsidRPr="00221D22">
        <w:rPr>
          <w:rFonts w:ascii="Times New Roman" w:eastAsia="Times New Roman" w:hAnsi="Times New Roman" w:cs="B Nazanin"/>
          <w:sz w:val="28"/>
          <w:szCs w:val="28"/>
        </w:rPr>
        <w:fldChar w:fldCharType="end"/>
      </w:r>
      <w:bookmarkEnd w:id="58"/>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بنابراين، دستورات الهي در مورد اشيا، كه خود نوعي تصرف است، نيز قانوني و عادلانه است</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ديدگاه اشاعره ممكن است جذابيتي خاص داشته باشد، بخصوص بري آنها كه ذوق عرفاني دارند; چراكه در اين ديدگاه، خدا محور قرار گرفته است; امري كه به نوبه خود، با شعار «لامؤثر فيالوجود الا اللّه» تناسب و سازگاري خاصي دارد</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اما بايد پرسيد: اشاعره چگونه به نظريه خدامحوري رسيدهاند؟ آيا آنها به صورت غريزي و فطري به اين سمت و سو هدايت شدهاند يا يك برهان نهان در ناخودآگاهشان، آنها را به پذيرش و ترويج اين نظريه سوق داده است؟ به نظر ميرسد گزينه دوم قابل قبولتر است; زيرا تأمّل در كلمات اشاعره نشان ميدهد كه آنها خداوند را به طور خودسرانه و بدون دليل، محور همه امور نميدانند، بلكه دلايلي قاطع بري اثبات آن اقامه ميكنند. يكي از دلايل ـ كه پيشتر نيز به آن اشاره شد ـ اين است كه آنها مانند ديگران قايل به مالكالملك بودن خداوند هستند; يعني چون خداوند مالك همه اشياست، بنابراين، ميتواند به دلخواه خود در اشيا تصرف كند و ما از نحوه تصرف او عدالت را انتزاع ميكنيم</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اما آيا اين خود نوعي نظريهپردازي در باب عدالت نيست؟ اگر اين نظريهپردازي نيست، پس نظريهپردازي كدام است؟ از اين استدلال به خوبي استفاده ميشود كه معيار عدالت و انصاف، محق بودن و حق داشتن است; يعني «عدالت» به معني «عمل به حق» است. اگر كسي در چارچوب حق حركت كند، به عدالت عمل كرده است. اما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حق» كدام است؟ آيا حق همان است كه جامعه ميگويد، يا آنچه خدا بيان ميكند؟ اشاعره ميگويند: حق همان است كه خدا ميگويد. اما بايد پرسيد: حقّانيت خدا را كه تعيين ميكند؟ ظاهراً پاسخ آن است كه عقل درك ميكند كه تعيين حق با خداست. با وجود اين، آيا ميتوان ادعا كرد كه بحث «عدل» ربطي به عقل ندارد و بايد يكسره دنبال نقل رفت؟</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ب. عدالت چون مصلحتمحوري</w:t>
      </w:r>
      <w:r w:rsidRPr="00221D22">
        <w:rPr>
          <w:rFonts w:ascii="Times New Roman" w:eastAsia="Times New Roman" w:hAnsi="Times New Roman" w:cs="B Nazanin"/>
          <w:b/>
          <w:bCs/>
          <w:sz w:val="28"/>
          <w:szCs w:val="28"/>
        </w:rPr>
        <w:t>:</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معتزله تفسيري ديگر از عدل الهي ارائه ميكنند كه از آن به عنوان نظريه «مصلحتمحوري» ياد ميشود. اين ديدگاه توسط معتزله مطرح شد و با تلاشهي فلاسفه و حكمي اسلامي نضج پيدا كرد. بر پايه </w:t>
      </w:r>
      <w:r w:rsidRPr="00221D22">
        <w:rPr>
          <w:rFonts w:ascii="Times New Roman" w:eastAsia="Times New Roman" w:hAnsi="Times New Roman" w:cs="B Nazanin"/>
          <w:sz w:val="28"/>
          <w:szCs w:val="28"/>
          <w:rtl/>
        </w:rPr>
        <w:lastRenderedPageBreak/>
        <w:t xml:space="preserve">اين ديدگاه، «مصلحت» مدار و محور همه چيز است. عقل آدمي نيز ميتواند آن را درك كند. حكم الهي جعل مصلحت نميكند، بلكه تابع مصلحت است. به قول </w:t>
      </w:r>
      <w:r w:rsidRPr="00221D22">
        <w:rPr>
          <w:rFonts w:ascii="Times New Roman" w:eastAsia="Times New Roman" w:hAnsi="Times New Roman" w:cs="B Nazanin"/>
          <w:i/>
          <w:iCs/>
          <w:sz w:val="28"/>
          <w:szCs w:val="28"/>
          <w:rtl/>
        </w:rPr>
        <w:t>شهيد مطهّري</w:t>
      </w:r>
      <w:r w:rsidRPr="00221D22">
        <w:rPr>
          <w:rFonts w:ascii="Times New Roman" w:eastAsia="Times New Roman" w:hAnsi="Times New Roman" w:cs="B Nazanin"/>
          <w:sz w:val="28"/>
          <w:szCs w:val="28"/>
          <w:rtl/>
        </w:rPr>
        <w:t>، اصل عدالت «در سلسله علل احكام است نه در سلسله معلولات ]آنها[; نه اين است كه آنچه دين گفت عدل است، بلكه آنچه عدل است دين ميگويد</w:t>
      </w:r>
      <w:r w:rsidRPr="00221D22">
        <w:rPr>
          <w:rFonts w:ascii="Times New Roman" w:eastAsia="Times New Roman" w:hAnsi="Times New Roman" w:cs="B Nazanin"/>
          <w:sz w:val="28"/>
          <w:szCs w:val="28"/>
        </w:rPr>
        <w:t>.»</w:t>
      </w:r>
      <w:bookmarkStart w:id="59" w:name="_ftnref59"/>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"_ftn59"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vertAlign w:val="superscript"/>
        </w:rPr>
        <w:t>59</w:t>
      </w:r>
      <w:r w:rsidRPr="00221D22">
        <w:rPr>
          <w:rFonts w:ascii="Times New Roman" w:eastAsia="Times New Roman" w:hAnsi="Times New Roman" w:cs="B Nazanin"/>
          <w:sz w:val="28"/>
          <w:szCs w:val="28"/>
        </w:rPr>
        <w:fldChar w:fldCharType="end"/>
      </w:r>
      <w:bookmarkEnd w:id="59"/>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به سخن ديگر، عدلْ اسلامي نيست، بلكه اسلام عادلانه است; يعني معيار اصلي و محوري عدالت است و همه چيز را بايد بر اساس آن ارزيابي كرد</w:t>
      </w:r>
      <w:r w:rsidRPr="00221D22">
        <w:rPr>
          <w:rFonts w:ascii="Times New Roman" w:eastAsia="Times New Roman" w:hAnsi="Times New Roman" w:cs="B Nazanin"/>
          <w:sz w:val="28"/>
          <w:szCs w:val="28"/>
        </w:rPr>
        <w:t>.</w:t>
      </w:r>
      <w:proofErr w:type="gramEnd"/>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اما عدل چيست و چگونه ميتوان آن را تشخيص داد؟ تأمّل در كلمات معتزله و پس از آنها حكمي اسلامي، نشان ميدهد كه «عدل» يك مفهوم بديهي است و از اينرو، نياز به تعريف ندارد. ملاك عادلانه يا غيرعادلانه بودن يك فعل تلائم و عدم تلائم آن فعل با بُعد مثالي و معنوي وجود انسان است</w:t>
      </w:r>
      <w:r w:rsidRPr="00221D22">
        <w:rPr>
          <w:rFonts w:ascii="Times New Roman" w:eastAsia="Times New Roman" w:hAnsi="Times New Roman" w:cs="B Nazanin"/>
          <w:sz w:val="28"/>
          <w:szCs w:val="28"/>
        </w:rPr>
        <w:t>.</w:t>
      </w:r>
      <w:bookmarkStart w:id="60" w:name="_ftnref60"/>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"_ftn60"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60</w:t>
      </w:r>
      <w:r w:rsidRPr="00221D22">
        <w:rPr>
          <w:rFonts w:ascii="Times New Roman" w:eastAsia="Times New Roman" w:hAnsi="Times New Roman" w:cs="B Nazanin"/>
          <w:sz w:val="28"/>
          <w:szCs w:val="28"/>
        </w:rPr>
        <w:fldChar w:fldCharType="end"/>
      </w:r>
      <w:bookmarkEnd w:id="60"/>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 xml:space="preserve">تشخيص ملائمت يا عدم ملائمت يك فعل با بعد معنوي وجود انسان فقط از طريق عقل عملي امكانپذير است. اين اصل، كه شبيه «قانون عمومي» عدالت </w:t>
      </w:r>
      <w:r w:rsidRPr="00221D22">
        <w:rPr>
          <w:rFonts w:ascii="Times New Roman" w:eastAsia="Times New Roman" w:hAnsi="Times New Roman" w:cs="B Nazanin"/>
          <w:i/>
          <w:iCs/>
          <w:sz w:val="28"/>
          <w:szCs w:val="28"/>
          <w:rtl/>
        </w:rPr>
        <w:t>كانت</w:t>
      </w:r>
      <w:r w:rsidRPr="00221D22">
        <w:rPr>
          <w:rFonts w:ascii="Times New Roman" w:eastAsia="Times New Roman" w:hAnsi="Times New Roman" w:cs="B Nazanin"/>
          <w:sz w:val="28"/>
          <w:szCs w:val="28"/>
          <w:rtl/>
        </w:rPr>
        <w:t xml:space="preserve"> يا «امر مطلق» اوست، ميتواند مبنا و مصدر احكام جزئي در حوزه اخلاق و سياست قرار گيرد. عمل، قانون و سياستي عادلانه است كه تلائم و سازگاري با جنبه معنوي انسان را حفظ كرده باشد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بنابراين، اصل عدل بديهي است و عقل عملي به بداهت آن شهادت ميدهد. اما كساني كه اين اصل بديهي را انكار و فهم معني آن را به فهم دستورات ديني موكول ميكنند، در واقع از پذيرش حسن و قبح عقلي سر باز ميزنند، و كساني كه حسن و قبح عقلي را نميپذيرند بسياري از ضروريات ديگر از جمله لزوم ارسال رسل و انزال كتب، معناداري حسن و قبح و جز اينها را نيز نبايد منطقاً بپذيرند</w:t>
      </w:r>
      <w:r w:rsidRPr="00221D22">
        <w:rPr>
          <w:rFonts w:ascii="Times New Roman" w:eastAsia="Times New Roman" w:hAnsi="Times New Roman" w:cs="B Nazanin"/>
          <w:sz w:val="28"/>
          <w:szCs w:val="28"/>
        </w:rPr>
        <w:t>.</w:t>
      </w:r>
      <w:bookmarkStart w:id="61" w:name="_ftnref61"/>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"_ftn61"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vertAlign w:val="superscript"/>
        </w:rPr>
        <w:t>61</w:t>
      </w:r>
      <w:r w:rsidRPr="00221D22">
        <w:rPr>
          <w:rFonts w:ascii="Times New Roman" w:eastAsia="Times New Roman" w:hAnsi="Times New Roman" w:cs="B Nazanin"/>
          <w:sz w:val="28"/>
          <w:szCs w:val="28"/>
        </w:rPr>
        <w:fldChar w:fldCharType="end"/>
      </w:r>
      <w:bookmarkEnd w:id="61"/>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به نظر ميرسد نظريه معتزله نسبت به نظريه رقيب آن، جامعتر و معقولتر است، اما به هيچ وجه، نميتوان آن را از عيب و ايراد بكلي مبرّا دانست; زيرا اين نظريه برخلاف نظريه پيشين، كه بري تشخيص عدالت، بر روي يك معيار ملموس </w:t>
      </w:r>
      <w:r w:rsidRPr="00221D22">
        <w:rPr>
          <w:rFonts w:ascii="Times New Roman" w:eastAsia="Times New Roman" w:hAnsi="Times New Roman" w:cs="B Nazanin"/>
          <w:sz w:val="28"/>
          <w:szCs w:val="28"/>
        </w:rPr>
        <w:t>(</w:t>
      </w:r>
      <w:r w:rsidRPr="00221D22">
        <w:rPr>
          <w:rFonts w:ascii="Times New Roman" w:eastAsia="Times New Roman" w:hAnsi="Times New Roman" w:cs="B Nazanin"/>
          <w:sz w:val="28"/>
          <w:szCs w:val="28"/>
          <w:rtl/>
        </w:rPr>
        <w:t>خدا) تأكيد ميكرد، عدل را به بديهيات ارجاع ميدهد. ارجاع خود عدل به بديهيات شايد پذيرفتني باشد، اما ارجاع معني خاص از عدل (سازگاري با بعد معنوي) به بديهيات، به نظر نميرسد چندان گرهگشا باشد. سادهترين اشكالي كه فراروي اين تلقّي از عدالت قرار دارد اين است كه اگر وضع از اين قرار است، پس چرا همگان عدالت را به همين صورت فهم نميكنند؟ اصل عدالت ممكن است مورد توافق باشد، اما تفسير عدالت به هيچ روي، اجماعي نيست. آنچه اثبات ميشود به كار ما نميآيد و آنچه به كار ما ميآيد اثبات شدني نيست. به بيان ديگر، درست است كه عدل نزد همگان نيكوست، اما آيا اين بدان معناست كه معيار عدالت نيز نزد همگان مساوي است؟ شايد ملتي عدل را به معني رعايت قانون بداند و از اينرو، ستايش از عدل را به معني ستايش از قانونمحوري تلقّي كند. از سوي ديگر، شايد هم كساني حسن عدل را به معني حسن فايده ارزيابي كنند. بنابراين، آيا از صرف حسن عدل نزد همگان ميتوان حسن عدل به معني خاص را استنباط كرد؟ به نظر ميرسد اين نظريه نيز خالي از دشواري نباشد</w:t>
      </w:r>
      <w:r w:rsidRPr="00221D22">
        <w:rPr>
          <w:rFonts w:ascii="Times New Roman" w:eastAsia="Times New Roman" w:hAnsi="Times New Roman" w:cs="B Nazanin"/>
          <w:sz w:val="28"/>
          <w:szCs w:val="28"/>
        </w:rPr>
        <w:t>.</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نتيجه‌گيري</w:t>
      </w:r>
    </w:p>
    <w:p w:rsidR="00FE55C1" w:rsidRPr="00221D22" w:rsidRDefault="00FE55C1" w:rsidP="00221D22">
      <w:p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tl/>
        </w:rPr>
        <w:t xml:space="preserve">همانگونه كه گفته شد، هدف از اين نوشتار آشنايي با نظريات اساسي در حوزه عدالت اجتماعي است. بدين منظور، نظريات گوناگوني كه احياناً متعارض بودند، مطرح و بررسي شدند اما به دليل آنكه هيچيك از اين نظريات با تمام تنوّعاتي كه دارند، خالي از اشكال نيستند، بايد پذيرفت كه تا رسيدن به يك نظريه دلخواه، راهي طولاني در پيش است. اين نظريه دلخواه هر چه باشد بايد حتيالامكان ضمن داشتن محاسن ديدگاههاي پيشين و نداشتن معايب آنها، به معيارهي پذيرفته عقل و دين ـ هر دو </w:t>
      </w:r>
      <w:r w:rsidRPr="00221D22">
        <w:rPr>
          <w:rFonts w:ascii="Times New Roman" w:eastAsia="Times New Roman" w:hAnsi="Times New Roman" w:cs="B Nazanin"/>
          <w:sz w:val="28"/>
          <w:szCs w:val="28"/>
          <w:rtl/>
        </w:rPr>
        <w:lastRenderedPageBreak/>
        <w:t>ـ عنايت داشته باشد و آن را دستمايه كار خود قرار دهد; امري كه در ديدگاههاي پيشين مورد توجه قرار نگرفته است</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sz w:val="28"/>
          <w:szCs w:val="28"/>
          <w:rtl/>
        </w:rPr>
        <w:t>چنين ديدگاهي را شايد بتوان از كلمات برخي از بزرگان شيعه استخراج كرد; اما اين كاري است كه خود به تنهايي ميتواند موضوع يك پژوهش مستقل ديگر قرار گيرد</w:t>
      </w:r>
      <w:r w:rsidRPr="00221D22">
        <w:rPr>
          <w:rFonts w:ascii="Times New Roman" w:eastAsia="Times New Roman" w:hAnsi="Times New Roman" w:cs="B Nazanin"/>
          <w:sz w:val="28"/>
          <w:szCs w:val="28"/>
        </w:rPr>
        <w:t>.</w:t>
      </w:r>
    </w:p>
    <w:p w:rsidR="00FE55C1" w:rsidRPr="00221D22" w:rsidRDefault="00FC1AD2" w:rsidP="00221D22">
      <w:pPr>
        <w:bidi/>
        <w:spacing w:after="0"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pict>
          <v:rect id="_x0000_i1025" style="width:0;height:1.5pt" o:hralign="right" o:hrstd="t" o:hr="t" fillcolor="#a7a6aa" stroked="f"/>
        </w:pict>
      </w:r>
    </w:p>
    <w:p w:rsidR="00FE55C1" w:rsidRPr="00221D22" w:rsidRDefault="00FE55C1" w:rsidP="00221D22">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221D22">
        <w:rPr>
          <w:rFonts w:ascii="Times New Roman" w:eastAsia="Times New Roman" w:hAnsi="Times New Roman" w:cs="B Nazanin"/>
          <w:b/>
          <w:bCs/>
          <w:sz w:val="28"/>
          <w:szCs w:val="28"/>
          <w:rtl/>
        </w:rPr>
        <w:t>پي نوشت ها</w:t>
      </w:r>
      <w:r w:rsidRPr="00221D22">
        <w:rPr>
          <w:rFonts w:ascii="Times New Roman" w:eastAsia="Times New Roman" w:hAnsi="Times New Roman" w:cs="B Nazanin"/>
          <w:sz w:val="28"/>
          <w:szCs w:val="28"/>
          <w:rtl/>
        </w:rPr>
        <w:t xml:space="preserve"> </w:t>
      </w:r>
    </w:p>
    <w:bookmarkStart w:id="62" w:name="_ftn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1</w:t>
      </w:r>
      <w:r w:rsidRPr="00221D22">
        <w:rPr>
          <w:rFonts w:ascii="Times New Roman" w:eastAsia="Times New Roman" w:hAnsi="Times New Roman" w:cs="B Nazanin"/>
          <w:sz w:val="28"/>
          <w:szCs w:val="28"/>
        </w:rPr>
        <w:fldChar w:fldCharType="end"/>
      </w:r>
      <w:bookmarkEnd w:id="62"/>
      <w:r w:rsidRPr="00221D22">
        <w:rPr>
          <w:rFonts w:ascii="Times New Roman" w:eastAsia="Times New Roman" w:hAnsi="Times New Roman" w:cs="B Nazanin"/>
          <w:sz w:val="28"/>
          <w:szCs w:val="28"/>
          <w:rtl/>
        </w:rPr>
        <w:t xml:space="preserve">ـ مرتضي مطهّري، </w:t>
      </w:r>
      <w:r w:rsidRPr="00221D22">
        <w:rPr>
          <w:rFonts w:ascii="Times New Roman" w:eastAsia="Times New Roman" w:hAnsi="Times New Roman" w:cs="B Nazanin"/>
          <w:i/>
          <w:iCs/>
          <w:sz w:val="28"/>
          <w:szCs w:val="28"/>
          <w:rtl/>
        </w:rPr>
        <w:t>عدل الهي</w:t>
      </w:r>
      <w:r w:rsidRPr="00221D22">
        <w:rPr>
          <w:rFonts w:ascii="Times New Roman" w:eastAsia="Times New Roman" w:hAnsi="Times New Roman" w:cs="B Nazanin"/>
          <w:sz w:val="28"/>
          <w:szCs w:val="28"/>
          <w:rtl/>
        </w:rPr>
        <w:t>، تهران، صدرا، 1361، ص 37</w:t>
      </w:r>
      <w:r w:rsidRPr="00221D22">
        <w:rPr>
          <w:rFonts w:ascii="Times New Roman" w:eastAsia="Times New Roman" w:hAnsi="Times New Roman" w:cs="B Nazanin"/>
          <w:sz w:val="28"/>
          <w:szCs w:val="28"/>
        </w:rPr>
        <w:t>.</w:t>
      </w:r>
      <w:proofErr w:type="gramEnd"/>
    </w:p>
    <w:bookmarkStart w:id="63" w:name="_ftn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2</w:t>
      </w:r>
      <w:r w:rsidRPr="00221D22">
        <w:rPr>
          <w:rFonts w:ascii="Times New Roman" w:eastAsia="Times New Roman" w:hAnsi="Times New Roman" w:cs="B Nazanin"/>
          <w:sz w:val="28"/>
          <w:szCs w:val="28"/>
        </w:rPr>
        <w:fldChar w:fldCharType="end"/>
      </w:r>
      <w:bookmarkEnd w:id="63"/>
      <w:r w:rsidRPr="00221D22">
        <w:rPr>
          <w:rFonts w:ascii="Times New Roman" w:eastAsia="Times New Roman" w:hAnsi="Times New Roman" w:cs="B Nazanin"/>
          <w:sz w:val="28"/>
          <w:szCs w:val="28"/>
          <w:rtl/>
        </w:rPr>
        <w:t xml:space="preserve">ـ تئودور گمپرتس، </w:t>
      </w:r>
      <w:r w:rsidRPr="00221D22">
        <w:rPr>
          <w:rFonts w:ascii="Times New Roman" w:eastAsia="Times New Roman" w:hAnsi="Times New Roman" w:cs="B Nazanin"/>
          <w:i/>
          <w:iCs/>
          <w:sz w:val="28"/>
          <w:szCs w:val="28"/>
          <w:rtl/>
        </w:rPr>
        <w:t>متفكران يوناني</w:t>
      </w:r>
      <w:r w:rsidRPr="00221D22">
        <w:rPr>
          <w:rFonts w:ascii="Times New Roman" w:eastAsia="Times New Roman" w:hAnsi="Times New Roman" w:cs="B Nazanin"/>
          <w:sz w:val="28"/>
          <w:szCs w:val="28"/>
          <w:rtl/>
        </w:rPr>
        <w:t>، ترجمه محمّدحسن لطفي، تهران، خوارزمي، 1375، ج 3، ص 1490</w:t>
      </w:r>
      <w:r w:rsidRPr="00221D22">
        <w:rPr>
          <w:rFonts w:ascii="Times New Roman" w:eastAsia="Times New Roman" w:hAnsi="Times New Roman" w:cs="B Nazanin"/>
          <w:sz w:val="28"/>
          <w:szCs w:val="28"/>
        </w:rPr>
        <w:t>.</w:t>
      </w:r>
      <w:proofErr w:type="gramEnd"/>
    </w:p>
    <w:bookmarkStart w:id="64" w:name="_ftn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w:t>
      </w:r>
      <w:r w:rsidRPr="00221D22">
        <w:rPr>
          <w:rFonts w:ascii="Times New Roman" w:eastAsia="Times New Roman" w:hAnsi="Times New Roman" w:cs="B Nazanin"/>
          <w:sz w:val="28"/>
          <w:szCs w:val="28"/>
        </w:rPr>
        <w:fldChar w:fldCharType="end"/>
      </w:r>
      <w:bookmarkEnd w:id="64"/>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corrective/retributive/retaliatory</w:t>
      </w:r>
      <w:proofErr w:type="gramEnd"/>
      <w:r w:rsidRPr="00221D22">
        <w:rPr>
          <w:rFonts w:ascii="Times New Roman" w:eastAsia="Times New Roman" w:hAnsi="Times New Roman" w:cs="B Nazanin"/>
          <w:sz w:val="28"/>
          <w:szCs w:val="28"/>
        </w:rPr>
        <w:t xml:space="preserve"> justice.</w:t>
      </w:r>
    </w:p>
    <w:bookmarkStart w:id="65" w:name="_ftn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w:t>
      </w:r>
      <w:r w:rsidRPr="00221D22">
        <w:rPr>
          <w:rFonts w:ascii="Times New Roman" w:eastAsia="Times New Roman" w:hAnsi="Times New Roman" w:cs="B Nazanin"/>
          <w:sz w:val="28"/>
          <w:szCs w:val="28"/>
        </w:rPr>
        <w:fldChar w:fldCharType="end"/>
      </w:r>
      <w:bookmarkEnd w:id="65"/>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distributive/social</w:t>
      </w:r>
      <w:proofErr w:type="gramEnd"/>
      <w:r w:rsidRPr="00221D22">
        <w:rPr>
          <w:rFonts w:ascii="Times New Roman" w:eastAsia="Times New Roman" w:hAnsi="Times New Roman" w:cs="B Nazanin"/>
          <w:sz w:val="28"/>
          <w:szCs w:val="28"/>
        </w:rPr>
        <w:t xml:space="preserve"> justice.</w:t>
      </w:r>
    </w:p>
    <w:bookmarkStart w:id="66" w:name="_ftn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5</w:t>
      </w:r>
      <w:r w:rsidRPr="00221D22">
        <w:rPr>
          <w:rFonts w:ascii="Times New Roman" w:eastAsia="Times New Roman" w:hAnsi="Times New Roman" w:cs="B Nazanin"/>
          <w:sz w:val="28"/>
          <w:szCs w:val="28"/>
        </w:rPr>
        <w:fldChar w:fldCharType="end"/>
      </w:r>
      <w:bookmarkEnd w:id="66"/>
      <w:r w:rsidRPr="00221D22">
        <w:rPr>
          <w:rFonts w:ascii="Times New Roman" w:eastAsia="Times New Roman" w:hAnsi="Times New Roman" w:cs="B Nazanin"/>
          <w:sz w:val="28"/>
          <w:szCs w:val="28"/>
        </w:rPr>
        <w:t xml:space="preserve">. Brian Barry &amp; </w:t>
      </w:r>
      <w:proofErr w:type="spellStart"/>
      <w:r w:rsidRPr="00221D22">
        <w:rPr>
          <w:rFonts w:ascii="Times New Roman" w:eastAsia="Times New Roman" w:hAnsi="Times New Roman" w:cs="B Nazanin"/>
          <w:sz w:val="28"/>
          <w:szCs w:val="28"/>
        </w:rPr>
        <w:t>Mattravers</w:t>
      </w:r>
      <w:proofErr w:type="spellEnd"/>
      <w:r w:rsidRPr="00221D22">
        <w:rPr>
          <w:rFonts w:ascii="Times New Roman" w:eastAsia="Times New Roman" w:hAnsi="Times New Roman" w:cs="B Nazanin"/>
          <w:sz w:val="28"/>
          <w:szCs w:val="28"/>
        </w:rPr>
        <w:t xml:space="preserve">, "Justice" in </w:t>
      </w:r>
      <w:proofErr w:type="spellStart"/>
      <w:r w:rsidRPr="00221D22">
        <w:rPr>
          <w:rFonts w:ascii="Times New Roman" w:eastAsia="Times New Roman" w:hAnsi="Times New Roman" w:cs="B Nazanin"/>
          <w:i/>
          <w:iCs/>
          <w:sz w:val="28"/>
          <w:szCs w:val="28"/>
        </w:rPr>
        <w:t>Routledge</w:t>
      </w:r>
      <w:proofErr w:type="spellEnd"/>
      <w:r w:rsidRPr="00221D22">
        <w:rPr>
          <w:rFonts w:ascii="Times New Roman" w:eastAsia="Times New Roman" w:hAnsi="Times New Roman" w:cs="B Nazanin"/>
          <w:i/>
          <w:iCs/>
          <w:sz w:val="28"/>
          <w:szCs w:val="28"/>
        </w:rPr>
        <w:t xml:space="preserve"> Encyclopedia of Philosophy</w:t>
      </w:r>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Pr>
        <w:t>REP</w:t>
      </w:r>
      <w:r w:rsidRPr="00221D22">
        <w:rPr>
          <w:rFonts w:ascii="Times New Roman" w:eastAsia="Times New Roman" w:hAnsi="Times New Roman" w:cs="B Nazanin"/>
          <w:sz w:val="28"/>
          <w:szCs w:val="28"/>
        </w:rPr>
        <w:t xml:space="preserve">), v. 5. </w:t>
      </w:r>
      <w:proofErr w:type="gramStart"/>
      <w:r w:rsidRPr="00221D22">
        <w:rPr>
          <w:rFonts w:ascii="Times New Roman" w:eastAsia="Times New Roman" w:hAnsi="Times New Roman" w:cs="B Nazanin"/>
          <w:sz w:val="28"/>
          <w:szCs w:val="28"/>
        </w:rPr>
        <w:t>ed</w:t>
      </w:r>
      <w:proofErr w:type="gramEnd"/>
      <w:r w:rsidRPr="00221D22">
        <w:rPr>
          <w:rFonts w:ascii="Times New Roman" w:eastAsia="Times New Roman" w:hAnsi="Times New Roman" w:cs="B Nazanin"/>
          <w:sz w:val="28"/>
          <w:szCs w:val="28"/>
        </w:rPr>
        <w:t xml:space="preserve">. Edward, Craig, London etc., </w:t>
      </w:r>
      <w:proofErr w:type="spellStart"/>
      <w:r w:rsidRPr="00221D22">
        <w:rPr>
          <w:rFonts w:ascii="Times New Roman" w:eastAsia="Times New Roman" w:hAnsi="Times New Roman" w:cs="B Nazanin"/>
          <w:sz w:val="28"/>
          <w:szCs w:val="28"/>
        </w:rPr>
        <w:t>Routledge</w:t>
      </w:r>
      <w:proofErr w:type="spellEnd"/>
      <w:r w:rsidRPr="00221D22">
        <w:rPr>
          <w:rFonts w:ascii="Times New Roman" w:eastAsia="Times New Roman" w:hAnsi="Times New Roman" w:cs="B Nazanin"/>
          <w:sz w:val="28"/>
          <w:szCs w:val="28"/>
        </w:rPr>
        <w:t>, 1998, p. 144.</w:t>
      </w:r>
    </w:p>
    <w:bookmarkStart w:id="67" w:name="_ftn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6</w:t>
      </w:r>
      <w:r w:rsidRPr="00221D22">
        <w:rPr>
          <w:rFonts w:ascii="Times New Roman" w:eastAsia="Times New Roman" w:hAnsi="Times New Roman" w:cs="B Nazanin"/>
          <w:sz w:val="28"/>
          <w:szCs w:val="28"/>
        </w:rPr>
        <w:fldChar w:fldCharType="end"/>
      </w:r>
      <w:bookmarkEnd w:id="67"/>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mutual</w:t>
      </w:r>
      <w:proofErr w:type="gramEnd"/>
      <w:r w:rsidRPr="00221D22">
        <w:rPr>
          <w:rFonts w:ascii="Times New Roman" w:eastAsia="Times New Roman" w:hAnsi="Times New Roman" w:cs="B Nazanin"/>
          <w:sz w:val="28"/>
          <w:szCs w:val="28"/>
        </w:rPr>
        <w:t xml:space="preserve"> advantage.</w:t>
      </w:r>
    </w:p>
    <w:bookmarkStart w:id="68" w:name="_ftn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7</w:t>
      </w:r>
      <w:r w:rsidRPr="00221D22">
        <w:rPr>
          <w:rFonts w:ascii="Times New Roman" w:eastAsia="Times New Roman" w:hAnsi="Times New Roman" w:cs="B Nazanin"/>
          <w:sz w:val="28"/>
          <w:szCs w:val="28"/>
        </w:rPr>
        <w:fldChar w:fldCharType="end"/>
      </w:r>
      <w:bookmarkEnd w:id="68"/>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teleology</w:t>
      </w:r>
      <w:proofErr w:type="gramEnd"/>
      <w:r w:rsidRPr="00221D22">
        <w:rPr>
          <w:rFonts w:ascii="Times New Roman" w:eastAsia="Times New Roman" w:hAnsi="Times New Roman" w:cs="B Nazanin"/>
          <w:sz w:val="28"/>
          <w:szCs w:val="28"/>
        </w:rPr>
        <w:t>.</w:t>
      </w:r>
    </w:p>
    <w:bookmarkStart w:id="69" w:name="_ftn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8</w:t>
      </w:r>
      <w:r w:rsidRPr="00221D22">
        <w:rPr>
          <w:rFonts w:ascii="Times New Roman" w:eastAsia="Times New Roman" w:hAnsi="Times New Roman" w:cs="B Nazanin"/>
          <w:sz w:val="28"/>
          <w:szCs w:val="28"/>
        </w:rPr>
        <w:fldChar w:fldCharType="end"/>
      </w:r>
      <w:bookmarkEnd w:id="69"/>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conventionalism</w:t>
      </w:r>
      <w:proofErr w:type="gramEnd"/>
      <w:r w:rsidRPr="00221D22">
        <w:rPr>
          <w:rFonts w:ascii="Times New Roman" w:eastAsia="Times New Roman" w:hAnsi="Times New Roman" w:cs="B Nazanin"/>
          <w:sz w:val="28"/>
          <w:szCs w:val="28"/>
        </w:rPr>
        <w:t>.</w:t>
      </w:r>
    </w:p>
    <w:bookmarkStart w:id="70" w:name="_ftn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9</w:t>
      </w:r>
      <w:r w:rsidRPr="00221D22">
        <w:rPr>
          <w:rFonts w:ascii="Times New Roman" w:eastAsia="Times New Roman" w:hAnsi="Times New Roman" w:cs="B Nazanin"/>
          <w:sz w:val="28"/>
          <w:szCs w:val="28"/>
        </w:rPr>
        <w:fldChar w:fldCharType="end"/>
      </w:r>
      <w:bookmarkEnd w:id="70"/>
      <w:r w:rsidRPr="00221D22">
        <w:rPr>
          <w:rFonts w:ascii="Times New Roman" w:eastAsia="Times New Roman" w:hAnsi="Times New Roman" w:cs="B Nazanin"/>
          <w:sz w:val="28"/>
          <w:szCs w:val="28"/>
        </w:rPr>
        <w:t xml:space="preserve">. </w:t>
      </w:r>
      <w:proofErr w:type="spellStart"/>
      <w:proofErr w:type="gramStart"/>
      <w:r w:rsidRPr="00221D22">
        <w:rPr>
          <w:rFonts w:ascii="Times New Roman" w:eastAsia="Times New Roman" w:hAnsi="Times New Roman" w:cs="B Nazanin"/>
          <w:sz w:val="28"/>
          <w:szCs w:val="28"/>
        </w:rPr>
        <w:t>deontologism</w:t>
      </w:r>
      <w:proofErr w:type="spellEnd"/>
      <w:proofErr w:type="gramEnd"/>
      <w:r w:rsidRPr="00221D22">
        <w:rPr>
          <w:rFonts w:ascii="Times New Roman" w:eastAsia="Times New Roman" w:hAnsi="Times New Roman" w:cs="B Nazanin"/>
          <w:sz w:val="28"/>
          <w:szCs w:val="28"/>
        </w:rPr>
        <w:t>.</w:t>
      </w:r>
    </w:p>
    <w:bookmarkStart w:id="71" w:name="_ftn1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10</w:t>
      </w:r>
      <w:r w:rsidRPr="00221D22">
        <w:rPr>
          <w:rFonts w:ascii="Times New Roman" w:eastAsia="Times New Roman" w:hAnsi="Times New Roman" w:cs="B Nazanin"/>
          <w:sz w:val="28"/>
          <w:szCs w:val="28"/>
        </w:rPr>
        <w:fldChar w:fldCharType="end"/>
      </w:r>
      <w:bookmarkEnd w:id="71"/>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egalitarianism</w:t>
      </w:r>
      <w:proofErr w:type="gramEnd"/>
      <w:r w:rsidRPr="00221D22">
        <w:rPr>
          <w:rFonts w:ascii="Times New Roman" w:eastAsia="Times New Roman" w:hAnsi="Times New Roman" w:cs="B Nazanin"/>
          <w:sz w:val="28"/>
          <w:szCs w:val="28"/>
        </w:rPr>
        <w:t>.</w:t>
      </w:r>
    </w:p>
    <w:bookmarkStart w:id="72" w:name="_ftn1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11</w:t>
      </w:r>
      <w:r w:rsidRPr="00221D22">
        <w:rPr>
          <w:rFonts w:ascii="Times New Roman" w:eastAsia="Times New Roman" w:hAnsi="Times New Roman" w:cs="B Nazanin"/>
          <w:sz w:val="28"/>
          <w:szCs w:val="28"/>
        </w:rPr>
        <w:fldChar w:fldCharType="end"/>
      </w:r>
      <w:bookmarkEnd w:id="72"/>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desert</w:t>
      </w:r>
      <w:proofErr w:type="gramEnd"/>
      <w:r w:rsidRPr="00221D22">
        <w:rPr>
          <w:rFonts w:ascii="Times New Roman" w:eastAsia="Times New Roman" w:hAnsi="Times New Roman" w:cs="B Nazanin"/>
          <w:sz w:val="28"/>
          <w:szCs w:val="28"/>
        </w:rPr>
        <w:t>.</w:t>
      </w:r>
    </w:p>
    <w:bookmarkStart w:id="73" w:name="_ftn1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12</w:t>
      </w:r>
      <w:r w:rsidRPr="00221D22">
        <w:rPr>
          <w:rFonts w:ascii="Times New Roman" w:eastAsia="Times New Roman" w:hAnsi="Times New Roman" w:cs="B Nazanin"/>
          <w:sz w:val="28"/>
          <w:szCs w:val="28"/>
        </w:rPr>
        <w:fldChar w:fldCharType="end"/>
      </w:r>
      <w:bookmarkEnd w:id="73"/>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impartiality</w:t>
      </w:r>
      <w:proofErr w:type="gramEnd"/>
      <w:r w:rsidRPr="00221D22">
        <w:rPr>
          <w:rFonts w:ascii="Times New Roman" w:eastAsia="Times New Roman" w:hAnsi="Times New Roman" w:cs="B Nazanin"/>
          <w:sz w:val="28"/>
          <w:szCs w:val="28"/>
        </w:rPr>
        <w:t>.</w:t>
      </w:r>
    </w:p>
    <w:bookmarkStart w:id="74" w:name="_ftn1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"_ftnref13"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13</w:t>
      </w:r>
      <w:r w:rsidRPr="00221D22">
        <w:rPr>
          <w:rFonts w:ascii="Times New Roman" w:eastAsia="Times New Roman" w:hAnsi="Times New Roman" w:cs="B Nazanin"/>
          <w:sz w:val="28"/>
          <w:szCs w:val="28"/>
        </w:rPr>
        <w:fldChar w:fldCharType="end"/>
      </w:r>
      <w:bookmarkEnd w:id="74"/>
      <w:r w:rsidRPr="00221D22">
        <w:rPr>
          <w:rFonts w:ascii="Times New Roman" w:eastAsia="Times New Roman" w:hAnsi="Times New Roman" w:cs="B Nazanin"/>
          <w:sz w:val="28"/>
          <w:szCs w:val="28"/>
          <w:rtl/>
        </w:rPr>
        <w:t xml:space="preserve">ـ افلاطون، </w:t>
      </w:r>
      <w:r w:rsidRPr="00221D22">
        <w:rPr>
          <w:rFonts w:ascii="Times New Roman" w:eastAsia="Times New Roman" w:hAnsi="Times New Roman" w:cs="B Nazanin"/>
          <w:i/>
          <w:iCs/>
          <w:sz w:val="28"/>
          <w:szCs w:val="28"/>
          <w:rtl/>
        </w:rPr>
        <w:t>جمهور</w:t>
      </w:r>
      <w:r w:rsidRPr="00221D22">
        <w:rPr>
          <w:rFonts w:ascii="Times New Roman" w:eastAsia="Times New Roman" w:hAnsi="Times New Roman" w:cs="B Nazanin"/>
          <w:sz w:val="28"/>
          <w:szCs w:val="28"/>
          <w:rtl/>
        </w:rPr>
        <w:t>، ترجمه فؤاد روحاني، چ پنجم، تهران، علمي ـ فرهنگي، 1368، ص 53ـ54</w:t>
      </w:r>
      <w:r w:rsidRPr="00221D22">
        <w:rPr>
          <w:rFonts w:ascii="Times New Roman" w:eastAsia="Times New Roman" w:hAnsi="Times New Roman" w:cs="B Nazanin"/>
          <w:sz w:val="28"/>
          <w:szCs w:val="28"/>
        </w:rPr>
        <w:t>.</w:t>
      </w:r>
      <w:proofErr w:type="gramEnd"/>
    </w:p>
    <w:bookmarkStart w:id="75" w:name="_ftn1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"_ftnref14"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14</w:t>
      </w:r>
      <w:r w:rsidRPr="00221D22">
        <w:rPr>
          <w:rFonts w:ascii="Times New Roman" w:eastAsia="Times New Roman" w:hAnsi="Times New Roman" w:cs="B Nazanin"/>
          <w:sz w:val="28"/>
          <w:szCs w:val="28"/>
        </w:rPr>
        <w:fldChar w:fldCharType="end"/>
      </w:r>
      <w:bookmarkEnd w:id="75"/>
      <w:r w:rsidRPr="00221D22">
        <w:rPr>
          <w:rFonts w:ascii="Times New Roman" w:eastAsia="Times New Roman" w:hAnsi="Times New Roman" w:cs="B Nazanin"/>
          <w:sz w:val="28"/>
          <w:szCs w:val="28"/>
          <w:rtl/>
        </w:rPr>
        <w:t xml:space="preserve">ـ توماس هابز، </w:t>
      </w:r>
      <w:r w:rsidRPr="00221D22">
        <w:rPr>
          <w:rFonts w:ascii="Times New Roman" w:eastAsia="Times New Roman" w:hAnsi="Times New Roman" w:cs="B Nazanin"/>
          <w:i/>
          <w:iCs/>
          <w:sz w:val="28"/>
          <w:szCs w:val="28"/>
          <w:rtl/>
        </w:rPr>
        <w:t>لوياتان</w:t>
      </w:r>
      <w:r w:rsidRPr="00221D22">
        <w:rPr>
          <w:rFonts w:ascii="Times New Roman" w:eastAsia="Times New Roman" w:hAnsi="Times New Roman" w:cs="B Nazanin"/>
          <w:sz w:val="28"/>
          <w:szCs w:val="28"/>
          <w:rtl/>
        </w:rPr>
        <w:t>، ترجمه حسين بشيريه، تهران، نشر ني، 1380، ص 156</w:t>
      </w:r>
      <w:r w:rsidRPr="00221D22">
        <w:rPr>
          <w:rFonts w:ascii="Times New Roman" w:eastAsia="Times New Roman" w:hAnsi="Times New Roman" w:cs="B Nazanin"/>
          <w:sz w:val="28"/>
          <w:szCs w:val="28"/>
        </w:rPr>
        <w:t>.</w:t>
      </w:r>
      <w:proofErr w:type="gramEnd"/>
    </w:p>
    <w:bookmarkStart w:id="76" w:name="_ftn1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"_ftnref15"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15</w:t>
      </w:r>
      <w:r w:rsidRPr="00221D22">
        <w:rPr>
          <w:rFonts w:ascii="Times New Roman" w:eastAsia="Times New Roman" w:hAnsi="Times New Roman" w:cs="B Nazanin"/>
          <w:sz w:val="28"/>
          <w:szCs w:val="28"/>
        </w:rPr>
        <w:fldChar w:fldCharType="end"/>
      </w:r>
      <w:bookmarkEnd w:id="76"/>
      <w:r w:rsidRPr="00221D22">
        <w:rPr>
          <w:rFonts w:ascii="Times New Roman" w:eastAsia="Times New Roman" w:hAnsi="Times New Roman" w:cs="B Nazanin"/>
          <w:sz w:val="28"/>
          <w:szCs w:val="28"/>
          <w:rtl/>
        </w:rPr>
        <w:t>ـ همان</w:t>
      </w:r>
      <w:r w:rsidRPr="00221D22">
        <w:rPr>
          <w:rFonts w:ascii="Times New Roman" w:eastAsia="Times New Roman" w:hAnsi="Times New Roman" w:cs="B Nazanin"/>
          <w:sz w:val="28"/>
          <w:szCs w:val="28"/>
        </w:rPr>
        <w:t>.</w:t>
      </w:r>
      <w:proofErr w:type="gramEnd"/>
    </w:p>
    <w:bookmarkStart w:id="77" w:name="_ftn1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"_ftnref16"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16</w:t>
      </w:r>
      <w:r w:rsidRPr="00221D22">
        <w:rPr>
          <w:rFonts w:ascii="Times New Roman" w:eastAsia="Times New Roman" w:hAnsi="Times New Roman" w:cs="B Nazanin"/>
          <w:sz w:val="28"/>
          <w:szCs w:val="28"/>
        </w:rPr>
        <w:fldChar w:fldCharType="end"/>
      </w:r>
      <w:bookmarkEnd w:id="77"/>
      <w:r w:rsidRPr="00221D22">
        <w:rPr>
          <w:rFonts w:ascii="Times New Roman" w:eastAsia="Times New Roman" w:hAnsi="Times New Roman" w:cs="B Nazanin"/>
          <w:sz w:val="28"/>
          <w:szCs w:val="28"/>
          <w:rtl/>
        </w:rPr>
        <w:t>ـ همان، ص 157ـ163</w:t>
      </w:r>
      <w:r w:rsidRPr="00221D22">
        <w:rPr>
          <w:rFonts w:ascii="Times New Roman" w:eastAsia="Times New Roman" w:hAnsi="Times New Roman" w:cs="B Nazanin"/>
          <w:sz w:val="28"/>
          <w:szCs w:val="28"/>
        </w:rPr>
        <w:t>.</w:t>
      </w:r>
      <w:proofErr w:type="gramEnd"/>
    </w:p>
    <w:bookmarkStart w:id="78" w:name="_ftn1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17</w:t>
      </w:r>
      <w:r w:rsidRPr="00221D22">
        <w:rPr>
          <w:rFonts w:ascii="Times New Roman" w:eastAsia="Times New Roman" w:hAnsi="Times New Roman" w:cs="B Nazanin"/>
          <w:sz w:val="28"/>
          <w:szCs w:val="28"/>
        </w:rPr>
        <w:fldChar w:fldCharType="end"/>
      </w:r>
      <w:bookmarkEnd w:id="78"/>
      <w:r w:rsidRPr="00221D22">
        <w:rPr>
          <w:rFonts w:ascii="Times New Roman" w:eastAsia="Times New Roman" w:hAnsi="Times New Roman" w:cs="B Nazanin"/>
          <w:sz w:val="28"/>
          <w:szCs w:val="28"/>
        </w:rPr>
        <w:t xml:space="preserve">. Brian Barry &amp; </w:t>
      </w:r>
      <w:proofErr w:type="spellStart"/>
      <w:r w:rsidRPr="00221D22">
        <w:rPr>
          <w:rFonts w:ascii="Times New Roman" w:eastAsia="Times New Roman" w:hAnsi="Times New Roman" w:cs="B Nazanin"/>
          <w:sz w:val="28"/>
          <w:szCs w:val="28"/>
        </w:rPr>
        <w:t>Mattravers</w:t>
      </w:r>
      <w:proofErr w:type="spellEnd"/>
      <w:r w:rsidRPr="00221D22">
        <w:rPr>
          <w:rFonts w:ascii="Times New Roman" w:eastAsia="Times New Roman" w:hAnsi="Times New Roman" w:cs="B Nazanin"/>
          <w:sz w:val="28"/>
          <w:szCs w:val="28"/>
        </w:rPr>
        <w:t>, "Justice" in</w:t>
      </w:r>
      <w:r w:rsidRPr="00221D22">
        <w:rPr>
          <w:rFonts w:ascii="Times New Roman" w:eastAsia="Times New Roman" w:hAnsi="Times New Roman" w:cs="B Nazanin"/>
          <w:i/>
          <w:iCs/>
          <w:sz w:val="28"/>
          <w:szCs w:val="28"/>
        </w:rPr>
        <w:t xml:space="preserve"> REP</w:t>
      </w:r>
      <w:r w:rsidRPr="00221D22">
        <w:rPr>
          <w:rFonts w:ascii="Times New Roman" w:eastAsia="Times New Roman" w:hAnsi="Times New Roman" w:cs="B Nazanin"/>
          <w:sz w:val="28"/>
          <w:szCs w:val="28"/>
        </w:rPr>
        <w:t>, v. 5, p. 144.</w:t>
      </w:r>
    </w:p>
    <w:bookmarkStart w:id="79" w:name="_ftn1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18</w:t>
      </w:r>
      <w:r w:rsidRPr="00221D22">
        <w:rPr>
          <w:rFonts w:ascii="Times New Roman" w:eastAsia="Times New Roman" w:hAnsi="Times New Roman" w:cs="B Nazanin"/>
          <w:sz w:val="28"/>
          <w:szCs w:val="28"/>
        </w:rPr>
        <w:fldChar w:fldCharType="end"/>
      </w:r>
      <w:bookmarkEnd w:id="79"/>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Ibid, p, 143.</w:t>
      </w:r>
      <w:proofErr w:type="gramEnd"/>
    </w:p>
    <w:bookmarkStart w:id="80" w:name="_ftn1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"_ftnref19"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19</w:t>
      </w:r>
      <w:r w:rsidRPr="00221D22">
        <w:rPr>
          <w:rFonts w:ascii="Times New Roman" w:eastAsia="Times New Roman" w:hAnsi="Times New Roman" w:cs="B Nazanin"/>
          <w:sz w:val="28"/>
          <w:szCs w:val="28"/>
        </w:rPr>
        <w:fldChar w:fldCharType="end"/>
      </w:r>
      <w:bookmarkEnd w:id="80"/>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Utilitarianism.</w:t>
      </w:r>
      <w:proofErr w:type="gramEnd"/>
    </w:p>
    <w:bookmarkStart w:id="81" w:name="_ftn2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20</w:t>
      </w:r>
      <w:r w:rsidRPr="00221D22">
        <w:rPr>
          <w:rFonts w:ascii="Times New Roman" w:eastAsia="Times New Roman" w:hAnsi="Times New Roman" w:cs="B Nazanin"/>
          <w:sz w:val="28"/>
          <w:szCs w:val="28"/>
        </w:rPr>
        <w:fldChar w:fldCharType="end"/>
      </w:r>
      <w:bookmarkEnd w:id="81"/>
      <w:r w:rsidRPr="00221D22">
        <w:rPr>
          <w:rFonts w:ascii="Times New Roman" w:eastAsia="Times New Roman" w:hAnsi="Times New Roman" w:cs="B Nazanin"/>
          <w:sz w:val="28"/>
          <w:szCs w:val="28"/>
        </w:rPr>
        <w:t xml:space="preserve">. Harry </w:t>
      </w:r>
      <w:proofErr w:type="spellStart"/>
      <w:r w:rsidRPr="00221D22">
        <w:rPr>
          <w:rFonts w:ascii="Times New Roman" w:eastAsia="Times New Roman" w:hAnsi="Times New Roman" w:cs="B Nazanin"/>
          <w:sz w:val="28"/>
          <w:szCs w:val="28"/>
        </w:rPr>
        <w:t>Gensler</w:t>
      </w:r>
      <w:proofErr w:type="spellEnd"/>
      <w:r w:rsidRPr="00221D22">
        <w:rPr>
          <w:rFonts w:ascii="Times New Roman" w:eastAsia="Times New Roman" w:hAnsi="Times New Roman" w:cs="B Nazanin"/>
          <w:sz w:val="28"/>
          <w:szCs w:val="28"/>
        </w:rPr>
        <w:t xml:space="preserve">, J., </w:t>
      </w:r>
      <w:r w:rsidRPr="00221D22">
        <w:rPr>
          <w:rFonts w:ascii="Times New Roman" w:eastAsia="Times New Roman" w:hAnsi="Times New Roman" w:cs="B Nazanin"/>
          <w:i/>
          <w:iCs/>
          <w:sz w:val="28"/>
          <w:szCs w:val="28"/>
        </w:rPr>
        <w:t>Ethics: A Contemporary Introduction</w:t>
      </w:r>
      <w:r w:rsidRPr="00221D22">
        <w:rPr>
          <w:rFonts w:ascii="Times New Roman" w:eastAsia="Times New Roman" w:hAnsi="Times New Roman" w:cs="B Nazanin"/>
          <w:sz w:val="28"/>
          <w:szCs w:val="28"/>
        </w:rPr>
        <w:t xml:space="preserve">, London &amp; New York, </w:t>
      </w:r>
      <w:proofErr w:type="spellStart"/>
      <w:r w:rsidRPr="00221D22">
        <w:rPr>
          <w:rFonts w:ascii="Times New Roman" w:eastAsia="Times New Roman" w:hAnsi="Times New Roman" w:cs="B Nazanin"/>
          <w:sz w:val="28"/>
          <w:szCs w:val="28"/>
        </w:rPr>
        <w:t>Routledge</w:t>
      </w:r>
      <w:proofErr w:type="spellEnd"/>
      <w:r w:rsidRPr="00221D22">
        <w:rPr>
          <w:rFonts w:ascii="Times New Roman" w:eastAsia="Times New Roman" w:hAnsi="Times New Roman" w:cs="B Nazanin"/>
          <w:sz w:val="28"/>
          <w:szCs w:val="28"/>
        </w:rPr>
        <w:t>, 1998, pp. 140-143.</w:t>
      </w:r>
    </w:p>
    <w:bookmarkStart w:id="82" w:name="_ftn2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21</w:t>
      </w:r>
      <w:r w:rsidRPr="00221D22">
        <w:rPr>
          <w:rFonts w:ascii="Times New Roman" w:eastAsia="Times New Roman" w:hAnsi="Times New Roman" w:cs="B Nazanin"/>
          <w:sz w:val="28"/>
          <w:szCs w:val="28"/>
        </w:rPr>
        <w:fldChar w:fldCharType="end"/>
      </w:r>
      <w:bookmarkEnd w:id="82"/>
      <w:r w:rsidRPr="00221D22">
        <w:rPr>
          <w:rFonts w:ascii="Times New Roman" w:eastAsia="Times New Roman" w:hAnsi="Times New Roman" w:cs="B Nazanin"/>
          <w:sz w:val="28"/>
          <w:szCs w:val="28"/>
        </w:rPr>
        <w:t>. Ibid, pp. 147-152.</w:t>
      </w:r>
    </w:p>
    <w:bookmarkStart w:id="83" w:name="_ftn2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22</w:t>
      </w:r>
      <w:r w:rsidRPr="00221D22">
        <w:rPr>
          <w:rFonts w:ascii="Times New Roman" w:eastAsia="Times New Roman" w:hAnsi="Times New Roman" w:cs="B Nazanin"/>
          <w:sz w:val="28"/>
          <w:szCs w:val="28"/>
        </w:rPr>
        <w:fldChar w:fldCharType="end"/>
      </w:r>
      <w:bookmarkEnd w:id="83"/>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Ibid, pp.145-147.</w:t>
      </w:r>
      <w:proofErr w:type="gramEnd"/>
    </w:p>
    <w:bookmarkStart w:id="84" w:name="_ftn2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"_ftnref23"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23</w:t>
      </w:r>
      <w:r w:rsidRPr="00221D22">
        <w:rPr>
          <w:rFonts w:ascii="Times New Roman" w:eastAsia="Times New Roman" w:hAnsi="Times New Roman" w:cs="B Nazanin"/>
          <w:sz w:val="28"/>
          <w:szCs w:val="28"/>
        </w:rPr>
        <w:fldChar w:fldCharType="end"/>
      </w:r>
      <w:bookmarkEnd w:id="84"/>
      <w:r w:rsidRPr="00221D22">
        <w:rPr>
          <w:rFonts w:ascii="Times New Roman" w:eastAsia="Times New Roman" w:hAnsi="Times New Roman" w:cs="B Nazanin"/>
          <w:sz w:val="28"/>
          <w:szCs w:val="28"/>
          <w:rtl/>
        </w:rPr>
        <w:t xml:space="preserve">ـ فردريك كاپلستون، </w:t>
      </w:r>
      <w:r w:rsidRPr="00221D22">
        <w:rPr>
          <w:rFonts w:ascii="Times New Roman" w:eastAsia="Times New Roman" w:hAnsi="Times New Roman" w:cs="B Nazanin"/>
          <w:i/>
          <w:iCs/>
          <w:sz w:val="28"/>
          <w:szCs w:val="28"/>
          <w:rtl/>
        </w:rPr>
        <w:t>تاريخ فلسفه فيلسوفان انگليسي از هابز تا هيوم</w:t>
      </w:r>
      <w:r w:rsidRPr="00221D22">
        <w:rPr>
          <w:rFonts w:ascii="Times New Roman" w:eastAsia="Times New Roman" w:hAnsi="Times New Roman" w:cs="B Nazanin"/>
          <w:sz w:val="28"/>
          <w:szCs w:val="28"/>
          <w:rtl/>
        </w:rPr>
        <w:t>، چ دوم، تهران، علمي و فرهنگي و سروش، 1370، ج 5، ص 351</w:t>
      </w:r>
      <w:r w:rsidRPr="00221D22">
        <w:rPr>
          <w:rFonts w:ascii="Times New Roman" w:eastAsia="Times New Roman" w:hAnsi="Times New Roman" w:cs="B Nazanin"/>
          <w:sz w:val="28"/>
          <w:szCs w:val="28"/>
        </w:rPr>
        <w:t>.</w:t>
      </w:r>
      <w:proofErr w:type="gramEnd"/>
    </w:p>
    <w:bookmarkStart w:id="85" w:name="_ftn2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lastRenderedPageBreak/>
        <w:fldChar w:fldCharType="begin"/>
      </w:r>
      <w:r w:rsidRPr="00221D22">
        <w:rPr>
          <w:rFonts w:ascii="Times New Roman" w:eastAsia="Times New Roman" w:hAnsi="Times New Roman" w:cs="B Nazanin"/>
          <w:sz w:val="28"/>
          <w:szCs w:val="28"/>
        </w:rPr>
        <w:instrText xml:space="preserve"> HYPERLINK "http://marifat.nashriyat.ir/node/325" \l "_ftnref24"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24</w:t>
      </w:r>
      <w:r w:rsidRPr="00221D22">
        <w:rPr>
          <w:rFonts w:ascii="Times New Roman" w:eastAsia="Times New Roman" w:hAnsi="Times New Roman" w:cs="B Nazanin"/>
          <w:sz w:val="28"/>
          <w:szCs w:val="28"/>
        </w:rPr>
        <w:fldChar w:fldCharType="end"/>
      </w:r>
      <w:bookmarkEnd w:id="85"/>
      <w:r w:rsidRPr="00221D22">
        <w:rPr>
          <w:rFonts w:ascii="Times New Roman" w:eastAsia="Times New Roman" w:hAnsi="Times New Roman" w:cs="B Nazanin"/>
          <w:sz w:val="28"/>
          <w:szCs w:val="28"/>
        </w:rPr>
        <w:t xml:space="preserve">. John Rawls, </w:t>
      </w:r>
      <w:proofErr w:type="gramStart"/>
      <w:r w:rsidRPr="00221D22">
        <w:rPr>
          <w:rFonts w:ascii="Times New Roman" w:eastAsia="Times New Roman" w:hAnsi="Times New Roman" w:cs="B Nazanin"/>
          <w:i/>
          <w:iCs/>
          <w:sz w:val="28"/>
          <w:szCs w:val="28"/>
        </w:rPr>
        <w:t>A</w:t>
      </w:r>
      <w:proofErr w:type="gramEnd"/>
      <w:r w:rsidRPr="00221D22">
        <w:rPr>
          <w:rFonts w:ascii="Times New Roman" w:eastAsia="Times New Roman" w:hAnsi="Times New Roman" w:cs="B Nazanin"/>
          <w:i/>
          <w:iCs/>
          <w:sz w:val="28"/>
          <w:szCs w:val="28"/>
        </w:rPr>
        <w:t xml:space="preserve"> Theory of Justice</w:t>
      </w:r>
      <w:r w:rsidRPr="00221D22">
        <w:rPr>
          <w:rFonts w:ascii="Times New Roman" w:eastAsia="Times New Roman" w:hAnsi="Times New Roman" w:cs="B Nazanin"/>
          <w:sz w:val="28"/>
          <w:szCs w:val="28"/>
        </w:rPr>
        <w:t xml:space="preserve"> (TJ), Cambridge etc. Belknap Press of Harvard University Press, 1971, pp. 156,170.</w:t>
      </w:r>
    </w:p>
    <w:bookmarkStart w:id="86" w:name="_ftn2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"_ftnref25"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25</w:t>
      </w:r>
      <w:r w:rsidRPr="00221D22">
        <w:rPr>
          <w:rFonts w:ascii="Times New Roman" w:eastAsia="Times New Roman" w:hAnsi="Times New Roman" w:cs="B Nazanin"/>
          <w:sz w:val="28"/>
          <w:szCs w:val="28"/>
        </w:rPr>
        <w:fldChar w:fldCharType="end"/>
      </w:r>
      <w:bookmarkEnd w:id="86"/>
      <w:r w:rsidRPr="00221D22">
        <w:rPr>
          <w:rFonts w:ascii="Times New Roman" w:eastAsia="Times New Roman" w:hAnsi="Times New Roman" w:cs="B Nazanin"/>
          <w:sz w:val="28"/>
          <w:szCs w:val="28"/>
          <w:rtl/>
        </w:rPr>
        <w:t>ـ افلاطون، پيشين، ص 38ـ39</w:t>
      </w:r>
      <w:r w:rsidRPr="00221D22">
        <w:rPr>
          <w:rFonts w:ascii="Times New Roman" w:eastAsia="Times New Roman" w:hAnsi="Times New Roman" w:cs="B Nazanin"/>
          <w:sz w:val="28"/>
          <w:szCs w:val="28"/>
        </w:rPr>
        <w:t>.</w:t>
      </w:r>
      <w:proofErr w:type="gramEnd"/>
    </w:p>
    <w:bookmarkStart w:id="87" w:name="_ftn2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26</w:t>
      </w:r>
      <w:r w:rsidRPr="00221D22">
        <w:rPr>
          <w:rFonts w:ascii="Times New Roman" w:eastAsia="Times New Roman" w:hAnsi="Times New Roman" w:cs="B Nazanin"/>
          <w:sz w:val="28"/>
          <w:szCs w:val="28"/>
        </w:rPr>
        <w:fldChar w:fldCharType="end"/>
      </w:r>
      <w:bookmarkEnd w:id="87"/>
      <w:r w:rsidRPr="00221D22">
        <w:rPr>
          <w:rFonts w:ascii="Times New Roman" w:eastAsia="Times New Roman" w:hAnsi="Times New Roman" w:cs="B Nazanin"/>
          <w:sz w:val="28"/>
          <w:szCs w:val="28"/>
        </w:rPr>
        <w:t xml:space="preserve">. M. </w:t>
      </w:r>
      <w:proofErr w:type="spellStart"/>
      <w:proofErr w:type="gramStart"/>
      <w:r w:rsidRPr="00221D22">
        <w:rPr>
          <w:rFonts w:ascii="Times New Roman" w:eastAsia="Times New Roman" w:hAnsi="Times New Roman" w:cs="B Nazanin"/>
          <w:sz w:val="28"/>
          <w:szCs w:val="28"/>
        </w:rPr>
        <w:t>Walzer</w:t>
      </w:r>
      <w:proofErr w:type="spellEnd"/>
      <w:r w:rsidRPr="00221D22">
        <w:rPr>
          <w:rFonts w:ascii="Times New Roman" w:eastAsia="Times New Roman" w:hAnsi="Times New Roman" w:cs="B Nazanin"/>
          <w:sz w:val="28"/>
          <w:szCs w:val="28"/>
        </w:rPr>
        <w:t>,</w:t>
      </w:r>
      <w:proofErr w:type="gram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Pr>
        <w:t xml:space="preserve">Spheres of Justice: A </w:t>
      </w:r>
      <w:proofErr w:type="spellStart"/>
      <w:r w:rsidRPr="00221D22">
        <w:rPr>
          <w:rFonts w:ascii="Times New Roman" w:eastAsia="Times New Roman" w:hAnsi="Times New Roman" w:cs="B Nazanin"/>
          <w:i/>
          <w:iCs/>
          <w:sz w:val="28"/>
          <w:szCs w:val="28"/>
        </w:rPr>
        <w:t>Defence</w:t>
      </w:r>
      <w:proofErr w:type="spellEnd"/>
      <w:r w:rsidRPr="00221D22">
        <w:rPr>
          <w:rFonts w:ascii="Times New Roman" w:eastAsia="Times New Roman" w:hAnsi="Times New Roman" w:cs="B Nazanin"/>
          <w:i/>
          <w:iCs/>
          <w:sz w:val="28"/>
          <w:szCs w:val="28"/>
        </w:rPr>
        <w:t xml:space="preserve"> of Pluralism and Equality</w:t>
      </w:r>
      <w:r w:rsidRPr="00221D22">
        <w:rPr>
          <w:rFonts w:ascii="Times New Roman" w:eastAsia="Times New Roman" w:hAnsi="Times New Roman" w:cs="B Nazanin"/>
          <w:sz w:val="28"/>
          <w:szCs w:val="28"/>
        </w:rPr>
        <w:t>, New York, Basic Books, 1983, p. xiv.</w:t>
      </w:r>
    </w:p>
    <w:bookmarkStart w:id="88" w:name="_ftn2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27</w:t>
      </w:r>
      <w:r w:rsidRPr="00221D22">
        <w:rPr>
          <w:rFonts w:ascii="Times New Roman" w:eastAsia="Times New Roman" w:hAnsi="Times New Roman" w:cs="B Nazanin"/>
          <w:sz w:val="28"/>
          <w:szCs w:val="28"/>
        </w:rPr>
        <w:fldChar w:fldCharType="end"/>
      </w:r>
      <w:bookmarkEnd w:id="88"/>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Ibid, p. 84.</w:t>
      </w:r>
      <w:proofErr w:type="gramEnd"/>
    </w:p>
    <w:bookmarkStart w:id="89" w:name="_ftn2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28</w:t>
      </w:r>
      <w:r w:rsidRPr="00221D22">
        <w:rPr>
          <w:rFonts w:ascii="Times New Roman" w:eastAsia="Times New Roman" w:hAnsi="Times New Roman" w:cs="B Nazanin"/>
          <w:sz w:val="28"/>
          <w:szCs w:val="28"/>
        </w:rPr>
        <w:fldChar w:fldCharType="end"/>
      </w:r>
      <w:bookmarkEnd w:id="89"/>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Ibid, p. 174.</w:t>
      </w:r>
      <w:proofErr w:type="gramEnd"/>
    </w:p>
    <w:bookmarkStart w:id="90" w:name="_ftn2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"_ftnref29"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29</w:t>
      </w:r>
      <w:r w:rsidRPr="00221D22">
        <w:rPr>
          <w:rFonts w:ascii="Times New Roman" w:eastAsia="Times New Roman" w:hAnsi="Times New Roman" w:cs="B Nazanin"/>
          <w:sz w:val="28"/>
          <w:szCs w:val="28"/>
        </w:rPr>
        <w:fldChar w:fldCharType="end"/>
      </w:r>
      <w:bookmarkEnd w:id="90"/>
      <w:r w:rsidRPr="00221D22">
        <w:rPr>
          <w:rFonts w:ascii="Times New Roman" w:eastAsia="Times New Roman" w:hAnsi="Times New Roman" w:cs="B Nazanin"/>
          <w:sz w:val="28"/>
          <w:szCs w:val="28"/>
          <w:rtl/>
        </w:rPr>
        <w:t>ـ بري آگاهي بيشتر از اين مبحث ر. ك</w:t>
      </w:r>
      <w:r w:rsidRPr="00221D22">
        <w:rPr>
          <w:rFonts w:ascii="Times New Roman" w:eastAsia="Times New Roman" w:hAnsi="Times New Roman" w:cs="B Nazanin"/>
          <w:sz w:val="28"/>
          <w:szCs w:val="28"/>
        </w:rPr>
        <w:t>.</w:t>
      </w:r>
      <w:proofErr w:type="gramEnd"/>
    </w:p>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t xml:space="preserve">See. </w:t>
      </w:r>
      <w:proofErr w:type="spellStart"/>
      <w:r w:rsidRPr="00221D22">
        <w:rPr>
          <w:rFonts w:ascii="Times New Roman" w:eastAsia="Times New Roman" w:hAnsi="Times New Roman" w:cs="B Nazanin"/>
          <w:sz w:val="28"/>
          <w:szCs w:val="28"/>
        </w:rPr>
        <w:t>MacIntyre</w:t>
      </w:r>
      <w:proofErr w:type="spellEnd"/>
      <w:r w:rsidRPr="00221D22">
        <w:rPr>
          <w:rFonts w:ascii="Times New Roman" w:eastAsia="Times New Roman" w:hAnsi="Times New Roman" w:cs="B Nazanin"/>
          <w:sz w:val="28"/>
          <w:szCs w:val="28"/>
        </w:rPr>
        <w:t>, A.,</w:t>
      </w:r>
      <w:r w:rsidRPr="00221D22">
        <w:rPr>
          <w:rFonts w:ascii="Times New Roman" w:eastAsia="Times New Roman" w:hAnsi="Times New Roman" w:cs="B Nazanin"/>
          <w:i/>
          <w:iCs/>
          <w:sz w:val="28"/>
          <w:szCs w:val="28"/>
        </w:rPr>
        <w:t xml:space="preserve"> After Virtue: A study in Moral Theory</w:t>
      </w:r>
      <w:r w:rsidRPr="00221D22">
        <w:rPr>
          <w:rFonts w:ascii="Times New Roman" w:eastAsia="Times New Roman" w:hAnsi="Times New Roman" w:cs="B Nazanin"/>
          <w:sz w:val="28"/>
          <w:szCs w:val="28"/>
        </w:rPr>
        <w:t>, Oxford: Oxford University Press, 1981, p. 203-205 / Allen, Buchanan, "community and Communitarianism" in</w:t>
      </w:r>
      <w:r w:rsidRPr="00221D22">
        <w:rPr>
          <w:rFonts w:ascii="Times New Roman" w:eastAsia="Times New Roman" w:hAnsi="Times New Roman" w:cs="B Nazanin"/>
          <w:i/>
          <w:iCs/>
          <w:sz w:val="28"/>
          <w:szCs w:val="28"/>
        </w:rPr>
        <w:t xml:space="preserve"> REP</w:t>
      </w:r>
      <w:r w:rsidRPr="00221D22">
        <w:rPr>
          <w:rFonts w:ascii="Times New Roman" w:eastAsia="Times New Roman" w:hAnsi="Times New Roman" w:cs="B Nazanin"/>
          <w:sz w:val="28"/>
          <w:szCs w:val="28"/>
        </w:rPr>
        <w:t>, vo. 2, pp. 464-471.</w:t>
      </w:r>
    </w:p>
    <w:bookmarkStart w:id="91" w:name="_ftn3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30</w:t>
      </w:r>
      <w:r w:rsidRPr="00221D22">
        <w:rPr>
          <w:rFonts w:ascii="Times New Roman" w:eastAsia="Times New Roman" w:hAnsi="Times New Roman" w:cs="B Nazanin"/>
          <w:sz w:val="28"/>
          <w:szCs w:val="28"/>
        </w:rPr>
        <w:fldChar w:fldCharType="end"/>
      </w:r>
      <w:bookmarkEnd w:id="91"/>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from</w:t>
      </w:r>
      <w:proofErr w:type="gramEnd"/>
      <w:r w:rsidRPr="00221D22">
        <w:rPr>
          <w:rFonts w:ascii="Times New Roman" w:eastAsia="Times New Roman" w:hAnsi="Times New Roman" w:cs="B Nazanin"/>
          <w:sz w:val="28"/>
          <w:szCs w:val="28"/>
        </w:rPr>
        <w:t xml:space="preserve"> duty.</w:t>
      </w:r>
    </w:p>
    <w:bookmarkStart w:id="92" w:name="_ftn3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31</w:t>
      </w:r>
      <w:r w:rsidRPr="00221D22">
        <w:rPr>
          <w:rFonts w:ascii="Times New Roman" w:eastAsia="Times New Roman" w:hAnsi="Times New Roman" w:cs="B Nazanin"/>
          <w:sz w:val="28"/>
          <w:szCs w:val="28"/>
        </w:rPr>
        <w:fldChar w:fldCharType="end"/>
      </w:r>
      <w:bookmarkEnd w:id="92"/>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in</w:t>
      </w:r>
      <w:proofErr w:type="gramEnd"/>
      <w:r w:rsidRPr="00221D22">
        <w:rPr>
          <w:rFonts w:ascii="Times New Roman" w:eastAsia="Times New Roman" w:hAnsi="Times New Roman" w:cs="B Nazanin"/>
          <w:sz w:val="28"/>
          <w:szCs w:val="28"/>
        </w:rPr>
        <w:t xml:space="preserve"> accordance with duty.</w:t>
      </w:r>
    </w:p>
    <w:bookmarkStart w:id="93" w:name="_ftn3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32</w:t>
      </w:r>
      <w:r w:rsidRPr="00221D22">
        <w:rPr>
          <w:rFonts w:ascii="Times New Roman" w:eastAsia="Times New Roman" w:hAnsi="Times New Roman" w:cs="B Nazanin"/>
          <w:sz w:val="28"/>
          <w:szCs w:val="28"/>
        </w:rPr>
        <w:fldChar w:fldCharType="end"/>
      </w:r>
      <w:bookmarkEnd w:id="93"/>
      <w:r w:rsidRPr="00221D22">
        <w:rPr>
          <w:rFonts w:ascii="Times New Roman" w:eastAsia="Times New Roman" w:hAnsi="Times New Roman" w:cs="B Nazanin"/>
          <w:sz w:val="28"/>
          <w:szCs w:val="28"/>
        </w:rPr>
        <w:t>. Dion, Scott-</w:t>
      </w:r>
      <w:proofErr w:type="spellStart"/>
      <w:r w:rsidRPr="00221D22">
        <w:rPr>
          <w:rFonts w:ascii="Times New Roman" w:eastAsia="Times New Roman" w:hAnsi="Times New Roman" w:cs="B Nazanin"/>
          <w:sz w:val="28"/>
          <w:szCs w:val="28"/>
        </w:rPr>
        <w:t>Kakures</w:t>
      </w:r>
      <w:proofErr w:type="spellEnd"/>
      <w:r w:rsidRPr="00221D22">
        <w:rPr>
          <w:rFonts w:ascii="Times New Roman" w:eastAsia="Times New Roman" w:hAnsi="Times New Roman" w:cs="B Nazanin"/>
          <w:sz w:val="28"/>
          <w:szCs w:val="28"/>
        </w:rPr>
        <w:t xml:space="preserve"> and Others, </w:t>
      </w:r>
      <w:r w:rsidRPr="00221D22">
        <w:rPr>
          <w:rFonts w:ascii="Times New Roman" w:eastAsia="Times New Roman" w:hAnsi="Times New Roman" w:cs="B Nazanin"/>
          <w:i/>
          <w:iCs/>
          <w:sz w:val="28"/>
          <w:szCs w:val="28"/>
        </w:rPr>
        <w:t>History of Philosophy</w:t>
      </w:r>
      <w:r w:rsidRPr="00221D22">
        <w:rPr>
          <w:rFonts w:ascii="Times New Roman" w:eastAsia="Times New Roman" w:hAnsi="Times New Roman" w:cs="B Nazanin"/>
          <w:sz w:val="28"/>
          <w:szCs w:val="28"/>
        </w:rPr>
        <w:t xml:space="preserve">, New York, </w:t>
      </w:r>
      <w:proofErr w:type="spellStart"/>
      <w:r w:rsidRPr="00221D22">
        <w:rPr>
          <w:rFonts w:ascii="Times New Roman" w:eastAsia="Times New Roman" w:hAnsi="Times New Roman" w:cs="B Nazanin"/>
          <w:sz w:val="28"/>
          <w:szCs w:val="28"/>
        </w:rPr>
        <w:t>Harpercollins</w:t>
      </w:r>
      <w:proofErr w:type="spellEnd"/>
      <w:r w:rsidRPr="00221D22">
        <w:rPr>
          <w:rFonts w:ascii="Times New Roman" w:eastAsia="Times New Roman" w:hAnsi="Times New Roman" w:cs="B Nazanin"/>
          <w:sz w:val="28"/>
          <w:szCs w:val="28"/>
        </w:rPr>
        <w:t xml:space="preserve"> Publishers, 1993, pp. 304-305.</w:t>
      </w:r>
    </w:p>
    <w:bookmarkStart w:id="94" w:name="_ftn3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33</w:t>
      </w:r>
      <w:r w:rsidRPr="00221D22">
        <w:rPr>
          <w:rFonts w:ascii="Times New Roman" w:eastAsia="Times New Roman" w:hAnsi="Times New Roman" w:cs="B Nazanin"/>
          <w:sz w:val="28"/>
          <w:szCs w:val="28"/>
        </w:rPr>
        <w:fldChar w:fldCharType="end"/>
      </w:r>
      <w:bookmarkEnd w:id="94"/>
      <w:r w:rsidRPr="00221D22">
        <w:rPr>
          <w:rFonts w:ascii="Times New Roman" w:eastAsia="Times New Roman" w:hAnsi="Times New Roman" w:cs="B Nazanin"/>
          <w:sz w:val="28"/>
          <w:szCs w:val="28"/>
        </w:rPr>
        <w:t>. Ibid, pp. 306-307.</w:t>
      </w:r>
    </w:p>
    <w:bookmarkStart w:id="95" w:name="_ftn3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34</w:t>
      </w:r>
      <w:r w:rsidRPr="00221D22">
        <w:rPr>
          <w:rFonts w:ascii="Times New Roman" w:eastAsia="Times New Roman" w:hAnsi="Times New Roman" w:cs="B Nazanin"/>
          <w:sz w:val="28"/>
          <w:szCs w:val="28"/>
        </w:rPr>
        <w:fldChar w:fldCharType="end"/>
      </w:r>
      <w:bookmarkEnd w:id="95"/>
      <w:r w:rsidRPr="00221D22">
        <w:rPr>
          <w:rFonts w:ascii="Times New Roman" w:eastAsia="Times New Roman" w:hAnsi="Times New Roman" w:cs="B Nazanin"/>
          <w:sz w:val="28"/>
          <w:szCs w:val="28"/>
        </w:rPr>
        <w:t xml:space="preserve">. </w:t>
      </w:r>
      <w:proofErr w:type="spellStart"/>
      <w:r w:rsidRPr="00221D22">
        <w:rPr>
          <w:rFonts w:ascii="Times New Roman" w:eastAsia="Times New Roman" w:hAnsi="Times New Roman" w:cs="B Nazanin"/>
          <w:sz w:val="28"/>
          <w:szCs w:val="28"/>
        </w:rPr>
        <w:t>Aune</w:t>
      </w:r>
      <w:proofErr w:type="spellEnd"/>
      <w:r w:rsidRPr="00221D22">
        <w:rPr>
          <w:rFonts w:ascii="Times New Roman" w:eastAsia="Times New Roman" w:hAnsi="Times New Roman" w:cs="B Nazanin"/>
          <w:sz w:val="28"/>
          <w:szCs w:val="28"/>
        </w:rPr>
        <w:t xml:space="preserve">, Bruce, </w:t>
      </w:r>
      <w:r w:rsidRPr="00221D22">
        <w:rPr>
          <w:rFonts w:ascii="Times New Roman" w:eastAsia="Times New Roman" w:hAnsi="Times New Roman" w:cs="B Nazanin"/>
          <w:i/>
          <w:iCs/>
          <w:sz w:val="28"/>
          <w:szCs w:val="28"/>
        </w:rPr>
        <w:t>Kant's Theory of Morals</w:t>
      </w:r>
      <w:r w:rsidRPr="00221D22">
        <w:rPr>
          <w:rFonts w:ascii="Times New Roman" w:eastAsia="Times New Roman" w:hAnsi="Times New Roman" w:cs="B Nazanin"/>
          <w:sz w:val="28"/>
          <w:szCs w:val="28"/>
        </w:rPr>
        <w:t>, Princeton, Princeton University Press, 1979, p. 112.</w:t>
      </w:r>
    </w:p>
    <w:bookmarkStart w:id="96" w:name="_ftn3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35</w:t>
      </w:r>
      <w:r w:rsidRPr="00221D22">
        <w:rPr>
          <w:rFonts w:ascii="Times New Roman" w:eastAsia="Times New Roman" w:hAnsi="Times New Roman" w:cs="B Nazanin"/>
          <w:sz w:val="28"/>
          <w:szCs w:val="28"/>
        </w:rPr>
        <w:fldChar w:fldCharType="end"/>
      </w:r>
      <w:bookmarkEnd w:id="96"/>
      <w:r w:rsidRPr="00221D22">
        <w:rPr>
          <w:rFonts w:ascii="Times New Roman" w:eastAsia="Times New Roman" w:hAnsi="Times New Roman" w:cs="B Nazanin"/>
          <w:sz w:val="28"/>
          <w:szCs w:val="28"/>
        </w:rPr>
        <w:t>. Rosen Allen,</w:t>
      </w:r>
      <w:r w:rsidRPr="00221D22">
        <w:rPr>
          <w:rFonts w:ascii="Times New Roman" w:eastAsia="Times New Roman" w:hAnsi="Times New Roman" w:cs="B Nazanin"/>
          <w:i/>
          <w:iCs/>
          <w:sz w:val="28"/>
          <w:szCs w:val="28"/>
        </w:rPr>
        <w:t xml:space="preserve"> Kant's Theory of Justice</w:t>
      </w:r>
      <w:r w:rsidRPr="00221D22">
        <w:rPr>
          <w:rFonts w:ascii="Times New Roman" w:eastAsia="Times New Roman" w:hAnsi="Times New Roman" w:cs="B Nazanin"/>
          <w:sz w:val="28"/>
          <w:szCs w:val="28"/>
        </w:rPr>
        <w:t xml:space="preserve">, Cornel University Press, 1993, p. 7. See. </w:t>
      </w:r>
      <w:proofErr w:type="gramStart"/>
      <w:r w:rsidRPr="00221D22">
        <w:rPr>
          <w:rFonts w:ascii="Times New Roman" w:eastAsia="Times New Roman" w:hAnsi="Times New Roman" w:cs="B Nazanin"/>
          <w:sz w:val="28"/>
          <w:szCs w:val="28"/>
        </w:rPr>
        <w:t>also</w:t>
      </w:r>
      <w:proofErr w:type="gramEnd"/>
      <w:r w:rsidRPr="00221D22">
        <w:rPr>
          <w:rFonts w:ascii="Times New Roman" w:eastAsia="Times New Roman" w:hAnsi="Times New Roman" w:cs="B Nazanin"/>
          <w:sz w:val="28"/>
          <w:szCs w:val="28"/>
        </w:rPr>
        <w:t xml:space="preserve"> for kinds of justice. Howard, </w:t>
      </w:r>
      <w:proofErr w:type="spellStart"/>
      <w:r w:rsidRPr="00221D22">
        <w:rPr>
          <w:rFonts w:ascii="Times New Roman" w:eastAsia="Times New Roman" w:hAnsi="Times New Roman" w:cs="B Nazanin"/>
          <w:sz w:val="28"/>
          <w:szCs w:val="28"/>
        </w:rPr>
        <w:t>Caygill</w:t>
      </w:r>
      <w:proofErr w:type="spellEnd"/>
      <w:r w:rsidRPr="00221D22">
        <w:rPr>
          <w:rFonts w:ascii="Times New Roman" w:eastAsia="Times New Roman" w:hAnsi="Times New Roman" w:cs="B Nazanin"/>
          <w:sz w:val="28"/>
          <w:szCs w:val="28"/>
        </w:rPr>
        <w:t>,</w:t>
      </w:r>
      <w:r w:rsidRPr="00221D22">
        <w:rPr>
          <w:rFonts w:ascii="Times New Roman" w:eastAsia="Times New Roman" w:hAnsi="Times New Roman" w:cs="B Nazanin"/>
          <w:i/>
          <w:iCs/>
          <w:sz w:val="28"/>
          <w:szCs w:val="28"/>
        </w:rPr>
        <w:t xml:space="preserve"> </w:t>
      </w:r>
      <w:proofErr w:type="gramStart"/>
      <w:r w:rsidRPr="00221D22">
        <w:rPr>
          <w:rFonts w:ascii="Times New Roman" w:eastAsia="Times New Roman" w:hAnsi="Times New Roman" w:cs="B Nazanin"/>
          <w:i/>
          <w:iCs/>
          <w:sz w:val="28"/>
          <w:szCs w:val="28"/>
        </w:rPr>
        <w:t>A</w:t>
      </w:r>
      <w:proofErr w:type="gramEnd"/>
      <w:r w:rsidRPr="00221D22">
        <w:rPr>
          <w:rFonts w:ascii="Times New Roman" w:eastAsia="Times New Roman" w:hAnsi="Times New Roman" w:cs="B Nazanin"/>
          <w:i/>
          <w:iCs/>
          <w:sz w:val="28"/>
          <w:szCs w:val="28"/>
        </w:rPr>
        <w:t xml:space="preserve"> Kant's Dictionary</w:t>
      </w:r>
      <w:r w:rsidRPr="00221D22">
        <w:rPr>
          <w:rFonts w:ascii="Times New Roman" w:eastAsia="Times New Roman" w:hAnsi="Times New Roman" w:cs="B Nazanin"/>
          <w:sz w:val="28"/>
          <w:szCs w:val="28"/>
        </w:rPr>
        <w:t>, Oxford, etc. Blackwell Publishers, 1995, p. 271.</w:t>
      </w:r>
    </w:p>
    <w:bookmarkStart w:id="97" w:name="_ftn3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36</w:t>
      </w:r>
      <w:r w:rsidRPr="00221D22">
        <w:rPr>
          <w:rFonts w:ascii="Times New Roman" w:eastAsia="Times New Roman" w:hAnsi="Times New Roman" w:cs="B Nazanin"/>
          <w:sz w:val="28"/>
          <w:szCs w:val="28"/>
        </w:rPr>
        <w:fldChar w:fldCharType="end"/>
      </w:r>
      <w:bookmarkEnd w:id="97"/>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strict</w:t>
      </w:r>
      <w:proofErr w:type="gramEnd"/>
      <w:r w:rsidRPr="00221D22">
        <w:rPr>
          <w:rFonts w:ascii="Times New Roman" w:eastAsia="Times New Roman" w:hAnsi="Times New Roman" w:cs="B Nazanin"/>
          <w:sz w:val="28"/>
          <w:szCs w:val="28"/>
        </w:rPr>
        <w:t xml:space="preserve"> egalitarianism.</w:t>
      </w:r>
    </w:p>
    <w:bookmarkStart w:id="98" w:name="_ftn3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37</w:t>
      </w:r>
      <w:r w:rsidRPr="00221D22">
        <w:rPr>
          <w:rFonts w:ascii="Times New Roman" w:eastAsia="Times New Roman" w:hAnsi="Times New Roman" w:cs="B Nazanin"/>
          <w:sz w:val="28"/>
          <w:szCs w:val="28"/>
        </w:rPr>
        <w:fldChar w:fldCharType="end"/>
      </w:r>
      <w:bookmarkEnd w:id="98"/>
      <w:r w:rsidRPr="00221D22">
        <w:rPr>
          <w:rFonts w:ascii="Times New Roman" w:eastAsia="Times New Roman" w:hAnsi="Times New Roman" w:cs="B Nazanin"/>
          <w:sz w:val="28"/>
          <w:szCs w:val="28"/>
        </w:rPr>
        <w:t xml:space="preserve">. Ackerman, B.A., </w:t>
      </w:r>
      <w:r w:rsidRPr="00221D22">
        <w:rPr>
          <w:rFonts w:ascii="Times New Roman" w:eastAsia="Times New Roman" w:hAnsi="Times New Roman" w:cs="B Nazanin"/>
          <w:i/>
          <w:iCs/>
          <w:sz w:val="28"/>
          <w:szCs w:val="28"/>
        </w:rPr>
        <w:t>Social Justice in the Liberal State</w:t>
      </w:r>
      <w:r w:rsidRPr="00221D22">
        <w:rPr>
          <w:rFonts w:ascii="Times New Roman" w:eastAsia="Times New Roman" w:hAnsi="Times New Roman" w:cs="B Nazanin"/>
          <w:sz w:val="28"/>
          <w:szCs w:val="28"/>
        </w:rPr>
        <w:t>, New Haven, Ct, Yale University Press, 1980, pp. 53-59, 168-170, 180-186.</w:t>
      </w:r>
    </w:p>
    <w:bookmarkStart w:id="99" w:name="_ftn3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38</w:t>
      </w:r>
      <w:r w:rsidRPr="00221D22">
        <w:rPr>
          <w:rFonts w:ascii="Times New Roman" w:eastAsia="Times New Roman" w:hAnsi="Times New Roman" w:cs="B Nazanin"/>
          <w:sz w:val="28"/>
          <w:szCs w:val="28"/>
        </w:rPr>
        <w:fldChar w:fldCharType="end"/>
      </w:r>
      <w:bookmarkEnd w:id="99"/>
      <w:r w:rsidRPr="00221D22">
        <w:rPr>
          <w:rFonts w:ascii="Times New Roman" w:eastAsia="Times New Roman" w:hAnsi="Times New Roman" w:cs="B Nazanin"/>
          <w:sz w:val="28"/>
          <w:szCs w:val="28"/>
        </w:rPr>
        <w:t>. http://plato.stanford.edu/entries/justice-distributive/#Strict.</w:t>
      </w:r>
    </w:p>
    <w:bookmarkStart w:id="100" w:name="_ftn3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"_ftnref39"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39</w:t>
      </w:r>
      <w:r w:rsidRPr="00221D22">
        <w:rPr>
          <w:rFonts w:ascii="Times New Roman" w:eastAsia="Times New Roman" w:hAnsi="Times New Roman" w:cs="B Nazanin"/>
          <w:sz w:val="28"/>
          <w:szCs w:val="28"/>
        </w:rPr>
        <w:fldChar w:fldCharType="end"/>
      </w:r>
      <w:bookmarkEnd w:id="100"/>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Resource egalitarianism.</w:t>
      </w:r>
      <w:proofErr w:type="gramEnd"/>
    </w:p>
    <w:bookmarkStart w:id="101" w:name="_ftn4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40</w:t>
      </w:r>
      <w:r w:rsidRPr="00221D22">
        <w:rPr>
          <w:rFonts w:ascii="Times New Roman" w:eastAsia="Times New Roman" w:hAnsi="Times New Roman" w:cs="B Nazanin"/>
          <w:sz w:val="28"/>
          <w:szCs w:val="28"/>
        </w:rPr>
        <w:fldChar w:fldCharType="end"/>
      </w:r>
      <w:bookmarkEnd w:id="101"/>
      <w:r w:rsidRPr="00221D22">
        <w:rPr>
          <w:rFonts w:ascii="Times New Roman" w:eastAsia="Times New Roman" w:hAnsi="Times New Roman" w:cs="B Nazanin"/>
          <w:sz w:val="28"/>
          <w:szCs w:val="28"/>
        </w:rPr>
        <w:t xml:space="preserve">. </w:t>
      </w:r>
      <w:proofErr w:type="spellStart"/>
      <w:proofErr w:type="gramStart"/>
      <w:r w:rsidRPr="00221D22">
        <w:rPr>
          <w:rFonts w:ascii="Times New Roman" w:eastAsia="Times New Roman" w:hAnsi="Times New Roman" w:cs="B Nazanin"/>
          <w:sz w:val="28"/>
          <w:szCs w:val="28"/>
        </w:rPr>
        <w:t>christodoulidis</w:t>
      </w:r>
      <w:proofErr w:type="spellEnd"/>
      <w:proofErr w:type="gramEnd"/>
      <w:r w:rsidRPr="00221D22">
        <w:rPr>
          <w:rFonts w:ascii="Times New Roman" w:eastAsia="Times New Roman" w:hAnsi="Times New Roman" w:cs="B Nazanin"/>
          <w:sz w:val="28"/>
          <w:szCs w:val="28"/>
        </w:rPr>
        <w:t xml:space="preserve">, </w:t>
      </w:r>
      <w:proofErr w:type="spellStart"/>
      <w:r w:rsidRPr="00221D22">
        <w:rPr>
          <w:rFonts w:ascii="Times New Roman" w:eastAsia="Times New Roman" w:hAnsi="Times New Roman" w:cs="B Nazanin"/>
          <w:sz w:val="28"/>
          <w:szCs w:val="28"/>
        </w:rPr>
        <w:t>Emilios</w:t>
      </w:r>
      <w:proofErr w:type="spellEnd"/>
      <w:r w:rsidRPr="00221D22">
        <w:rPr>
          <w:rFonts w:ascii="Times New Roman" w:eastAsia="Times New Roman" w:hAnsi="Times New Roman" w:cs="B Nazanin"/>
          <w:sz w:val="28"/>
          <w:szCs w:val="28"/>
        </w:rPr>
        <w:t>, A. "</w:t>
      </w:r>
      <w:proofErr w:type="spellStart"/>
      <w:r w:rsidRPr="00221D22">
        <w:rPr>
          <w:rFonts w:ascii="Times New Roman" w:eastAsia="Times New Roman" w:hAnsi="Times New Roman" w:cs="B Nazanin"/>
          <w:sz w:val="28"/>
          <w:szCs w:val="28"/>
        </w:rPr>
        <w:t>Dwarkin</w:t>
      </w:r>
      <w:proofErr w:type="spellEnd"/>
      <w:r w:rsidRPr="00221D22">
        <w:rPr>
          <w:rFonts w:ascii="Times New Roman" w:eastAsia="Times New Roman" w:hAnsi="Times New Roman" w:cs="B Nazanin"/>
          <w:sz w:val="28"/>
          <w:szCs w:val="28"/>
        </w:rPr>
        <w:t xml:space="preserve">, Ronal (1931)" in </w:t>
      </w:r>
      <w:r w:rsidRPr="00221D22">
        <w:rPr>
          <w:rFonts w:ascii="Times New Roman" w:eastAsia="Times New Roman" w:hAnsi="Times New Roman" w:cs="B Nazanin"/>
          <w:i/>
          <w:iCs/>
          <w:sz w:val="28"/>
          <w:szCs w:val="28"/>
        </w:rPr>
        <w:t>REP</w:t>
      </w:r>
      <w:r w:rsidRPr="00221D22">
        <w:rPr>
          <w:rFonts w:ascii="Times New Roman" w:eastAsia="Times New Roman" w:hAnsi="Times New Roman" w:cs="B Nazanin"/>
          <w:sz w:val="28"/>
          <w:szCs w:val="28"/>
        </w:rPr>
        <w:t xml:space="preserve">, </w:t>
      </w:r>
      <w:proofErr w:type="spellStart"/>
      <w:r w:rsidRPr="00221D22">
        <w:rPr>
          <w:rFonts w:ascii="Times New Roman" w:eastAsia="Times New Roman" w:hAnsi="Times New Roman" w:cs="B Nazanin"/>
          <w:sz w:val="28"/>
          <w:szCs w:val="28"/>
        </w:rPr>
        <w:t>vol</w:t>
      </w:r>
      <w:proofErr w:type="spellEnd"/>
      <w:r w:rsidRPr="00221D22">
        <w:rPr>
          <w:rFonts w:ascii="Times New Roman" w:eastAsia="Times New Roman" w:hAnsi="Times New Roman" w:cs="B Nazanin"/>
          <w:sz w:val="28"/>
          <w:szCs w:val="28"/>
        </w:rPr>
        <w:t>, 3, p. 188.</w:t>
      </w:r>
    </w:p>
    <w:bookmarkStart w:id="102" w:name="_ftn4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"_ftnref41"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41</w:t>
      </w:r>
      <w:r w:rsidRPr="00221D22">
        <w:rPr>
          <w:rFonts w:ascii="Times New Roman" w:eastAsia="Times New Roman" w:hAnsi="Times New Roman" w:cs="B Nazanin"/>
          <w:sz w:val="28"/>
          <w:szCs w:val="28"/>
        </w:rPr>
        <w:fldChar w:fldCharType="end"/>
      </w:r>
      <w:bookmarkEnd w:id="102"/>
      <w:r w:rsidRPr="00221D22">
        <w:rPr>
          <w:rFonts w:ascii="Times New Roman" w:eastAsia="Times New Roman" w:hAnsi="Times New Roman" w:cs="B Nazanin"/>
          <w:sz w:val="28"/>
          <w:szCs w:val="28"/>
        </w:rPr>
        <w:t>. http://plato.stanford.edu/entries/justice-distributive/#Strict.</w:t>
      </w:r>
    </w:p>
    <w:bookmarkStart w:id="103" w:name="_ftn4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42</w:t>
      </w:r>
      <w:r w:rsidRPr="00221D22">
        <w:rPr>
          <w:rFonts w:ascii="Times New Roman" w:eastAsia="Times New Roman" w:hAnsi="Times New Roman" w:cs="B Nazanin"/>
          <w:sz w:val="28"/>
          <w:szCs w:val="28"/>
        </w:rPr>
        <w:fldChar w:fldCharType="end"/>
      </w:r>
      <w:bookmarkEnd w:id="103"/>
      <w:r w:rsidRPr="00221D22">
        <w:rPr>
          <w:rFonts w:ascii="Times New Roman" w:eastAsia="Times New Roman" w:hAnsi="Times New Roman" w:cs="B Nazanin"/>
          <w:sz w:val="28"/>
          <w:szCs w:val="28"/>
        </w:rPr>
        <w:t xml:space="preserve">. Robert </w:t>
      </w:r>
      <w:proofErr w:type="spellStart"/>
      <w:r w:rsidRPr="00221D22">
        <w:rPr>
          <w:rFonts w:ascii="Times New Roman" w:eastAsia="Times New Roman" w:hAnsi="Times New Roman" w:cs="B Nazanin"/>
          <w:sz w:val="28"/>
          <w:szCs w:val="28"/>
        </w:rPr>
        <w:t>Nozick</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Pr>
        <w:t>Anarchy: State and Utopia</w:t>
      </w:r>
      <w:r w:rsidRPr="00221D22">
        <w:rPr>
          <w:rFonts w:ascii="Times New Roman" w:eastAsia="Times New Roman" w:hAnsi="Times New Roman" w:cs="B Nazanin"/>
          <w:sz w:val="28"/>
          <w:szCs w:val="28"/>
        </w:rPr>
        <w:t>, London, Blackwell, 1974, p. 151.</w:t>
      </w:r>
    </w:p>
    <w:bookmarkStart w:id="104" w:name="_ftn4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"_ftnref43"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43</w:t>
      </w:r>
      <w:r w:rsidRPr="00221D22">
        <w:rPr>
          <w:rFonts w:ascii="Times New Roman" w:eastAsia="Times New Roman" w:hAnsi="Times New Roman" w:cs="B Nazanin"/>
          <w:sz w:val="28"/>
          <w:szCs w:val="28"/>
        </w:rPr>
        <w:fldChar w:fldCharType="end"/>
      </w:r>
      <w:bookmarkEnd w:id="104"/>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 xml:space="preserve">Stephen </w:t>
      </w:r>
      <w:proofErr w:type="spellStart"/>
      <w:r w:rsidRPr="00221D22">
        <w:rPr>
          <w:rFonts w:ascii="Times New Roman" w:eastAsia="Times New Roman" w:hAnsi="Times New Roman" w:cs="B Nazanin"/>
          <w:sz w:val="28"/>
          <w:szCs w:val="28"/>
        </w:rPr>
        <w:t>Munzer</w:t>
      </w:r>
      <w:proofErr w:type="spellEnd"/>
      <w:r w:rsidRPr="00221D22">
        <w:rPr>
          <w:rFonts w:ascii="Times New Roman" w:eastAsia="Times New Roman" w:hAnsi="Times New Roman" w:cs="B Nazanin"/>
          <w:sz w:val="28"/>
          <w:szCs w:val="28"/>
        </w:rPr>
        <w:t xml:space="preserve">, ¨Property' in </w:t>
      </w:r>
      <w:r w:rsidRPr="00221D22">
        <w:rPr>
          <w:rFonts w:ascii="Times New Roman" w:eastAsia="Times New Roman" w:hAnsi="Times New Roman" w:cs="B Nazanin"/>
          <w:i/>
          <w:iCs/>
          <w:sz w:val="28"/>
          <w:szCs w:val="28"/>
        </w:rPr>
        <w:t>REP</w:t>
      </w:r>
      <w:r w:rsidRPr="00221D22">
        <w:rPr>
          <w:rFonts w:ascii="Times New Roman" w:eastAsia="Times New Roman" w:hAnsi="Times New Roman" w:cs="B Nazanin"/>
          <w:sz w:val="28"/>
          <w:szCs w:val="28"/>
        </w:rPr>
        <w:t>, v. 7.</w:t>
      </w:r>
      <w:proofErr w:type="gramEnd"/>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p. 758.</w:t>
      </w:r>
      <w:proofErr w:type="gramEnd"/>
    </w:p>
    <w:bookmarkStart w:id="105" w:name="_ftn4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"_ftnref44"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44</w:t>
      </w:r>
      <w:r w:rsidRPr="00221D22">
        <w:rPr>
          <w:rFonts w:ascii="Times New Roman" w:eastAsia="Times New Roman" w:hAnsi="Times New Roman" w:cs="B Nazanin"/>
          <w:sz w:val="28"/>
          <w:szCs w:val="28"/>
        </w:rPr>
        <w:fldChar w:fldCharType="end"/>
      </w:r>
      <w:bookmarkEnd w:id="105"/>
      <w:r w:rsidRPr="00221D22">
        <w:rPr>
          <w:rFonts w:ascii="Times New Roman" w:eastAsia="Times New Roman" w:hAnsi="Times New Roman" w:cs="B Nazanin"/>
          <w:sz w:val="28"/>
          <w:szCs w:val="28"/>
        </w:rPr>
        <w:t>. Ibid, pp. 149-182.</w:t>
      </w:r>
    </w:p>
    <w:bookmarkStart w:id="106" w:name="_ftn4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45</w:t>
      </w:r>
      <w:r w:rsidRPr="00221D22">
        <w:rPr>
          <w:rFonts w:ascii="Times New Roman" w:eastAsia="Times New Roman" w:hAnsi="Times New Roman" w:cs="B Nazanin"/>
          <w:sz w:val="28"/>
          <w:szCs w:val="28"/>
        </w:rPr>
        <w:fldChar w:fldCharType="end"/>
      </w:r>
      <w:bookmarkEnd w:id="106"/>
      <w:r w:rsidRPr="00221D22">
        <w:rPr>
          <w:rFonts w:ascii="Times New Roman" w:eastAsia="Times New Roman" w:hAnsi="Times New Roman" w:cs="B Nazanin"/>
          <w:sz w:val="28"/>
          <w:szCs w:val="28"/>
        </w:rPr>
        <w:t xml:space="preserve">. </w:t>
      </w:r>
      <w:proofErr w:type="gramStart"/>
      <w:r w:rsidRPr="00221D22">
        <w:rPr>
          <w:rFonts w:ascii="Times New Roman" w:eastAsia="Times New Roman" w:hAnsi="Times New Roman" w:cs="B Nazanin"/>
          <w:sz w:val="28"/>
          <w:szCs w:val="28"/>
        </w:rPr>
        <w:t>Ibid.</w:t>
      </w:r>
      <w:proofErr w:type="gramEnd"/>
    </w:p>
    <w:bookmarkStart w:id="107" w:name="_ftn4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"_ftnref46"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46</w:t>
      </w:r>
      <w:r w:rsidRPr="00221D22">
        <w:rPr>
          <w:rFonts w:ascii="Times New Roman" w:eastAsia="Times New Roman" w:hAnsi="Times New Roman" w:cs="B Nazanin"/>
          <w:sz w:val="28"/>
          <w:szCs w:val="28"/>
        </w:rPr>
        <w:fldChar w:fldCharType="end"/>
      </w:r>
      <w:bookmarkEnd w:id="107"/>
      <w:r w:rsidRPr="00221D22">
        <w:rPr>
          <w:rFonts w:ascii="Times New Roman" w:eastAsia="Times New Roman" w:hAnsi="Times New Roman" w:cs="B Nazanin"/>
          <w:sz w:val="28"/>
          <w:szCs w:val="28"/>
        </w:rPr>
        <w:t xml:space="preserve">. Will </w:t>
      </w:r>
      <w:proofErr w:type="spellStart"/>
      <w:r w:rsidRPr="00221D22">
        <w:rPr>
          <w:rFonts w:ascii="Times New Roman" w:eastAsia="Times New Roman" w:hAnsi="Times New Roman" w:cs="B Nazanin"/>
          <w:sz w:val="28"/>
          <w:szCs w:val="28"/>
        </w:rPr>
        <w:t>Kymlicka</w:t>
      </w:r>
      <w:proofErr w:type="spellEnd"/>
      <w:r w:rsidRPr="00221D22">
        <w:rPr>
          <w:rFonts w:ascii="Times New Roman" w:eastAsia="Times New Roman" w:hAnsi="Times New Roman" w:cs="B Nazanin"/>
          <w:sz w:val="28"/>
          <w:szCs w:val="28"/>
        </w:rPr>
        <w:t xml:space="preserve">, </w:t>
      </w:r>
      <w:r w:rsidRPr="00221D22">
        <w:rPr>
          <w:rFonts w:ascii="Times New Roman" w:eastAsia="Times New Roman" w:hAnsi="Times New Roman" w:cs="B Nazanin"/>
          <w:i/>
          <w:iCs/>
          <w:sz w:val="28"/>
          <w:szCs w:val="28"/>
        </w:rPr>
        <w:t>Contemporary Political Philosophy: An Introduction</w:t>
      </w:r>
      <w:r w:rsidRPr="00221D22">
        <w:rPr>
          <w:rFonts w:ascii="Times New Roman" w:eastAsia="Times New Roman" w:hAnsi="Times New Roman" w:cs="B Nazanin"/>
          <w:sz w:val="28"/>
          <w:szCs w:val="28"/>
        </w:rPr>
        <w:t xml:space="preserve">, Oxford, </w:t>
      </w:r>
      <w:proofErr w:type="gramStart"/>
      <w:r w:rsidRPr="00221D22">
        <w:rPr>
          <w:rFonts w:ascii="Times New Roman" w:eastAsia="Times New Roman" w:hAnsi="Times New Roman" w:cs="B Nazanin"/>
          <w:sz w:val="28"/>
          <w:szCs w:val="28"/>
        </w:rPr>
        <w:t>Clarendon</w:t>
      </w:r>
      <w:proofErr w:type="gramEnd"/>
      <w:r w:rsidRPr="00221D22">
        <w:rPr>
          <w:rFonts w:ascii="Times New Roman" w:eastAsia="Times New Roman" w:hAnsi="Times New Roman" w:cs="B Nazanin"/>
          <w:sz w:val="28"/>
          <w:szCs w:val="28"/>
        </w:rPr>
        <w:t xml:space="preserve"> Press, 1990, p. 112.</w:t>
      </w:r>
    </w:p>
    <w:bookmarkStart w:id="108" w:name="_ftn4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lastRenderedPageBreak/>
        <w:fldChar w:fldCharType="begin"/>
      </w:r>
      <w:r w:rsidRPr="00221D22">
        <w:rPr>
          <w:rFonts w:ascii="Times New Roman" w:eastAsia="Times New Roman" w:hAnsi="Times New Roman" w:cs="B Nazanin"/>
          <w:sz w:val="28"/>
          <w:szCs w:val="28"/>
        </w:rPr>
        <w:instrText xml:space="preserve"> HYPERLINK "http://marifat.nashriyat.ir/node/325" \l "_ftnref47"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47</w:t>
      </w:r>
      <w:r w:rsidRPr="00221D22">
        <w:rPr>
          <w:rFonts w:ascii="Times New Roman" w:eastAsia="Times New Roman" w:hAnsi="Times New Roman" w:cs="B Nazanin"/>
          <w:sz w:val="28"/>
          <w:szCs w:val="28"/>
        </w:rPr>
        <w:fldChar w:fldCharType="end"/>
      </w:r>
      <w:bookmarkEnd w:id="108"/>
      <w:r w:rsidRPr="00221D22">
        <w:rPr>
          <w:rFonts w:ascii="Times New Roman" w:eastAsia="Times New Roman" w:hAnsi="Times New Roman" w:cs="B Nazanin"/>
          <w:sz w:val="28"/>
          <w:szCs w:val="28"/>
        </w:rPr>
        <w:t xml:space="preserve">. Robert </w:t>
      </w:r>
      <w:proofErr w:type="spellStart"/>
      <w:r w:rsidRPr="00221D22">
        <w:rPr>
          <w:rFonts w:ascii="Times New Roman" w:eastAsia="Times New Roman" w:hAnsi="Times New Roman" w:cs="B Nazanin"/>
          <w:sz w:val="28"/>
          <w:szCs w:val="28"/>
        </w:rPr>
        <w:t>Nozick</w:t>
      </w:r>
      <w:proofErr w:type="spellEnd"/>
      <w:r w:rsidRPr="00221D22">
        <w:rPr>
          <w:rFonts w:ascii="Times New Roman" w:eastAsia="Times New Roman" w:hAnsi="Times New Roman" w:cs="B Nazanin"/>
          <w:sz w:val="28"/>
          <w:szCs w:val="28"/>
        </w:rPr>
        <w:t xml:space="preserve">, </w:t>
      </w:r>
      <w:proofErr w:type="spellStart"/>
      <w:r w:rsidRPr="00221D22">
        <w:rPr>
          <w:rFonts w:ascii="Times New Roman" w:eastAsia="Times New Roman" w:hAnsi="Times New Roman" w:cs="B Nazanin"/>
          <w:sz w:val="28"/>
          <w:szCs w:val="28"/>
        </w:rPr>
        <w:t>op.cit</w:t>
      </w:r>
      <w:proofErr w:type="spellEnd"/>
      <w:r w:rsidRPr="00221D22">
        <w:rPr>
          <w:rFonts w:ascii="Times New Roman" w:eastAsia="Times New Roman" w:hAnsi="Times New Roman" w:cs="B Nazanin"/>
          <w:sz w:val="28"/>
          <w:szCs w:val="28"/>
        </w:rPr>
        <w:t>, p. 231.</w:t>
      </w:r>
    </w:p>
    <w:bookmarkStart w:id="109" w:name="_ftn4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"_ftnref48"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48</w:t>
      </w:r>
      <w:r w:rsidRPr="00221D22">
        <w:rPr>
          <w:rFonts w:ascii="Times New Roman" w:eastAsia="Times New Roman" w:hAnsi="Times New Roman" w:cs="B Nazanin"/>
          <w:sz w:val="28"/>
          <w:szCs w:val="28"/>
        </w:rPr>
        <w:fldChar w:fldCharType="end"/>
      </w:r>
      <w:bookmarkEnd w:id="109"/>
      <w:r w:rsidRPr="00221D22">
        <w:rPr>
          <w:rFonts w:ascii="Times New Roman" w:eastAsia="Times New Roman" w:hAnsi="Times New Roman" w:cs="B Nazanin"/>
          <w:sz w:val="28"/>
          <w:szCs w:val="28"/>
        </w:rPr>
        <w:t xml:space="preserve">. Stanley Benn, I., 'Justice' in The </w:t>
      </w:r>
      <w:r w:rsidRPr="00221D22">
        <w:rPr>
          <w:rFonts w:ascii="Times New Roman" w:eastAsia="Times New Roman" w:hAnsi="Times New Roman" w:cs="B Nazanin"/>
          <w:i/>
          <w:iCs/>
          <w:sz w:val="28"/>
          <w:szCs w:val="28"/>
        </w:rPr>
        <w:t>Encyclopedia of Philosophy</w:t>
      </w:r>
      <w:r w:rsidRPr="00221D22">
        <w:rPr>
          <w:rFonts w:ascii="Times New Roman" w:eastAsia="Times New Roman" w:hAnsi="Times New Roman" w:cs="B Nazanin"/>
          <w:sz w:val="28"/>
          <w:szCs w:val="28"/>
        </w:rPr>
        <w:t>, ed. Paul Edwards, v. 4, London, Macmillan and Free Press, 1967, p. 299.</w:t>
      </w:r>
    </w:p>
    <w:bookmarkStart w:id="110" w:name="_ftn4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"_ftnref49"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49</w:t>
      </w:r>
      <w:r w:rsidRPr="00221D22">
        <w:rPr>
          <w:rFonts w:ascii="Times New Roman" w:eastAsia="Times New Roman" w:hAnsi="Times New Roman" w:cs="B Nazanin"/>
          <w:sz w:val="28"/>
          <w:szCs w:val="28"/>
        </w:rPr>
        <w:fldChar w:fldCharType="end"/>
      </w:r>
      <w:bookmarkEnd w:id="110"/>
      <w:r w:rsidRPr="00221D22">
        <w:rPr>
          <w:rFonts w:ascii="Times New Roman" w:eastAsia="Times New Roman" w:hAnsi="Times New Roman" w:cs="B Nazanin"/>
          <w:sz w:val="28"/>
          <w:szCs w:val="28"/>
        </w:rPr>
        <w:t xml:space="preserve">. John, </w:t>
      </w:r>
      <w:proofErr w:type="spellStart"/>
      <w:r w:rsidRPr="00221D22">
        <w:rPr>
          <w:rFonts w:ascii="Times New Roman" w:eastAsia="Times New Roman" w:hAnsi="Times New Roman" w:cs="B Nazanin"/>
          <w:sz w:val="28"/>
          <w:szCs w:val="28"/>
        </w:rPr>
        <w:t>Cottingham</w:t>
      </w:r>
      <w:proofErr w:type="spellEnd"/>
      <w:r w:rsidRPr="00221D22">
        <w:rPr>
          <w:rFonts w:ascii="Times New Roman" w:eastAsia="Times New Roman" w:hAnsi="Times New Roman" w:cs="B Nazanin"/>
          <w:sz w:val="28"/>
          <w:szCs w:val="28"/>
        </w:rPr>
        <w:t>, 'Impartiality' in REP</w:t>
      </w:r>
      <w:proofErr w:type="gramStart"/>
      <w:r w:rsidRPr="00221D22">
        <w:rPr>
          <w:rFonts w:ascii="Times New Roman" w:eastAsia="Times New Roman" w:hAnsi="Times New Roman" w:cs="B Nazanin"/>
          <w:sz w:val="28"/>
          <w:szCs w:val="28"/>
        </w:rPr>
        <w:t>,vol.4</w:t>
      </w:r>
      <w:proofErr w:type="gramEnd"/>
      <w:r w:rsidRPr="00221D22">
        <w:rPr>
          <w:rFonts w:ascii="Times New Roman" w:eastAsia="Times New Roman" w:hAnsi="Times New Roman" w:cs="B Nazanin"/>
          <w:sz w:val="28"/>
          <w:szCs w:val="28"/>
        </w:rPr>
        <w:t>, p. 716.</w:t>
      </w:r>
    </w:p>
    <w:bookmarkStart w:id="111" w:name="_ftn5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"_ftnref50"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50</w:t>
      </w:r>
      <w:r w:rsidRPr="00221D22">
        <w:rPr>
          <w:rFonts w:ascii="Times New Roman" w:eastAsia="Times New Roman" w:hAnsi="Times New Roman" w:cs="B Nazanin"/>
          <w:sz w:val="28"/>
          <w:szCs w:val="28"/>
        </w:rPr>
        <w:fldChar w:fldCharType="end"/>
      </w:r>
      <w:bookmarkEnd w:id="111"/>
      <w:r w:rsidRPr="00221D22">
        <w:rPr>
          <w:rFonts w:ascii="Times New Roman" w:eastAsia="Times New Roman" w:hAnsi="Times New Roman" w:cs="B Nazanin"/>
          <w:sz w:val="28"/>
          <w:szCs w:val="28"/>
          <w:rtl/>
        </w:rPr>
        <w:t xml:space="preserve">ـ ر. ك. نگارنده، «نظريه عدالت رالز; عدالتخواهي يا عدالتستيزي»، مجله </w:t>
      </w:r>
      <w:r w:rsidRPr="00221D22">
        <w:rPr>
          <w:rFonts w:ascii="Times New Roman" w:eastAsia="Times New Roman" w:hAnsi="Times New Roman" w:cs="B Nazanin"/>
          <w:i/>
          <w:iCs/>
          <w:sz w:val="28"/>
          <w:szCs w:val="28"/>
          <w:rtl/>
        </w:rPr>
        <w:t>معرفت</w:t>
      </w:r>
      <w:r w:rsidRPr="00221D22">
        <w:rPr>
          <w:rFonts w:ascii="Times New Roman" w:eastAsia="Times New Roman" w:hAnsi="Times New Roman" w:cs="B Nazanin"/>
          <w:sz w:val="28"/>
          <w:szCs w:val="28"/>
          <w:rtl/>
        </w:rPr>
        <w:t>، ش 79 (تير 1383</w:t>
      </w:r>
      <w:proofErr w:type="gramStart"/>
      <w:r w:rsidRPr="00221D22">
        <w:rPr>
          <w:rFonts w:ascii="Times New Roman" w:eastAsia="Times New Roman" w:hAnsi="Times New Roman" w:cs="B Nazanin"/>
          <w:sz w:val="28"/>
          <w:szCs w:val="28"/>
          <w:rtl/>
        </w:rPr>
        <w:t>)،</w:t>
      </w:r>
      <w:proofErr w:type="gramEnd"/>
      <w:r w:rsidRPr="00221D22">
        <w:rPr>
          <w:rFonts w:ascii="Times New Roman" w:eastAsia="Times New Roman" w:hAnsi="Times New Roman" w:cs="B Nazanin"/>
          <w:sz w:val="28"/>
          <w:szCs w:val="28"/>
          <w:rtl/>
        </w:rPr>
        <w:t xml:space="preserve"> ص 50ـ55</w:t>
      </w:r>
      <w:r w:rsidRPr="00221D22">
        <w:rPr>
          <w:rFonts w:ascii="Times New Roman" w:eastAsia="Times New Roman" w:hAnsi="Times New Roman" w:cs="B Nazanin"/>
          <w:sz w:val="28"/>
          <w:szCs w:val="28"/>
        </w:rPr>
        <w:t>.</w:t>
      </w:r>
    </w:p>
    <w:bookmarkStart w:id="112" w:name="_ftn5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"_ftnref51"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51</w:t>
      </w:r>
      <w:r w:rsidRPr="00221D22">
        <w:rPr>
          <w:rFonts w:ascii="Times New Roman" w:eastAsia="Times New Roman" w:hAnsi="Times New Roman" w:cs="B Nazanin"/>
          <w:sz w:val="28"/>
          <w:szCs w:val="28"/>
        </w:rPr>
        <w:fldChar w:fldCharType="end"/>
      </w:r>
      <w:bookmarkEnd w:id="112"/>
      <w:r w:rsidRPr="00221D22">
        <w:rPr>
          <w:rFonts w:ascii="Times New Roman" w:eastAsia="Times New Roman" w:hAnsi="Times New Roman" w:cs="B Nazanin"/>
          <w:sz w:val="28"/>
          <w:szCs w:val="28"/>
          <w:rtl/>
        </w:rPr>
        <w:t>ـ بري مطالعه بيشتر ر.ك</w:t>
      </w:r>
      <w:r w:rsidRPr="00221D22">
        <w:rPr>
          <w:rFonts w:ascii="Times New Roman" w:eastAsia="Times New Roman" w:hAnsi="Times New Roman" w:cs="B Nazanin"/>
          <w:sz w:val="28"/>
          <w:szCs w:val="28"/>
        </w:rPr>
        <w:t>.</w:t>
      </w:r>
      <w:proofErr w:type="gramEnd"/>
    </w:p>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t>See. Mill, J.S.</w:t>
      </w:r>
      <w:r w:rsidRPr="00221D22">
        <w:rPr>
          <w:rFonts w:ascii="Times New Roman" w:eastAsia="Times New Roman" w:hAnsi="Times New Roman" w:cs="B Nazanin"/>
          <w:i/>
          <w:iCs/>
          <w:sz w:val="28"/>
          <w:szCs w:val="28"/>
        </w:rPr>
        <w:t xml:space="preserve"> The Subjection of Women, in Collected Works of John Stuart Mill</w:t>
      </w:r>
      <w:r w:rsidRPr="00221D22">
        <w:rPr>
          <w:rFonts w:ascii="Times New Roman" w:eastAsia="Times New Roman" w:hAnsi="Times New Roman" w:cs="B Nazanin"/>
          <w:sz w:val="28"/>
          <w:szCs w:val="28"/>
        </w:rPr>
        <w:t xml:space="preserve">, London, </w:t>
      </w:r>
      <w:proofErr w:type="spellStart"/>
      <w:r w:rsidRPr="00221D22">
        <w:rPr>
          <w:rFonts w:ascii="Times New Roman" w:eastAsia="Times New Roman" w:hAnsi="Times New Roman" w:cs="B Nazanin"/>
          <w:sz w:val="28"/>
          <w:szCs w:val="28"/>
        </w:rPr>
        <w:t>Routledge</w:t>
      </w:r>
      <w:proofErr w:type="spellEnd"/>
      <w:r w:rsidRPr="00221D22">
        <w:rPr>
          <w:rFonts w:ascii="Times New Roman" w:eastAsia="Times New Roman" w:hAnsi="Times New Roman" w:cs="B Nazanin"/>
          <w:sz w:val="28"/>
          <w:szCs w:val="28"/>
        </w:rPr>
        <w:t xml:space="preserve">, 1969, V. 21, 259-340, 1991 / </w:t>
      </w:r>
      <w:proofErr w:type="spellStart"/>
      <w:r w:rsidRPr="00221D22">
        <w:rPr>
          <w:rFonts w:ascii="Times New Roman" w:eastAsia="Times New Roman" w:hAnsi="Times New Roman" w:cs="B Nazanin"/>
          <w:sz w:val="28"/>
          <w:szCs w:val="28"/>
        </w:rPr>
        <w:t>okin</w:t>
      </w:r>
      <w:proofErr w:type="spellEnd"/>
      <w:r w:rsidRPr="00221D22">
        <w:rPr>
          <w:rFonts w:ascii="Times New Roman" w:eastAsia="Times New Roman" w:hAnsi="Times New Roman" w:cs="B Nazanin"/>
          <w:sz w:val="28"/>
          <w:szCs w:val="28"/>
        </w:rPr>
        <w:t xml:space="preserve">, S. Justice, </w:t>
      </w:r>
      <w:r w:rsidRPr="00221D22">
        <w:rPr>
          <w:rFonts w:ascii="Times New Roman" w:eastAsia="Times New Roman" w:hAnsi="Times New Roman" w:cs="B Nazanin"/>
          <w:i/>
          <w:iCs/>
          <w:sz w:val="28"/>
          <w:szCs w:val="28"/>
        </w:rPr>
        <w:t>Gender and the Family</w:t>
      </w:r>
      <w:r w:rsidRPr="00221D22">
        <w:rPr>
          <w:rFonts w:ascii="Times New Roman" w:eastAsia="Times New Roman" w:hAnsi="Times New Roman" w:cs="B Nazanin"/>
          <w:sz w:val="28"/>
          <w:szCs w:val="28"/>
        </w:rPr>
        <w:t>, New York: Basic Books, 1990 / http://plato.stanford.edu/entries/justice-distributive/#Strict.</w:t>
      </w:r>
    </w:p>
    <w:bookmarkStart w:id="113" w:name="_ftn52"/>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"_ftnref52"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52</w:t>
      </w:r>
      <w:r w:rsidRPr="00221D22">
        <w:rPr>
          <w:rFonts w:ascii="Times New Roman" w:eastAsia="Times New Roman" w:hAnsi="Times New Roman" w:cs="B Nazanin"/>
          <w:sz w:val="28"/>
          <w:szCs w:val="28"/>
        </w:rPr>
        <w:fldChar w:fldCharType="end"/>
      </w:r>
      <w:bookmarkEnd w:id="113"/>
      <w:r w:rsidRPr="00221D22">
        <w:rPr>
          <w:rFonts w:ascii="Times New Roman" w:eastAsia="Times New Roman" w:hAnsi="Times New Roman" w:cs="B Nazanin"/>
          <w:sz w:val="28"/>
          <w:szCs w:val="28"/>
          <w:rtl/>
        </w:rPr>
        <w:t>ـ آيات زيادي وجود دارند، ولي در اينجا به دو نمونه بسنده ميشود: الف. (لقد ارسلنا رسلنا بالبينات و انزلنا معهم الكتاب و الميزان ليقوم الناس بالقسط)(حديد: 25); ب. (انّ اللّه يأمر بالعدل و الاحسان و ايتاء ذي القربي) (نحل: 90</w:t>
      </w:r>
      <w:r w:rsidRPr="00221D22">
        <w:rPr>
          <w:rFonts w:ascii="Times New Roman" w:eastAsia="Times New Roman" w:hAnsi="Times New Roman" w:cs="B Nazanin"/>
          <w:sz w:val="28"/>
          <w:szCs w:val="28"/>
        </w:rPr>
        <w:t>).</w:t>
      </w:r>
    </w:p>
    <w:bookmarkStart w:id="114" w:name="_ftn53"/>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"_ftnref53"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53</w:t>
      </w:r>
      <w:r w:rsidRPr="00221D22">
        <w:rPr>
          <w:rFonts w:ascii="Times New Roman" w:eastAsia="Times New Roman" w:hAnsi="Times New Roman" w:cs="B Nazanin"/>
          <w:sz w:val="28"/>
          <w:szCs w:val="28"/>
        </w:rPr>
        <w:fldChar w:fldCharType="end"/>
      </w:r>
      <w:bookmarkEnd w:id="114"/>
      <w:r w:rsidRPr="00221D22">
        <w:rPr>
          <w:rFonts w:ascii="Times New Roman" w:eastAsia="Times New Roman" w:hAnsi="Times New Roman" w:cs="B Nazanin"/>
          <w:sz w:val="28"/>
          <w:szCs w:val="28"/>
          <w:rtl/>
        </w:rPr>
        <w:t xml:space="preserve">ـ شيخ حرّ عاملي، </w:t>
      </w:r>
      <w:r w:rsidRPr="00221D22">
        <w:rPr>
          <w:rFonts w:ascii="Times New Roman" w:eastAsia="Times New Roman" w:hAnsi="Times New Roman" w:cs="B Nazanin"/>
          <w:i/>
          <w:iCs/>
          <w:sz w:val="28"/>
          <w:szCs w:val="28"/>
          <w:rtl/>
        </w:rPr>
        <w:t>وسائلالشيعه</w:t>
      </w:r>
      <w:r w:rsidRPr="00221D22">
        <w:rPr>
          <w:rFonts w:ascii="Times New Roman" w:eastAsia="Times New Roman" w:hAnsi="Times New Roman" w:cs="B Nazanin"/>
          <w:sz w:val="28"/>
          <w:szCs w:val="28"/>
          <w:rtl/>
        </w:rPr>
        <w:t xml:space="preserve">، تهران، المكتبة الاسلاميه، ج 11، ص 310 / عبدالواحد آمدي، </w:t>
      </w:r>
      <w:r w:rsidRPr="00221D22">
        <w:rPr>
          <w:rFonts w:ascii="Times New Roman" w:eastAsia="Times New Roman" w:hAnsi="Times New Roman" w:cs="B Nazanin"/>
          <w:i/>
          <w:iCs/>
          <w:sz w:val="28"/>
          <w:szCs w:val="28"/>
          <w:rtl/>
        </w:rPr>
        <w:t>غرر الحكم</w:t>
      </w:r>
      <w:r w:rsidRPr="00221D22">
        <w:rPr>
          <w:rFonts w:ascii="Times New Roman" w:eastAsia="Times New Roman" w:hAnsi="Times New Roman" w:cs="B Nazanin"/>
          <w:sz w:val="28"/>
          <w:szCs w:val="28"/>
          <w:rtl/>
        </w:rPr>
        <w:t>، ترجمه محمّدعلي انصاري، چ دهم، تهران، 1337، ج 1، ص 222، ش 88</w:t>
      </w:r>
      <w:r w:rsidRPr="00221D22">
        <w:rPr>
          <w:rFonts w:ascii="Times New Roman" w:eastAsia="Times New Roman" w:hAnsi="Times New Roman" w:cs="B Nazanin"/>
          <w:sz w:val="28"/>
          <w:szCs w:val="28"/>
        </w:rPr>
        <w:t>.</w:t>
      </w:r>
      <w:proofErr w:type="gramEnd"/>
    </w:p>
    <w:bookmarkStart w:id="115" w:name="_ftn54"/>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"_ftnref54"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54</w:t>
      </w:r>
      <w:r w:rsidRPr="00221D22">
        <w:rPr>
          <w:rFonts w:ascii="Times New Roman" w:eastAsia="Times New Roman" w:hAnsi="Times New Roman" w:cs="B Nazanin"/>
          <w:sz w:val="28"/>
          <w:szCs w:val="28"/>
        </w:rPr>
        <w:fldChar w:fldCharType="end"/>
      </w:r>
      <w:bookmarkEnd w:id="115"/>
      <w:r w:rsidRPr="00221D22">
        <w:rPr>
          <w:rFonts w:ascii="Times New Roman" w:eastAsia="Times New Roman" w:hAnsi="Times New Roman" w:cs="B Nazanin"/>
          <w:sz w:val="28"/>
          <w:szCs w:val="28"/>
          <w:rtl/>
        </w:rPr>
        <w:t>ـ مرتضي مطهّري، پيشين، ص 37</w:t>
      </w:r>
      <w:r w:rsidRPr="00221D22">
        <w:rPr>
          <w:rFonts w:ascii="Times New Roman" w:eastAsia="Times New Roman" w:hAnsi="Times New Roman" w:cs="B Nazanin"/>
          <w:sz w:val="28"/>
          <w:szCs w:val="28"/>
        </w:rPr>
        <w:t>.</w:t>
      </w:r>
      <w:proofErr w:type="gramEnd"/>
    </w:p>
    <w:bookmarkStart w:id="116" w:name="_ftn55"/>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"_ftnref55" \o "" </w:instrText>
      </w:r>
      <w:r w:rsidRPr="00221D22">
        <w:rPr>
          <w:rFonts w:ascii="Times New Roman" w:eastAsia="Times New Roman" w:hAnsi="Times New Roman" w:cs="B Nazanin"/>
          <w:sz w:val="28"/>
          <w:szCs w:val="28"/>
        </w:rPr>
        <w:fldChar w:fldCharType="separate"/>
      </w:r>
      <w:r w:rsidRPr="00221D22">
        <w:rPr>
          <w:rFonts w:ascii="Times New Roman" w:eastAsia="Times New Roman" w:hAnsi="Times New Roman" w:cs="B Nazanin"/>
          <w:color w:val="0000FF"/>
          <w:sz w:val="28"/>
          <w:szCs w:val="28"/>
          <w:u w:val="single"/>
        </w:rPr>
        <w:t>55</w:t>
      </w:r>
      <w:r w:rsidRPr="00221D22">
        <w:rPr>
          <w:rFonts w:ascii="Times New Roman" w:eastAsia="Times New Roman" w:hAnsi="Times New Roman" w:cs="B Nazanin"/>
          <w:sz w:val="28"/>
          <w:szCs w:val="28"/>
        </w:rPr>
        <w:fldChar w:fldCharType="end"/>
      </w:r>
      <w:bookmarkEnd w:id="116"/>
      <w:r w:rsidRPr="00221D22">
        <w:rPr>
          <w:rFonts w:ascii="Times New Roman" w:eastAsia="Times New Roman" w:hAnsi="Times New Roman" w:cs="B Nazanin"/>
          <w:sz w:val="28"/>
          <w:szCs w:val="28"/>
          <w:rtl/>
        </w:rPr>
        <w:t xml:space="preserve">ـ مرتضي مطهّري، </w:t>
      </w:r>
      <w:r w:rsidRPr="00221D22">
        <w:rPr>
          <w:rFonts w:ascii="Times New Roman" w:eastAsia="Times New Roman" w:hAnsi="Times New Roman" w:cs="B Nazanin"/>
          <w:i/>
          <w:iCs/>
          <w:sz w:val="28"/>
          <w:szCs w:val="28"/>
          <w:rtl/>
        </w:rPr>
        <w:t xml:space="preserve">سيري در سيره ائمّه </w:t>
      </w:r>
      <w:proofErr w:type="gramStart"/>
      <w:r w:rsidRPr="00221D22">
        <w:rPr>
          <w:rFonts w:ascii="Times New Roman" w:eastAsia="Times New Roman" w:hAnsi="Times New Roman" w:cs="B Nazanin"/>
          <w:i/>
          <w:iCs/>
          <w:sz w:val="28"/>
          <w:szCs w:val="28"/>
          <w:rtl/>
        </w:rPr>
        <w:t>اطهار</w:t>
      </w:r>
      <w:r w:rsidRPr="00221D22">
        <w:rPr>
          <w:rFonts w:ascii="Times New Roman" w:eastAsia="Times New Roman" w:hAnsi="Times New Roman" w:cs="B Nazanin"/>
          <w:sz w:val="28"/>
          <w:szCs w:val="28"/>
        </w:rPr>
        <w:t>(</w:t>
      </w:r>
      <w:proofErr w:type="gramEnd"/>
      <w:r w:rsidRPr="00221D22">
        <w:rPr>
          <w:rFonts w:ascii="Times New Roman" w:eastAsia="Times New Roman" w:hAnsi="Times New Roman" w:cs="B Nazanin"/>
          <w:sz w:val="28"/>
          <w:szCs w:val="28"/>
          <w:rtl/>
        </w:rPr>
        <w:t>عليهم السلام)، چ چهارم، تهران، صدرا، 1368، ص 259</w:t>
      </w:r>
      <w:r w:rsidRPr="00221D22">
        <w:rPr>
          <w:rFonts w:ascii="Times New Roman" w:eastAsia="Times New Roman" w:hAnsi="Times New Roman" w:cs="B Nazanin"/>
          <w:sz w:val="28"/>
          <w:szCs w:val="28"/>
        </w:rPr>
        <w:t>.</w:t>
      </w:r>
    </w:p>
    <w:bookmarkStart w:id="117" w:name="_ftn56"/>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"_ftnref56"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56</w:t>
      </w:r>
      <w:r w:rsidRPr="00221D22">
        <w:rPr>
          <w:rFonts w:ascii="Times New Roman" w:eastAsia="Times New Roman" w:hAnsi="Times New Roman" w:cs="B Nazanin"/>
          <w:sz w:val="28"/>
          <w:szCs w:val="28"/>
        </w:rPr>
        <w:fldChar w:fldCharType="end"/>
      </w:r>
      <w:bookmarkEnd w:id="117"/>
      <w:r w:rsidRPr="00221D22">
        <w:rPr>
          <w:rFonts w:ascii="Times New Roman" w:eastAsia="Times New Roman" w:hAnsi="Times New Roman" w:cs="B Nazanin"/>
          <w:sz w:val="28"/>
          <w:szCs w:val="28"/>
          <w:rtl/>
        </w:rPr>
        <w:t xml:space="preserve">ـ سيد محمّدباقر صدر، </w:t>
      </w:r>
      <w:r w:rsidRPr="00221D22">
        <w:rPr>
          <w:rFonts w:ascii="Times New Roman" w:eastAsia="Times New Roman" w:hAnsi="Times New Roman" w:cs="B Nazanin"/>
          <w:i/>
          <w:iCs/>
          <w:sz w:val="28"/>
          <w:szCs w:val="28"/>
          <w:rtl/>
        </w:rPr>
        <w:t>اقتصادنا</w:t>
      </w:r>
      <w:r w:rsidRPr="00221D22">
        <w:rPr>
          <w:rFonts w:ascii="Times New Roman" w:eastAsia="Times New Roman" w:hAnsi="Times New Roman" w:cs="B Nazanin"/>
          <w:sz w:val="28"/>
          <w:szCs w:val="28"/>
          <w:rtl/>
        </w:rPr>
        <w:t>، ط. الثانيه، المجمع العلمي للشهيد الصدر، 1408، ص 303</w:t>
      </w:r>
      <w:r w:rsidRPr="00221D22">
        <w:rPr>
          <w:rFonts w:ascii="Times New Roman" w:eastAsia="Times New Roman" w:hAnsi="Times New Roman" w:cs="B Nazanin"/>
          <w:sz w:val="28"/>
          <w:szCs w:val="28"/>
        </w:rPr>
        <w:t>.</w:t>
      </w:r>
      <w:proofErr w:type="gramEnd"/>
    </w:p>
    <w:bookmarkStart w:id="118" w:name="_ftn57"/>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"_ftnref57"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57</w:t>
      </w:r>
      <w:r w:rsidRPr="00221D22">
        <w:rPr>
          <w:rFonts w:ascii="Times New Roman" w:eastAsia="Times New Roman" w:hAnsi="Times New Roman" w:cs="B Nazanin"/>
          <w:sz w:val="28"/>
          <w:szCs w:val="28"/>
        </w:rPr>
        <w:fldChar w:fldCharType="end"/>
      </w:r>
      <w:bookmarkEnd w:id="118"/>
      <w:r w:rsidRPr="00221D22">
        <w:rPr>
          <w:rFonts w:ascii="Times New Roman" w:eastAsia="Times New Roman" w:hAnsi="Times New Roman" w:cs="B Nazanin"/>
          <w:sz w:val="28"/>
          <w:szCs w:val="28"/>
          <w:rtl/>
        </w:rPr>
        <w:t>ـ همان.</w:t>
      </w:r>
      <w:proofErr w:type="gramEnd"/>
      <w:r w:rsidRPr="00221D22">
        <w:rPr>
          <w:rFonts w:ascii="Times New Roman" w:eastAsia="Times New Roman" w:hAnsi="Times New Roman" w:cs="B Nazanin"/>
          <w:sz w:val="28"/>
          <w:szCs w:val="28"/>
          <w:rtl/>
        </w:rPr>
        <w:t xml:space="preserve"> البته شهيد پس از بيان اين مطلب، عدالت اجتماعي در اسلام را بيان ميكند. به گمان وي، عدالت اجتماعي در اسلام، كه بيشتر به صورت عملي تبيين گرديده است، دو اصل مستقل دارد: اصل «تكافل» (برادري) و اصل «توازن</w:t>
      </w:r>
      <w:r w:rsidRPr="00221D22">
        <w:rPr>
          <w:rFonts w:ascii="Times New Roman" w:eastAsia="Times New Roman" w:hAnsi="Times New Roman" w:cs="B Nazanin"/>
          <w:sz w:val="28"/>
          <w:szCs w:val="28"/>
        </w:rPr>
        <w:t>» (</w:t>
      </w:r>
      <w:r w:rsidRPr="00221D22">
        <w:rPr>
          <w:rFonts w:ascii="Times New Roman" w:eastAsia="Times New Roman" w:hAnsi="Times New Roman" w:cs="B Nazanin"/>
          <w:sz w:val="28"/>
          <w:szCs w:val="28"/>
          <w:rtl/>
        </w:rPr>
        <w:t>برابري). ظاهراً اصل نخست زمينه معنوي اصل دوم و ضامن اجرايي آن است. شهيد اصل نخست را با تمسّك به روايتي از پيامبر اكرم(صلي الله عليه وآله) در خصوص مؤاخات اثبات ميكند، اما اصل دوم بر خلاف انتظار، تبيين نميگردد</w:t>
      </w:r>
      <w:r w:rsidRPr="00221D22">
        <w:rPr>
          <w:rFonts w:ascii="Times New Roman" w:eastAsia="Times New Roman" w:hAnsi="Times New Roman" w:cs="B Nazanin"/>
          <w:sz w:val="28"/>
          <w:szCs w:val="28"/>
        </w:rPr>
        <w:t>.</w:t>
      </w:r>
    </w:p>
    <w:bookmarkStart w:id="119" w:name="_ftn58"/>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"_ftnref58"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58</w:t>
      </w:r>
      <w:r w:rsidRPr="00221D22">
        <w:rPr>
          <w:rFonts w:ascii="Times New Roman" w:eastAsia="Times New Roman" w:hAnsi="Times New Roman" w:cs="B Nazanin"/>
          <w:sz w:val="28"/>
          <w:szCs w:val="28"/>
        </w:rPr>
        <w:fldChar w:fldCharType="end"/>
      </w:r>
      <w:bookmarkEnd w:id="119"/>
      <w:r w:rsidRPr="00221D22">
        <w:rPr>
          <w:rFonts w:ascii="Times New Roman" w:eastAsia="Times New Roman" w:hAnsi="Times New Roman" w:cs="B Nazanin"/>
          <w:sz w:val="28"/>
          <w:szCs w:val="28"/>
          <w:rtl/>
        </w:rPr>
        <w:t xml:space="preserve">ـ ابوالحسن الاشعري، </w:t>
      </w:r>
      <w:r w:rsidRPr="00221D22">
        <w:rPr>
          <w:rFonts w:ascii="Times New Roman" w:eastAsia="Times New Roman" w:hAnsi="Times New Roman" w:cs="B Nazanin"/>
          <w:i/>
          <w:iCs/>
          <w:sz w:val="28"/>
          <w:szCs w:val="28"/>
          <w:rtl/>
        </w:rPr>
        <w:t>اللمع في الردّ علي اهل الزيغ و البدع</w:t>
      </w:r>
      <w:r w:rsidRPr="00221D22">
        <w:rPr>
          <w:rFonts w:ascii="Times New Roman" w:eastAsia="Times New Roman" w:hAnsi="Times New Roman" w:cs="B Nazanin"/>
          <w:sz w:val="28"/>
          <w:szCs w:val="28"/>
          <w:rtl/>
        </w:rPr>
        <w:t>، صحّحه و قدم له و علق عليه حموده غرابه، المكتبة الازهريه للتراث، ص 116</w:t>
      </w:r>
      <w:r w:rsidRPr="00221D22">
        <w:rPr>
          <w:rFonts w:ascii="Times New Roman" w:eastAsia="Times New Roman" w:hAnsi="Times New Roman" w:cs="B Nazanin"/>
          <w:sz w:val="28"/>
          <w:szCs w:val="28"/>
        </w:rPr>
        <w:t>.</w:t>
      </w:r>
      <w:proofErr w:type="gramEnd"/>
    </w:p>
    <w:bookmarkStart w:id="120" w:name="_ftn59"/>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"_ftnref59"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59</w:t>
      </w:r>
      <w:r w:rsidRPr="00221D22">
        <w:rPr>
          <w:rFonts w:ascii="Times New Roman" w:eastAsia="Times New Roman" w:hAnsi="Times New Roman" w:cs="B Nazanin"/>
          <w:sz w:val="28"/>
          <w:szCs w:val="28"/>
        </w:rPr>
        <w:fldChar w:fldCharType="end"/>
      </w:r>
      <w:bookmarkEnd w:id="120"/>
      <w:r w:rsidRPr="00221D22">
        <w:rPr>
          <w:rFonts w:ascii="Times New Roman" w:eastAsia="Times New Roman" w:hAnsi="Times New Roman" w:cs="B Nazanin"/>
          <w:sz w:val="28"/>
          <w:szCs w:val="28"/>
          <w:rtl/>
        </w:rPr>
        <w:t xml:space="preserve">ـ مرتضي مطهّري، </w:t>
      </w:r>
      <w:r w:rsidRPr="00221D22">
        <w:rPr>
          <w:rFonts w:ascii="Times New Roman" w:eastAsia="Times New Roman" w:hAnsi="Times New Roman" w:cs="B Nazanin"/>
          <w:i/>
          <w:iCs/>
          <w:sz w:val="28"/>
          <w:szCs w:val="28"/>
          <w:rtl/>
        </w:rPr>
        <w:t>مباني اقتصاد اسلامي</w:t>
      </w:r>
      <w:r w:rsidRPr="00221D22">
        <w:rPr>
          <w:rFonts w:ascii="Times New Roman" w:eastAsia="Times New Roman" w:hAnsi="Times New Roman" w:cs="B Nazanin"/>
          <w:sz w:val="28"/>
          <w:szCs w:val="28"/>
          <w:rtl/>
        </w:rPr>
        <w:t>، تهران، حكمت، 1409، ص 14</w:t>
      </w:r>
      <w:r w:rsidRPr="00221D22">
        <w:rPr>
          <w:rFonts w:ascii="Times New Roman" w:eastAsia="Times New Roman" w:hAnsi="Times New Roman" w:cs="B Nazanin"/>
          <w:sz w:val="28"/>
          <w:szCs w:val="28"/>
        </w:rPr>
        <w:t>.</w:t>
      </w:r>
      <w:proofErr w:type="gramEnd"/>
    </w:p>
    <w:bookmarkStart w:id="121" w:name="_ftn60"/>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"_ftnref60"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60</w:t>
      </w:r>
      <w:r w:rsidRPr="00221D22">
        <w:rPr>
          <w:rFonts w:ascii="Times New Roman" w:eastAsia="Times New Roman" w:hAnsi="Times New Roman" w:cs="B Nazanin"/>
          <w:sz w:val="28"/>
          <w:szCs w:val="28"/>
        </w:rPr>
        <w:fldChar w:fldCharType="end"/>
      </w:r>
      <w:bookmarkEnd w:id="121"/>
      <w:r w:rsidRPr="00221D22">
        <w:rPr>
          <w:rFonts w:ascii="Times New Roman" w:eastAsia="Times New Roman" w:hAnsi="Times New Roman" w:cs="B Nazanin"/>
          <w:sz w:val="28"/>
          <w:szCs w:val="28"/>
          <w:rtl/>
        </w:rPr>
        <w:t xml:space="preserve">ـ ملّاهادي سبزواري، </w:t>
      </w:r>
      <w:r w:rsidRPr="00221D22">
        <w:rPr>
          <w:rFonts w:ascii="Times New Roman" w:eastAsia="Times New Roman" w:hAnsi="Times New Roman" w:cs="B Nazanin"/>
          <w:i/>
          <w:iCs/>
          <w:sz w:val="28"/>
          <w:szCs w:val="28"/>
          <w:rtl/>
        </w:rPr>
        <w:t>تعليقات الحكيم السبزواري علي شرح المنظومه</w:t>
      </w:r>
      <w:r w:rsidRPr="00221D22">
        <w:rPr>
          <w:rFonts w:ascii="Times New Roman" w:eastAsia="Times New Roman" w:hAnsi="Times New Roman" w:cs="B Nazanin"/>
          <w:sz w:val="28"/>
          <w:szCs w:val="28"/>
          <w:rtl/>
        </w:rPr>
        <w:t>، چ پنجم، قم، دارالعلم، 1366، ص 310.</w:t>
      </w:r>
      <w:proofErr w:type="gramEnd"/>
      <w:r w:rsidRPr="00221D22">
        <w:rPr>
          <w:rFonts w:ascii="Times New Roman" w:eastAsia="Times New Roman" w:hAnsi="Times New Roman" w:cs="B Nazanin"/>
          <w:sz w:val="28"/>
          <w:szCs w:val="28"/>
          <w:rtl/>
        </w:rPr>
        <w:t xml:space="preserve"> لازم به ذكر است كه مرحوم سبزواري در اينجا، در صدد بيان ملاك حسن و قبح عقلي است، نه ملاك عدل و ظلم; اما به دليل آنكه خاستگاه طرح بحث حسن و قبح، مسئله «عدالت» بوده و افزون بر اين، عدالت مصداق بارز حسن عقلي است، بنابراين، ميتوان گفت: ملاك عدالت همان ملاك حسن اشياست. به سخن ديگر، ما بايد بديهيات داشته باشيم، وگرنه دور يا تسلسل پيش ميآيد. ملاك بداهت در عقل نظري، مطابقت با واقع است. استحاله اجتماع نقضين را بالوجدان درك ميكنيم. پس بديهي است ملاك بداهت در عقل عملي، مطابقت و تلائم با بعد مثالي وجود انسان است</w:t>
      </w:r>
      <w:r w:rsidRPr="00221D22">
        <w:rPr>
          <w:rFonts w:ascii="Times New Roman" w:eastAsia="Times New Roman" w:hAnsi="Times New Roman" w:cs="B Nazanin"/>
          <w:sz w:val="28"/>
          <w:szCs w:val="28"/>
        </w:rPr>
        <w:t>.</w:t>
      </w:r>
    </w:p>
    <w:bookmarkStart w:id="122" w:name="_ftn61"/>
    <w:p w:rsidR="00FE55C1" w:rsidRPr="00221D22" w:rsidRDefault="00FE55C1" w:rsidP="00221D22">
      <w:pPr>
        <w:bidi/>
        <w:spacing w:after="0" w:line="240" w:lineRule="auto"/>
        <w:ind w:left="720"/>
        <w:jc w:val="both"/>
        <w:rPr>
          <w:rFonts w:ascii="Times New Roman" w:eastAsia="Times New Roman" w:hAnsi="Times New Roman" w:cs="B Nazanin"/>
          <w:sz w:val="28"/>
          <w:szCs w:val="28"/>
        </w:rPr>
      </w:pPr>
      <w:r w:rsidRPr="00221D22">
        <w:rPr>
          <w:rFonts w:ascii="Times New Roman" w:eastAsia="Times New Roman" w:hAnsi="Times New Roman" w:cs="B Nazanin"/>
          <w:sz w:val="28"/>
          <w:szCs w:val="28"/>
        </w:rPr>
        <w:fldChar w:fldCharType="begin"/>
      </w:r>
      <w:r w:rsidRPr="00221D22">
        <w:rPr>
          <w:rFonts w:ascii="Times New Roman" w:eastAsia="Times New Roman" w:hAnsi="Times New Roman" w:cs="B Nazanin"/>
          <w:sz w:val="28"/>
          <w:szCs w:val="28"/>
        </w:rPr>
        <w:instrText xml:space="preserve"> HYPERLINK "http://marifat.nashriyat.ir/node/325" \l "_ftnref61" \o "" </w:instrText>
      </w:r>
      <w:r w:rsidRPr="00221D22">
        <w:rPr>
          <w:rFonts w:ascii="Times New Roman" w:eastAsia="Times New Roman" w:hAnsi="Times New Roman" w:cs="B Nazanin"/>
          <w:sz w:val="28"/>
          <w:szCs w:val="28"/>
        </w:rPr>
        <w:fldChar w:fldCharType="separate"/>
      </w:r>
      <w:proofErr w:type="gramStart"/>
      <w:r w:rsidRPr="00221D22">
        <w:rPr>
          <w:rFonts w:ascii="Times New Roman" w:eastAsia="Times New Roman" w:hAnsi="Times New Roman" w:cs="B Nazanin"/>
          <w:color w:val="0000FF"/>
          <w:sz w:val="28"/>
          <w:szCs w:val="28"/>
          <w:u w:val="single"/>
        </w:rPr>
        <w:t>61</w:t>
      </w:r>
      <w:r w:rsidRPr="00221D22">
        <w:rPr>
          <w:rFonts w:ascii="Times New Roman" w:eastAsia="Times New Roman" w:hAnsi="Times New Roman" w:cs="B Nazanin"/>
          <w:sz w:val="28"/>
          <w:szCs w:val="28"/>
        </w:rPr>
        <w:fldChar w:fldCharType="end"/>
      </w:r>
      <w:bookmarkEnd w:id="122"/>
      <w:r w:rsidRPr="00221D22">
        <w:rPr>
          <w:rFonts w:ascii="Times New Roman" w:eastAsia="Times New Roman" w:hAnsi="Times New Roman" w:cs="B Nazanin"/>
          <w:sz w:val="28"/>
          <w:szCs w:val="28"/>
          <w:rtl/>
        </w:rPr>
        <w:t xml:space="preserve">ـ خواجه نصيرالدين طوسي، </w:t>
      </w:r>
      <w:r w:rsidRPr="00221D22">
        <w:rPr>
          <w:rFonts w:ascii="Times New Roman" w:eastAsia="Times New Roman" w:hAnsi="Times New Roman" w:cs="B Nazanin"/>
          <w:i/>
          <w:iCs/>
          <w:sz w:val="28"/>
          <w:szCs w:val="28"/>
          <w:rtl/>
        </w:rPr>
        <w:t>كشفالمراد في شرح التجريد</w:t>
      </w:r>
      <w:r w:rsidRPr="00221D22">
        <w:rPr>
          <w:rFonts w:ascii="Times New Roman" w:eastAsia="Times New Roman" w:hAnsi="Times New Roman" w:cs="B Nazanin"/>
          <w:sz w:val="28"/>
          <w:szCs w:val="28"/>
          <w:rtl/>
        </w:rPr>
        <w:t>، بيروت، مؤسسة الاعلمي، 1399 ق، ص 186</w:t>
      </w:r>
      <w:r w:rsidRPr="00221D22">
        <w:rPr>
          <w:rFonts w:ascii="Times New Roman" w:eastAsia="Times New Roman" w:hAnsi="Times New Roman" w:cs="B Nazanin"/>
          <w:sz w:val="28"/>
          <w:szCs w:val="28"/>
        </w:rPr>
        <w:t>.</w:t>
      </w:r>
      <w:proofErr w:type="gramEnd"/>
    </w:p>
    <w:p w:rsidR="002F7292" w:rsidRPr="00221D22" w:rsidRDefault="002F7292" w:rsidP="00221D22">
      <w:pPr>
        <w:bidi/>
        <w:jc w:val="both"/>
        <w:rPr>
          <w:rFonts w:cs="B Nazanin"/>
          <w:sz w:val="28"/>
          <w:szCs w:val="28"/>
        </w:rPr>
      </w:pPr>
    </w:p>
    <w:sectPr w:rsidR="002F7292" w:rsidRPr="00221D22"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D2" w:rsidRDefault="00FC1AD2" w:rsidP="00221D22">
      <w:pPr>
        <w:spacing w:after="0" w:line="240" w:lineRule="auto"/>
      </w:pPr>
      <w:r>
        <w:separator/>
      </w:r>
    </w:p>
  </w:endnote>
  <w:endnote w:type="continuationSeparator" w:id="0">
    <w:p w:rsidR="00FC1AD2" w:rsidRDefault="00FC1AD2" w:rsidP="0022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75423"/>
      <w:docPartObj>
        <w:docPartGallery w:val="Page Numbers (Bottom of Page)"/>
        <w:docPartUnique/>
      </w:docPartObj>
    </w:sdtPr>
    <w:sdtEndPr>
      <w:rPr>
        <w:noProof/>
      </w:rPr>
    </w:sdtEndPr>
    <w:sdtContent>
      <w:p w:rsidR="00221D22" w:rsidRDefault="00221D22">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21D22" w:rsidRDefault="00221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D2" w:rsidRDefault="00FC1AD2" w:rsidP="00221D22">
      <w:pPr>
        <w:spacing w:after="0" w:line="240" w:lineRule="auto"/>
      </w:pPr>
      <w:r>
        <w:separator/>
      </w:r>
    </w:p>
  </w:footnote>
  <w:footnote w:type="continuationSeparator" w:id="0">
    <w:p w:rsidR="00FC1AD2" w:rsidRDefault="00FC1AD2" w:rsidP="00221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6FD"/>
    <w:multiLevelType w:val="multilevel"/>
    <w:tmpl w:val="CC4C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90"/>
    <w:rsid w:val="00221D22"/>
    <w:rsid w:val="002F7292"/>
    <w:rsid w:val="00480190"/>
    <w:rsid w:val="00A24100"/>
    <w:rsid w:val="00FC1AD2"/>
    <w:rsid w:val="00FE5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5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5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55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5C1"/>
    <w:rPr>
      <w:color w:val="0000FF"/>
      <w:u w:val="single"/>
    </w:rPr>
  </w:style>
  <w:style w:type="character" w:styleId="FollowedHyperlink">
    <w:name w:val="FollowedHyperlink"/>
    <w:basedOn w:val="DefaultParagraphFont"/>
    <w:uiPriority w:val="99"/>
    <w:semiHidden/>
    <w:unhideWhenUsed/>
    <w:rsid w:val="00FE55C1"/>
    <w:rPr>
      <w:color w:val="800080"/>
      <w:u w:val="single"/>
    </w:rPr>
  </w:style>
  <w:style w:type="paragraph" w:styleId="Header">
    <w:name w:val="header"/>
    <w:basedOn w:val="Normal"/>
    <w:link w:val="HeaderChar"/>
    <w:uiPriority w:val="99"/>
    <w:unhideWhenUsed/>
    <w:rsid w:val="00221D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D22"/>
  </w:style>
  <w:style w:type="paragraph" w:styleId="Footer">
    <w:name w:val="footer"/>
    <w:basedOn w:val="Normal"/>
    <w:link w:val="FooterChar"/>
    <w:uiPriority w:val="99"/>
    <w:unhideWhenUsed/>
    <w:rsid w:val="00221D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5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5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55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5C1"/>
    <w:rPr>
      <w:color w:val="0000FF"/>
      <w:u w:val="single"/>
    </w:rPr>
  </w:style>
  <w:style w:type="character" w:styleId="FollowedHyperlink">
    <w:name w:val="FollowedHyperlink"/>
    <w:basedOn w:val="DefaultParagraphFont"/>
    <w:uiPriority w:val="99"/>
    <w:semiHidden/>
    <w:unhideWhenUsed/>
    <w:rsid w:val="00FE55C1"/>
    <w:rPr>
      <w:color w:val="800080"/>
      <w:u w:val="single"/>
    </w:rPr>
  </w:style>
  <w:style w:type="paragraph" w:styleId="Header">
    <w:name w:val="header"/>
    <w:basedOn w:val="Normal"/>
    <w:link w:val="HeaderChar"/>
    <w:uiPriority w:val="99"/>
    <w:unhideWhenUsed/>
    <w:rsid w:val="00221D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D22"/>
  </w:style>
  <w:style w:type="paragraph" w:styleId="Footer">
    <w:name w:val="footer"/>
    <w:basedOn w:val="Normal"/>
    <w:link w:val="FooterChar"/>
    <w:uiPriority w:val="99"/>
    <w:unhideWhenUsed/>
    <w:rsid w:val="00221D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7773">
      <w:bodyDiv w:val="1"/>
      <w:marLeft w:val="0"/>
      <w:marRight w:val="0"/>
      <w:marTop w:val="0"/>
      <w:marBottom w:val="0"/>
      <w:divBdr>
        <w:top w:val="none" w:sz="0" w:space="0" w:color="auto"/>
        <w:left w:val="none" w:sz="0" w:space="0" w:color="auto"/>
        <w:bottom w:val="none" w:sz="0" w:space="0" w:color="auto"/>
        <w:right w:val="none" w:sz="0" w:space="0" w:color="auto"/>
      </w:divBdr>
      <w:divsChild>
        <w:div w:id="2023389098">
          <w:marLeft w:val="0"/>
          <w:marRight w:val="0"/>
          <w:marTop w:val="0"/>
          <w:marBottom w:val="0"/>
          <w:divBdr>
            <w:top w:val="none" w:sz="0" w:space="0" w:color="auto"/>
            <w:left w:val="none" w:sz="0" w:space="0" w:color="auto"/>
            <w:bottom w:val="none" w:sz="0" w:space="0" w:color="auto"/>
            <w:right w:val="none" w:sz="0" w:space="0" w:color="auto"/>
          </w:divBdr>
          <w:divsChild>
            <w:div w:id="1145900329">
              <w:marLeft w:val="0"/>
              <w:marRight w:val="0"/>
              <w:marTop w:val="0"/>
              <w:marBottom w:val="0"/>
              <w:divBdr>
                <w:top w:val="none" w:sz="0" w:space="0" w:color="auto"/>
                <w:left w:val="none" w:sz="0" w:space="0" w:color="auto"/>
                <w:bottom w:val="none" w:sz="0" w:space="0" w:color="auto"/>
                <w:right w:val="none" w:sz="0" w:space="0" w:color="auto"/>
              </w:divBdr>
              <w:divsChild>
                <w:div w:id="18716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7133</Words>
  <Characters>40662</Characters>
  <Application>Microsoft Office Word</Application>
  <DocSecurity>0</DocSecurity>
  <Lines>338</Lines>
  <Paragraphs>95</Paragraphs>
  <ScaleCrop>false</ScaleCrop>
  <Company>maktab</Company>
  <LinksUpToDate>false</LinksUpToDate>
  <CharactersWithSpaces>47700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2014-03-08T21:31:00Z</dcterms:created>
  <dcterms:modified xsi:type="dcterms:W3CDTF">2014-03-08T21:42:00Z</dcterms:modified>
</cp:coreProperties>
</file>