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07" w:rsidRPr="00D22689" w:rsidRDefault="004A7007" w:rsidP="00D22689">
      <w:pPr>
        <w:bidi/>
        <w:spacing w:before="100" w:beforeAutospacing="1" w:after="0" w:line="240" w:lineRule="auto"/>
        <w:jc w:val="center"/>
        <w:outlineLvl w:val="1"/>
        <w:rPr>
          <w:rFonts w:ascii="Times New Roman" w:eastAsia="Times New Roman" w:hAnsi="Times New Roman" w:cs="B Nazanin"/>
          <w:b/>
          <w:bCs/>
          <w:sz w:val="36"/>
          <w:szCs w:val="36"/>
        </w:rPr>
      </w:pPr>
      <w:bookmarkStart w:id="0" w:name="_GoBack"/>
      <w:r w:rsidRPr="00D22689">
        <w:rPr>
          <w:rFonts w:ascii="Times New Roman" w:eastAsia="Times New Roman" w:hAnsi="Times New Roman" w:cs="B Nazanin"/>
          <w:b/>
          <w:bCs/>
          <w:sz w:val="36"/>
          <w:szCs w:val="36"/>
          <w:rtl/>
        </w:rPr>
        <w:t>مفهوم شناسی توسعه علمی</w:t>
      </w:r>
    </w:p>
    <w:p w:rsidR="004A7007" w:rsidRPr="00D22689" w:rsidRDefault="003146EC" w:rsidP="00D22689">
      <w:pPr>
        <w:bidi/>
        <w:spacing w:after="0" w:line="240" w:lineRule="auto"/>
        <w:rPr>
          <w:rFonts w:ascii="Times New Roman" w:eastAsia="Times New Roman" w:hAnsi="Times New Roman" w:cs="B Nazanin"/>
          <w:sz w:val="24"/>
          <w:szCs w:val="24"/>
        </w:rPr>
      </w:pPr>
      <w:hyperlink r:id="rId7" w:tgtFrame="_blank" w:history="1">
        <w:r w:rsidR="004A7007" w:rsidRPr="00D22689">
          <w:rPr>
            <w:rFonts w:ascii="Times New Roman" w:eastAsia="Times New Roman" w:hAnsi="Times New Roman" w:cs="B Nazanin"/>
            <w:color w:val="0000FF"/>
            <w:sz w:val="24"/>
            <w:szCs w:val="24"/>
            <w:u w:val="single"/>
            <w:rtl/>
          </w:rPr>
          <w:t>علی اکبر رشاد</w:t>
        </w:r>
      </w:hyperlink>
      <w:r w:rsidR="004A7007" w:rsidRPr="00D22689">
        <w:rPr>
          <w:rFonts w:ascii="Times New Roman" w:eastAsia="Times New Roman" w:hAnsi="Times New Roman" w:cs="B Nazanin"/>
          <w:sz w:val="24"/>
          <w:szCs w:val="24"/>
        </w:rPr>
        <w:t xml:space="preserve"> </w:t>
      </w:r>
    </w:p>
    <w:p w:rsidR="004A7007" w:rsidRPr="00D22689" w:rsidRDefault="004A7007" w:rsidP="00D22689">
      <w:pPr>
        <w:bidi/>
        <w:spacing w:before="100" w:beforeAutospacing="1" w:after="0" w:line="240" w:lineRule="auto"/>
        <w:rPr>
          <w:rFonts w:ascii="Times New Roman" w:eastAsia="Times New Roman" w:hAnsi="Times New Roman" w:cs="B Nazanin"/>
          <w:sz w:val="24"/>
          <w:szCs w:val="24"/>
        </w:rPr>
      </w:pPr>
      <w:r w:rsidRPr="00D22689">
        <w:rPr>
          <w:rFonts w:ascii="Times New Roman" w:eastAsia="Times New Roman" w:hAnsi="Times New Roman" w:cs="B Nazanin"/>
          <w:sz w:val="24"/>
          <w:szCs w:val="24"/>
          <w:rtl/>
        </w:rPr>
        <w:t>چکیده</w:t>
      </w:r>
      <w:r w:rsidRPr="00D22689">
        <w:rPr>
          <w:rFonts w:ascii="Times New Roman" w:eastAsia="Times New Roman" w:hAnsi="Times New Roman" w:cs="B Nazanin"/>
          <w:sz w:val="24"/>
          <w:szCs w:val="24"/>
        </w:rPr>
        <w:t xml:space="preserve">: </w:t>
      </w:r>
      <w:r w:rsidRPr="00D22689">
        <w:rPr>
          <w:rFonts w:ascii="Times New Roman" w:eastAsia="Times New Roman" w:hAnsi="Times New Roman" w:cs="B Nazanin"/>
          <w:sz w:val="24"/>
          <w:szCs w:val="24"/>
          <w:rtl/>
        </w:rPr>
        <w:t>آقای رشاد تعبیر «توسعه علمی» را تعبیری مبهم می‏داند و معتقد است که باید به جای آن از تعبیر «تکامل علمی» استفاده کرد. در نظر ایشان علمی که در اسلام توصیه شده است، علم مفید است که مشتمل بر علم الابدان و علم الادیان است. در دینی شدن علم نیز پنج وجه محتمل است</w:t>
      </w:r>
      <w:r w:rsidRPr="00D22689">
        <w:rPr>
          <w:rFonts w:ascii="Times New Roman" w:eastAsia="Times New Roman" w:hAnsi="Times New Roman" w:cs="B Nazanin"/>
          <w:sz w:val="24"/>
          <w:szCs w:val="24"/>
        </w:rPr>
        <w:t xml:space="preserve">. </w:t>
      </w:r>
      <w:r w:rsidRPr="00D22689">
        <w:rPr>
          <w:rFonts w:ascii="Times New Roman" w:eastAsia="Times New Roman" w:hAnsi="Times New Roman" w:cs="B Nazanin"/>
          <w:sz w:val="24"/>
          <w:szCs w:val="24"/>
        </w:rPr>
        <w:br/>
      </w:r>
      <w:r w:rsidRPr="00D22689">
        <w:rPr>
          <w:rFonts w:ascii="Times New Roman" w:eastAsia="Times New Roman" w:hAnsi="Times New Roman" w:cs="B Nazanin"/>
          <w:sz w:val="24"/>
          <w:szCs w:val="24"/>
          <w:rtl/>
        </w:rPr>
        <w:t xml:space="preserve">دیدگاه شما درباره توسعه علمی چیست؟ چه معنایی برای این اصطلاح قائل هستید؟ </w:t>
      </w:r>
    </w:p>
    <w:p w:rsidR="004A7007" w:rsidRPr="00D22689" w:rsidRDefault="004A7007" w:rsidP="00D22689">
      <w:pPr>
        <w:bidi/>
        <w:spacing w:after="0" w:line="240" w:lineRule="auto"/>
        <w:rPr>
          <w:rFonts w:ascii="Times New Roman" w:eastAsia="Times New Roman" w:hAnsi="Times New Roman" w:cs="B Nazanin"/>
          <w:sz w:val="24"/>
          <w:szCs w:val="24"/>
        </w:rPr>
      </w:pPr>
      <w:r w:rsidRPr="00D22689">
        <w:rPr>
          <w:rFonts w:ascii="Times New Roman" w:eastAsia="Times New Roman" w:hAnsi="Times New Roman" w:cs="B Nazanin"/>
          <w:sz w:val="24"/>
          <w:szCs w:val="24"/>
          <w:rtl/>
        </w:rPr>
        <w:t>توسعه علمی از چند جهت، تعبیر مبهمی است. زیرا اولاً این ترکیب، یک اصطلاح ترکیب شده و شناخته‏ای که معنای واحد و واضحی داشته باشد، نیست؛ ثانیا اینکه دو واژه توسعه و علم نیز که این تعبیر از آنها ترکیب یافته در معانی مختلف به کار می‏رود. ثالثا اینکه آیا از این ترکیب معنای وصفی اراده شده یا اضافی نیز ابهام را مضاعف کرده است.</w:t>
      </w:r>
      <w:r w:rsidRPr="00D22689">
        <w:rPr>
          <w:rFonts w:ascii="Times New Roman" w:eastAsia="Times New Roman" w:hAnsi="Times New Roman" w:cs="B Nazanin"/>
          <w:sz w:val="24"/>
          <w:szCs w:val="24"/>
          <w:rtl/>
        </w:rPr>
        <w:br/>
        <w:t>منظور توسعه علم است نه توسعه‏ای که مبنای علمی دارد.</w:t>
      </w:r>
      <w:r w:rsidRPr="00D22689">
        <w:rPr>
          <w:rFonts w:ascii="Times New Roman" w:eastAsia="Times New Roman" w:hAnsi="Times New Roman" w:cs="B Nazanin"/>
          <w:sz w:val="24"/>
          <w:szCs w:val="24"/>
          <w:rtl/>
        </w:rPr>
        <w:br/>
        <w:t>این توضیح شما اشکال و ابهام سوم را مرتفع می‏کند، اما تا روشن نشود علم به چه مفهومی به کار رفته و توسعه به چه مفهومی، همچنان ابهام‏هایی باقی می‏ماند.</w:t>
      </w:r>
      <w:r w:rsidRPr="00D22689">
        <w:rPr>
          <w:rFonts w:ascii="Times New Roman" w:eastAsia="Times New Roman" w:hAnsi="Times New Roman" w:cs="B Nazanin"/>
          <w:sz w:val="24"/>
          <w:szCs w:val="24"/>
          <w:rtl/>
        </w:rPr>
        <w:br/>
        <w:t>در فرهنگ دینی ما، نه علم را به معنای دانش تجربی محض به کار می‏بریم و نه از توسعه علمی، معنایی هم‏جنس ترکیب‏های توسعه سیاسی و توسعه اقتصادی اراده می‏کنیم.</w:t>
      </w:r>
      <w:r w:rsidRPr="00D22689">
        <w:rPr>
          <w:rFonts w:ascii="Times New Roman" w:eastAsia="Times New Roman" w:hAnsi="Times New Roman" w:cs="B Nazanin"/>
          <w:sz w:val="24"/>
          <w:szCs w:val="24"/>
          <w:rtl/>
        </w:rPr>
        <w:br/>
        <w:t xml:space="preserve">در فرهنگ دینی، آیا روش تجربی و خصلت کارکردی علم که در معنای امروزین آن یعنی </w:t>
      </w:r>
      <w:r w:rsidRPr="00D22689">
        <w:rPr>
          <w:rFonts w:ascii="Times New Roman" w:eastAsia="Times New Roman" w:hAnsi="Times New Roman" w:cs="B Nazanin"/>
          <w:sz w:val="24"/>
          <w:szCs w:val="24"/>
        </w:rPr>
        <w:t>science</w:t>
      </w:r>
      <w:r w:rsidRPr="00D22689">
        <w:rPr>
          <w:rFonts w:ascii="Times New Roman" w:eastAsia="Times New Roman" w:hAnsi="Times New Roman" w:cs="B Nazanin"/>
          <w:sz w:val="24"/>
          <w:szCs w:val="24"/>
          <w:rtl/>
        </w:rPr>
        <w:t xml:space="preserve"> مورد توجه است، مطرح نیست؟</w:t>
      </w:r>
      <w:r w:rsidRPr="00D22689">
        <w:rPr>
          <w:rFonts w:ascii="Times New Roman" w:eastAsia="Times New Roman" w:hAnsi="Times New Roman" w:cs="B Nazanin"/>
          <w:sz w:val="24"/>
          <w:szCs w:val="24"/>
          <w:rtl/>
        </w:rPr>
        <w:br/>
        <w:t xml:space="preserve">نه، چنین نیست، بلکه در ادبیات دینی ما قیدی به علم خورده که نشان دهنده هویت علم مطلوب و مقبول دین است. در متون دینی ما، ترکیب علم نافع به کار رفته و خصلت و صفت سودمند بودن علم، محل توجه و ترغیب است. بنابراین، نمی‏خواهیم بگوییم در روایات ما هرگز علم به معنای </w:t>
      </w:r>
      <w:r w:rsidRPr="00D22689">
        <w:rPr>
          <w:rFonts w:ascii="Times New Roman" w:eastAsia="Times New Roman" w:hAnsi="Times New Roman" w:cs="B Nazanin"/>
          <w:sz w:val="24"/>
          <w:szCs w:val="24"/>
        </w:rPr>
        <w:t>science</w:t>
      </w:r>
      <w:r w:rsidRPr="00D22689">
        <w:rPr>
          <w:rFonts w:ascii="Times New Roman" w:eastAsia="Times New Roman" w:hAnsi="Times New Roman" w:cs="B Nazanin"/>
          <w:sz w:val="24"/>
          <w:szCs w:val="24"/>
          <w:rtl/>
        </w:rPr>
        <w:t xml:space="preserve"> به کار نرفته؛ اما می‏توانیم بگوییم، علم مطمئنا به این معنا نیست؛ ما می‏بینیم از جمله تقسیماتی که برای علم در روایات مذکور است، تقسیم کلان علم به علم‏الادیان و علم‏الابدان است. این نشان می‏دهد کلمه علم در لسان متون مقدس ما، ناظر به علوم تجربی هم هست. در حوزه طب و طبیعیات، ناچار باید روش تجربی را به استخدام درآوریم. حتی در همین طبیعیات فلسفی که تصور می‏شود، طبیعیات صرفا عقلی است و متکی به شیوه‏های استدلالی و برهانی است، پیوسته به مشاهدات و تجربیات استشهاد می‏شود و پاره‏ای از مدعیات، متکی به تجربه است یا پاره‏ای از مقدمات استدلال‏ها، برگرفته از مشاهدات است.</w:t>
      </w:r>
      <w:r w:rsidRPr="00D22689">
        <w:rPr>
          <w:rFonts w:ascii="Times New Roman" w:eastAsia="Times New Roman" w:hAnsi="Times New Roman" w:cs="B Nazanin"/>
          <w:sz w:val="24"/>
          <w:szCs w:val="24"/>
          <w:rtl/>
        </w:rPr>
        <w:br/>
        <w:t>نگاه فلسفی به دین (فلسفه دین) هم علم ادیان است؛ همچنین نگاه علمی به دین و مبانی دینی و آموزه‏های آن هم جزو علم ادیان قلمداد می‏شود؛ کما اینکه گزاره‏ها و آموزه‏های معطوف به حوزه بینش و عقاید، حوزه منش و اخلاق، حوزه کنش و احکام که از دین اخذ می‏شود، بخش دیگری از علم ادیان است. بنابراین، در نگاه دینی ما، بخش وسیعی از علم به حوزه‏ای مربوط می‏شود که متعلق و محور آن نفس انسانی است و در آن شئون فطرت ملکوتی بشر، موضوع مطالعه است؛ موضوع علم ابدان نیز، همه شئون جسم است و مشخص است وقتی علم ابدان می‏گوییم، فقط طب منظور نیست، بعضی تصور می‏کنند علم‏الابدان؛ یعنی فقط علم طب! درحالی‏که، همه آنچه که به کار بدن می‏آید، علم‏الابدان است؛ اگر دانش‏هایی به استخدام راحت و رفاه بدن درآمد، بی‏واسطه و باواسطه، علم‏الابدان به شمار می‏رود و چنین دانش‏هایی در غیاب تجربه ظهور نمی‏کنند و توسعه نمی‏یابند، پس علم‏الابدان شامل عمده علوم تجربی خواهد بود.</w:t>
      </w:r>
      <w:r w:rsidRPr="00D22689">
        <w:rPr>
          <w:rFonts w:ascii="Times New Roman" w:eastAsia="Times New Roman" w:hAnsi="Times New Roman" w:cs="B Nazanin"/>
          <w:sz w:val="24"/>
          <w:szCs w:val="24"/>
          <w:rtl/>
        </w:rPr>
        <w:br/>
        <w:t>نافع بودن به چه معنی است؟ آیا در انواع رشته‏ها و شاخه‏های علمی نفع به یک مفهوم است؟</w:t>
      </w:r>
      <w:r w:rsidRPr="00D22689">
        <w:rPr>
          <w:rFonts w:ascii="Times New Roman" w:eastAsia="Times New Roman" w:hAnsi="Times New Roman" w:cs="B Nazanin"/>
          <w:sz w:val="24"/>
          <w:szCs w:val="24"/>
          <w:rtl/>
        </w:rPr>
        <w:br/>
        <w:t>قطعا نفع در هر یک از دو حوزه، باید به حسب خود معنی شود؛ یعنی نفع در آنچه در خدمت روح است، معنای خاصی دارد و در علومی که در خدمت بدن است نیز، معنای مناسب این حوزه را دارد؛ طبعا علوم ناظر به نفس و روح، آن گاه نافع‏اند که به کمال نفس منتهی شوند؛ اما نفع در علم‏الابدان، همیشه یا لزوما به این معنا نیست که موجب کمال بدن بشود، در غیر اینصورت فقط تربیت بدنی و علوم ورزشی، مصداق علم‏الابدان نافع می‏بود. علمی را که صرفا برای راحتی و رفاه جسمانی آدمی، نافع باشد، علم نافع قلمداد می‏کنیم. بنابراین، نافع بودن معنای عامی دارد.</w:t>
      </w:r>
      <w:r w:rsidRPr="00D22689">
        <w:rPr>
          <w:rFonts w:ascii="Times New Roman" w:eastAsia="Times New Roman" w:hAnsi="Times New Roman" w:cs="B Nazanin"/>
          <w:sz w:val="24"/>
          <w:szCs w:val="24"/>
          <w:rtl/>
        </w:rPr>
        <w:br/>
        <w:t>توسعه علمی یا تکامل علمی؟</w:t>
      </w:r>
      <w:r w:rsidRPr="00D22689">
        <w:rPr>
          <w:rFonts w:ascii="Times New Roman" w:eastAsia="Times New Roman" w:hAnsi="Times New Roman" w:cs="B Nazanin"/>
          <w:sz w:val="24"/>
          <w:szCs w:val="24"/>
          <w:rtl/>
        </w:rPr>
        <w:br/>
        <w:t xml:space="preserve">یا باید توسعه علمی را به معنای تکامل علمی به کار ببریم یا باید به جای این ترکیب، از تعبیر«تکامل علمی» استفاده کنیم، در ترکیب تکامل علمی، خودبه‏خود رو به رشد بودن و روی خط طولی قرار داشتن علم، مطرح است و آن گاه ابطال‏پذیری، شاخص و مختصه علم قلمداد نخواهد شد </w:t>
      </w:r>
      <w:r w:rsidRPr="00D22689">
        <w:rPr>
          <w:rFonts w:ascii="Times New Roman" w:eastAsia="Times New Roman" w:hAnsi="Times New Roman" w:cs="B Nazanin"/>
          <w:sz w:val="24"/>
          <w:szCs w:val="24"/>
          <w:rtl/>
        </w:rPr>
        <w:lastRenderedPageBreak/>
        <w:t>و در آن صورت، معنی توسعه علمی یا تکامل علمی عبارت خواهد بود: بسط طولی آگاهی‏ها و گواهی‏های نافع.</w:t>
      </w:r>
      <w:r w:rsidRPr="00D22689">
        <w:rPr>
          <w:rFonts w:ascii="Times New Roman" w:eastAsia="Times New Roman" w:hAnsi="Times New Roman" w:cs="B Nazanin"/>
          <w:sz w:val="24"/>
          <w:szCs w:val="24"/>
          <w:rtl/>
        </w:rPr>
        <w:br/>
        <w:t>بحث شما به رابطه علم و دین مربوط می‏شود. در اینجا چند نگاه مطرح است، یک بحث اینکه ما گزاره‏های علمی را از متن دین استخراج می‏کنیم؛ مثلاً بگوییم که فیزیک را می‏شود از دین درآورد، شیمی را می‏شود از دین استنباط کرد. یک بحث هم این است که اگر پیش فرض‏ها اسلامی باشند با اثرگذاری بر علم، دینی می‏شود. آیا به نظر شما علم دینی، ممکن است و در صورت ممکن بودن به چه معنا و معیاری علم، دینی است؟</w:t>
      </w:r>
      <w:r w:rsidRPr="00D22689">
        <w:rPr>
          <w:rFonts w:ascii="Times New Roman" w:eastAsia="Times New Roman" w:hAnsi="Times New Roman" w:cs="B Nazanin"/>
          <w:sz w:val="24"/>
          <w:szCs w:val="24"/>
          <w:rtl/>
        </w:rPr>
        <w:br/>
        <w:t>در زمینه هویت دینی علم و ملاک دینی شدن علم، نظریات گوناگونی وجود دارد یا فرض‏های مختلفی قابل طرح است:</w:t>
      </w:r>
      <w:r w:rsidRPr="00D22689">
        <w:rPr>
          <w:rFonts w:ascii="Times New Roman" w:eastAsia="Times New Roman" w:hAnsi="Times New Roman" w:cs="B Nazanin"/>
          <w:sz w:val="24"/>
          <w:szCs w:val="24"/>
          <w:rtl/>
        </w:rPr>
        <w:br/>
        <w:t>یک فرض همین است که ما ابتدا، گزاره‏های علمی را از منابع و مدارک دینی استنباط کنیم. به صورت وسیع و جامع ممکن است، مقدور بشر عادی و غیر معصوم یا بشر کنونی نباشد، از کجا که نسل‏های آتی بشر، نتواند از همین متون مقدس، علوم را استفاده و اصطیاد کند، کما اینکه بسیاری از معارف را، حتی مسلمین صدر اسلام نیز نتوانستند از متون استفاده کنند ولی امروز اهل نظر نسل ما می‏توانند.</w:t>
      </w:r>
      <w:r w:rsidRPr="00D22689">
        <w:rPr>
          <w:rFonts w:ascii="Times New Roman" w:eastAsia="Times New Roman" w:hAnsi="Times New Roman" w:cs="B Nazanin"/>
          <w:sz w:val="24"/>
          <w:szCs w:val="24"/>
          <w:rtl/>
        </w:rPr>
        <w:br/>
        <w:t>فرض دیگر، این است که مبانی متافیزیکی علم از دین اخذ شود. در این صورت حاصل تلاش علمی که برآیند آن مبانی خواهد بود، علم دینی قلمداد می‏شود؛ اگر ما با نگرش دینی به طبیعت نگریستیم، هر چند کار علمی ما مبتنی بر تجربه باشد، علم دینی آن نتیجه خواهد شد.</w:t>
      </w:r>
      <w:r w:rsidRPr="00D22689">
        <w:rPr>
          <w:rFonts w:ascii="Times New Roman" w:eastAsia="Times New Roman" w:hAnsi="Times New Roman" w:cs="B Nazanin"/>
          <w:sz w:val="24"/>
          <w:szCs w:val="24"/>
          <w:rtl/>
        </w:rPr>
        <w:br/>
        <w:t>فرض سوم، این است که روش‏شناسی را از دین اخذ کرده باشیم و با کاربست آن، روش گزاره‏های علمی را کشف کنیم.</w:t>
      </w:r>
      <w:r w:rsidRPr="00D22689">
        <w:rPr>
          <w:rFonts w:ascii="Times New Roman" w:eastAsia="Times New Roman" w:hAnsi="Times New Roman" w:cs="B Nazanin"/>
          <w:sz w:val="24"/>
          <w:szCs w:val="24"/>
          <w:rtl/>
        </w:rPr>
        <w:br/>
        <w:t>فرض چهارم، این است که کار علمی، بر اساس دواعی و انگیزه‏های دینی صورت بندد، در مقام کارکرد یا غایت علم، ملتزم به کارکرد یا غایتی باشیم، که مرضی و مناسب دین است.</w:t>
      </w:r>
      <w:r w:rsidRPr="00D22689">
        <w:rPr>
          <w:rFonts w:ascii="Times New Roman" w:eastAsia="Times New Roman" w:hAnsi="Times New Roman" w:cs="B Nazanin"/>
          <w:sz w:val="24"/>
          <w:szCs w:val="24"/>
          <w:rtl/>
        </w:rPr>
        <w:br/>
        <w:t>وجه پنجم، آن است که غیر از مبانی متافیزیکی، عوامل دیگری که می‏توانند در تکوّن باورهای علمی دخیل باشند، دینی باشند و علم تحت تأثیر آنها پدید آید؛ مثلاً تأثیرات اجتماع، سیاست و قوانین و امثال اینها بر تکوّن و تحول علم، امروز در فلسفه علم مطرح است.</w:t>
      </w:r>
      <w:r w:rsidRPr="00D22689">
        <w:rPr>
          <w:rFonts w:ascii="Times New Roman" w:eastAsia="Times New Roman" w:hAnsi="Times New Roman" w:cs="B Nazanin"/>
          <w:sz w:val="24"/>
          <w:szCs w:val="24"/>
          <w:rtl/>
        </w:rPr>
        <w:br/>
        <w:t>احیانا و بسا که جز این موارد، فرض‏های دیگری هم متصور باشد.</w:t>
      </w:r>
      <w:r w:rsidRPr="00D22689">
        <w:rPr>
          <w:rFonts w:ascii="Times New Roman" w:eastAsia="Times New Roman" w:hAnsi="Times New Roman" w:cs="B Nazanin"/>
          <w:sz w:val="24"/>
          <w:szCs w:val="24"/>
          <w:rtl/>
        </w:rPr>
        <w:br/>
        <w:t>اشاره</w:t>
      </w:r>
      <w:r w:rsidRPr="00D22689">
        <w:rPr>
          <w:rFonts w:ascii="Times New Roman" w:eastAsia="Times New Roman" w:hAnsi="Times New Roman" w:cs="B Nazanin"/>
          <w:sz w:val="24"/>
          <w:szCs w:val="24"/>
          <w:rtl/>
        </w:rPr>
        <w:br/>
        <w:t>1. ورود به مباحث مفهوم‏شناسی، پیش شرط ورود به هر بحثی است. پرداخت آقای رشاد به این موضوع، از این جهت مبارک و میمون است. در عین حال، باید به نواقص این بحث توجه شود. از جمله اینکه نه مفهوم توسعه به خوبی مورد کاوش قرار گرفته است و نه مفهوم علم. از یک منظر، دو معنای علم در فرهنگ غرب مورد توجه قرار گرفته است و از منظری دیگر دو معنا، یا مصداق علم در فرهنگ اسلامی، درحالی‏که، در هر دو فرهنگ، علم، معانی بسیار زیادی پیدا می‏کند و اختلافات بر سر تعیین مصداق علم، فراوان است. همین‏طور در باب مفهوم توسعه.</w:t>
      </w:r>
      <w:r w:rsidRPr="00D22689">
        <w:rPr>
          <w:rFonts w:ascii="Times New Roman" w:eastAsia="Times New Roman" w:hAnsi="Times New Roman" w:cs="B Nazanin"/>
          <w:sz w:val="24"/>
          <w:szCs w:val="24"/>
          <w:rtl/>
        </w:rPr>
        <w:br/>
        <w:t>2. همچنین باید به مفهوم تکامل نیز همین اشکال را وارد دانست. جناب آقای رشاد بدون ذکر دقیق معنای تکامل، یا دست کم مراد خودشان از این مفهوم، آن را به جای مفهوم توسعه مورد استفاده قرار دادند. درحالی‏که در خود مفهوم تکامل نیز، اختلاف نظر زیادی وجود دارد. این بحث بیشتر، محل اختلاف و مناقشه واقع می‏شود که مفهوم تکامل را به علم اضافه کنیم. مراد از «تکامل علمی» چیست؟ آیا افزایش گزاره‏های یک علم مورد نظر است، یا عمق یافتن دانش؟ آن‏گاه عمق یافتن دانش چه معنایی دارد؟ آیا به معنای افزایش دانش به ابعاد دیگر یک موضوع نیست؟ در این صورت چه تفاوتی با حالت گسترش کمی گزاره‏ها دارد؟ چه حالت مفروض دیگری، برای گسترش کیفی علم می‏توان در نظر گرفت؟ آیا «تکامل علمی» به معنای ابطال گزاره‏های ناصواب و جایگزینی آنها با گزاره‏های درست است؟ در این صورت آیا به گسترش دامنه کمّی علم، باز می‏گردیم یا به جای دیگری می‏رسیم؟ آیا می‏توان گفت که تکامل علمی، هیچ یک از اینها نیست، بلکه تغییر چارچوب‏های ذهنی (پارادایم) دانشمندان است؟ چه نوع تغییری؟ آیا هر گونه تغییری را می‏توان تکامل دانست؟ اگر این تغییر به سمت نظریه‏ها و چارچوب‏های قدیمی که مهجور مانده‏اند باشد، باز هم می‏توان از تکامل سخن گفت؟ اگر بلی، چگونه؟ و اگر نه، چرا؟</w:t>
      </w:r>
      <w:r w:rsidRPr="00D22689">
        <w:rPr>
          <w:rFonts w:ascii="Times New Roman" w:eastAsia="Times New Roman" w:hAnsi="Times New Roman" w:cs="B Nazanin"/>
          <w:sz w:val="24"/>
          <w:szCs w:val="24"/>
          <w:rtl/>
        </w:rPr>
        <w:br/>
        <w:t>اینها، تنها بخشی از پرسش‏هایی است که در باب مفهوم تکامل علمی مطرح می‏شوند. بنابراین، اگر به یک مفهوم اشکال وارد می‏کنیم و آن را مبهم می‏دانیم، نباید مفهوم مبهم دیگری به میان بحث بکشانیم و آن‏را ناگشوده باقی بگذاریم.</w:t>
      </w:r>
      <w:r w:rsidRPr="00D22689">
        <w:rPr>
          <w:rFonts w:ascii="Times New Roman" w:eastAsia="Times New Roman" w:hAnsi="Times New Roman" w:cs="B Nazanin"/>
          <w:sz w:val="24"/>
          <w:szCs w:val="24"/>
          <w:rtl/>
        </w:rPr>
        <w:br/>
        <w:t>3. آقای رشاد، در بخشی از صحبت خود، میان خصلت کارکردی علم تجربی و نافع بودن علم در فرهنگ اسلامی، نوعی تعارض افکنده‏اند، که دلیلی بر آن مشاهده نمی‏شود. به لحاظ مفهومی هنگامی که از کارکردهای علم تجربی سخن گفته می‏شود، از منافع آن گفت‏وگو شده است. منافع یا کارکردها، در نسبت با اهداف معنا پیدا می‏کنند. هر علمی که ما را به هدفی برساند، کارکرد دارد و نسبت به آن هدف خاص، نافع است، در عین حال می‏تواند نسبت به اهداف دیگری مضر باشد و کارکرد مثبت نداشته باشد. بنابراین، چنین تعارضی، بدون توجه به اهداف، بی‏معنی است. بله، می‏توان گفت که علوم تجربی جدید، معمولاً در خدمت اهداف غیر مفید و غیرالاهی و مادی صرف قرار دارد، درحالی‏که علم مفید باید در خدمت اهداف الاهی یا اهداف مادی‏ای که با اهداف الاهی سازگارند و در یک راستا هستند، قرار گیرد.</w:t>
      </w:r>
      <w:r w:rsidRPr="00D22689">
        <w:rPr>
          <w:rFonts w:ascii="Times New Roman" w:eastAsia="Times New Roman" w:hAnsi="Times New Roman" w:cs="B Nazanin"/>
          <w:sz w:val="24"/>
          <w:szCs w:val="24"/>
          <w:rtl/>
        </w:rPr>
        <w:br/>
        <w:t xml:space="preserve">4. نویسنده میان تکامل علم و ملاک ابطال‏پذیری برای علم، تعارض دیده پوپر ملاک ابطال‏پذیری را برای تفکیک میان علم تجربی از غیر آن مطرح </w:t>
      </w:r>
      <w:r w:rsidRPr="00D22689">
        <w:rPr>
          <w:rFonts w:ascii="Times New Roman" w:eastAsia="Times New Roman" w:hAnsi="Times New Roman" w:cs="B Nazanin"/>
          <w:sz w:val="24"/>
          <w:szCs w:val="24"/>
          <w:rtl/>
        </w:rPr>
        <w:lastRenderedPageBreak/>
        <w:t>کرد. به نظر می‏رسد، برداشت درستی از این ملاک وجود نداشته است که چنین تعارضی تصور شد حال آنکه هیچ تعارضی در اینجا وجود ندارد. آن ملاک، معنایی منفی ندارد و موجب آن نمی‏شود که علم به عقب رانده شود یا آنچه بالفعل ابطال شود، به عنوان علم معرفی گردد. درست برعکس، آنچه بالفعل ابطال می‏شود، از حوزه علم خارج می‏گردد. ملاک ابطال‏پذیری، تنها به این معناست که گزاره علمی باید در یک شرایط فرضی معین قابلیت داشته باشد. اما ممکن است هیچ‏گاه ابطال نشود و در واقع نیز گزاره‏ای درست باشد. ابطال‏پذیری، بالفعل نیست، بلکه بالقوه است. با آمدن ابطال‏گر، بیگانه از دایره علم خارج می‏شود و پیرایش علمی به ارمغان می‏آید که خود، نوعی از کمال یا دست کم مقدمه آن است.</w:t>
      </w:r>
      <w:r w:rsidRPr="00D22689">
        <w:rPr>
          <w:rFonts w:ascii="Times New Roman" w:eastAsia="Times New Roman" w:hAnsi="Times New Roman" w:cs="B Nazanin"/>
          <w:sz w:val="24"/>
          <w:szCs w:val="24"/>
          <w:rtl/>
        </w:rPr>
        <w:br/>
        <w:t>5 . آقای رشاد در دینی شدن علم، پنج فرض را مطرح کردند. فرض سوم، اخذ روش از دین است که بسیار مناسب بود نمونه‏هایی از آن ذکر شود؛ مانند جمع اخلاق و کار علمی و چگونگی اثرگذاری صدق و تواضع بر پیشرفت علمی و مانند آن. در فرض چهارم انگیزه بحث شده است که به نظر نمی‏رسد صرف انگیزه دینی، بتواند علم را دینی کند.</w:t>
      </w:r>
    </w:p>
    <w:bookmarkEnd w:id="0"/>
    <w:p w:rsidR="002F7292" w:rsidRPr="00D22689" w:rsidRDefault="002F7292" w:rsidP="00D22689">
      <w:pPr>
        <w:bidi/>
        <w:spacing w:after="0"/>
        <w:rPr>
          <w:rFonts w:cs="B Nazanin"/>
        </w:rPr>
      </w:pPr>
    </w:p>
    <w:sectPr w:rsidR="002F7292" w:rsidRPr="00D22689" w:rsidSect="00D22689">
      <w:footerReference w:type="default" r:id="rId8"/>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EC" w:rsidRDefault="003146EC" w:rsidP="00D22689">
      <w:pPr>
        <w:spacing w:after="0" w:line="240" w:lineRule="auto"/>
      </w:pPr>
      <w:r>
        <w:separator/>
      </w:r>
    </w:p>
  </w:endnote>
  <w:endnote w:type="continuationSeparator" w:id="0">
    <w:p w:rsidR="003146EC" w:rsidRDefault="003146EC" w:rsidP="00D2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911265"/>
      <w:docPartObj>
        <w:docPartGallery w:val="Page Numbers (Bottom of Page)"/>
        <w:docPartUnique/>
      </w:docPartObj>
    </w:sdtPr>
    <w:sdtEndPr>
      <w:rPr>
        <w:noProof/>
      </w:rPr>
    </w:sdtEndPr>
    <w:sdtContent>
      <w:p w:rsidR="00D22689" w:rsidRDefault="00D2268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22689" w:rsidRDefault="00D22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EC" w:rsidRDefault="003146EC" w:rsidP="00D22689">
      <w:pPr>
        <w:spacing w:after="0" w:line="240" w:lineRule="auto"/>
      </w:pPr>
      <w:r>
        <w:separator/>
      </w:r>
    </w:p>
  </w:footnote>
  <w:footnote w:type="continuationSeparator" w:id="0">
    <w:p w:rsidR="003146EC" w:rsidRDefault="003146EC" w:rsidP="00D22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17"/>
    <w:rsid w:val="002F7292"/>
    <w:rsid w:val="003146EC"/>
    <w:rsid w:val="004A7007"/>
    <w:rsid w:val="00915617"/>
    <w:rsid w:val="00A24100"/>
    <w:rsid w:val="00D22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70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700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A7007"/>
    <w:rPr>
      <w:color w:val="0000FF"/>
      <w:u w:val="single"/>
    </w:rPr>
  </w:style>
  <w:style w:type="paragraph" w:customStyle="1" w:styleId="lead">
    <w:name w:val="lead"/>
    <w:basedOn w:val="Normal"/>
    <w:rsid w:val="004A70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2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689"/>
  </w:style>
  <w:style w:type="paragraph" w:styleId="Footer">
    <w:name w:val="footer"/>
    <w:basedOn w:val="Normal"/>
    <w:link w:val="FooterChar"/>
    <w:uiPriority w:val="99"/>
    <w:unhideWhenUsed/>
    <w:rsid w:val="00D22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70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700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A7007"/>
    <w:rPr>
      <w:color w:val="0000FF"/>
      <w:u w:val="single"/>
    </w:rPr>
  </w:style>
  <w:style w:type="paragraph" w:customStyle="1" w:styleId="lead">
    <w:name w:val="lead"/>
    <w:basedOn w:val="Normal"/>
    <w:rsid w:val="004A70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2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689"/>
  </w:style>
  <w:style w:type="paragraph" w:styleId="Footer">
    <w:name w:val="footer"/>
    <w:basedOn w:val="Normal"/>
    <w:link w:val="FooterChar"/>
    <w:uiPriority w:val="99"/>
    <w:unhideWhenUsed/>
    <w:rsid w:val="00D22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34938">
      <w:bodyDiv w:val="1"/>
      <w:marLeft w:val="0"/>
      <w:marRight w:val="0"/>
      <w:marTop w:val="0"/>
      <w:marBottom w:val="0"/>
      <w:divBdr>
        <w:top w:val="none" w:sz="0" w:space="0" w:color="auto"/>
        <w:left w:val="none" w:sz="0" w:space="0" w:color="auto"/>
        <w:bottom w:val="none" w:sz="0" w:space="0" w:color="auto"/>
        <w:right w:val="none" w:sz="0" w:space="0" w:color="auto"/>
      </w:divBdr>
      <w:divsChild>
        <w:div w:id="1425612799">
          <w:marLeft w:val="0"/>
          <w:marRight w:val="0"/>
          <w:marTop w:val="0"/>
          <w:marBottom w:val="0"/>
          <w:divBdr>
            <w:top w:val="none" w:sz="0" w:space="0" w:color="auto"/>
            <w:left w:val="none" w:sz="0" w:space="0" w:color="auto"/>
            <w:bottom w:val="none" w:sz="0" w:space="0" w:color="auto"/>
            <w:right w:val="none" w:sz="0" w:space="0" w:color="auto"/>
          </w:divBdr>
        </w:div>
        <w:div w:id="1615139640">
          <w:marLeft w:val="0"/>
          <w:marRight w:val="0"/>
          <w:marTop w:val="0"/>
          <w:marBottom w:val="0"/>
          <w:divBdr>
            <w:top w:val="none" w:sz="0" w:space="0" w:color="auto"/>
            <w:left w:val="none" w:sz="0" w:space="0" w:color="auto"/>
            <w:bottom w:val="none" w:sz="0" w:space="0" w:color="auto"/>
            <w:right w:val="none" w:sz="0" w:space="0" w:color="auto"/>
          </w:divBdr>
          <w:divsChild>
            <w:div w:id="21132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nsani.ir/fa/3727/profile.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1367</Words>
  <Characters>7793</Characters>
  <Application>Microsoft Office Word</Application>
  <DocSecurity>0</DocSecurity>
  <Lines>64</Lines>
  <Paragraphs>18</Paragraphs>
  <ScaleCrop>false</ScaleCrop>
  <Company>maktab</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2014-06-25T16:59:00Z</dcterms:created>
  <dcterms:modified xsi:type="dcterms:W3CDTF">2014-06-30T17:12:00Z</dcterms:modified>
</cp:coreProperties>
</file>