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53" w:rsidRPr="00B01BA3" w:rsidRDefault="00972053" w:rsidP="00972053">
      <w:pPr>
        <w:bidi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B Nazanin" w:hint="cs"/>
          <w:b/>
          <w:bCs/>
          <w:sz w:val="12"/>
          <w:szCs w:val="12"/>
          <w:rtl/>
        </w:rPr>
      </w:pPr>
      <w:bookmarkStart w:id="0" w:name="_GoBack"/>
      <w:bookmarkEnd w:id="0"/>
    </w:p>
    <w:p w:rsidR="00651F9B" w:rsidRPr="00972053" w:rsidRDefault="00972053" w:rsidP="00972053">
      <w:pPr>
        <w:bidi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نقد سكولاريسم</w:t>
      </w:r>
    </w:p>
    <w:p w:rsidR="00651F9B" w:rsidRPr="00972053" w:rsidRDefault="00651F9B" w:rsidP="00972053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972053">
        <w:rPr>
          <w:rFonts w:ascii="Times New Roman" w:eastAsia="Times New Roman" w:hAnsi="Times New Roman" w:cs="B Nazanin"/>
          <w:sz w:val="28"/>
          <w:szCs w:val="28"/>
          <w:rtl/>
        </w:rPr>
        <w:t>نويسنده پس از بيان موج نوانديشه اي كه بعد از انقلاب اسلامي در ايران پديدار شد، به تأملي جستارگونه پيرامون ولايت فقيه مي پردازد. به عقيده ايشان، مسيحيان دوران رنسانس و به تبع آن روشن فكران اسلامي در قالب دو گروه به محدود كردن قلمرو دين برآمدند. گروه اول، ملحدان و پيروان انديشه هاي ليبراليستي و اومانيستي و لاييك و گروه دوم، موحدان و دين داران با انگيزه دين، به مثابه دايه مهربان تر از مادر. عوامل انتشار سكولاريسم ديني عبارت اند از: اول، عدم شناخت و درك واقعي از اسلام و مقايسه نمودن آن با مسيحيت و دوم، خاستگاه استعماري</w:t>
      </w:r>
      <w:r w:rsidRPr="00972053">
        <w:rPr>
          <w:rFonts w:ascii="Times New Roman" w:eastAsia="Times New Roman" w:hAnsi="Times New Roman" w:cs="B Nazanin"/>
          <w:sz w:val="28"/>
          <w:szCs w:val="28"/>
        </w:rPr>
        <w:t>.</w:t>
      </w:r>
      <w:r w:rsidRPr="00972053">
        <w:rPr>
          <w:rFonts w:ascii="Times New Roman" w:eastAsia="Times New Roman" w:hAnsi="Times New Roman" w:cs="B Nazanin"/>
          <w:sz w:val="28"/>
          <w:szCs w:val="28"/>
        </w:rPr>
        <w:br/>
      </w:r>
      <w:r w:rsidRPr="00972053">
        <w:rPr>
          <w:rFonts w:ascii="Times New Roman" w:eastAsia="Times New Roman" w:hAnsi="Times New Roman" w:cs="B Nazanin"/>
          <w:sz w:val="28"/>
          <w:szCs w:val="28"/>
          <w:rtl/>
        </w:rPr>
        <w:t>در ادامه، نويسنده ادله سكولاريسم ديني را برمي شمارد و به مقابله با آنها مي پردازد: 1. سياست، متغير و دين گزاره اي كلي است. جواب: عقل و شريعت موانع روزمره را برطرف خواهند كرد؛ 2. حكومت نبوي بر شريعت استوار نيست، جواب: به فرموده شهيد حسن مدرس «سياست ما عين ديانت ماست و ديانت ما عين سياست ما». مشروعيت در دو معناي «قانوني بودن» و «حق حاكميت» به كار مي رود؛ ولي مشروعيت مبتني بر نظريه الاهي در دو سطح مطرح است: 1. دوره حضور معصوم، كه بعد از رحلت پيامبر صلي الله عليه و آله وسلم دو تئوري مشروعيت شكل گرفت: الف) نظريه اهل سنت. به نظر آنان مشروعيت خليفه سه راه دارد</w:t>
      </w:r>
      <w:r w:rsidRPr="00972053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972053">
        <w:rPr>
          <w:rFonts w:ascii="Times New Roman" w:eastAsia="Times New Roman" w:hAnsi="Times New Roman" w:cs="B Nazanin"/>
          <w:sz w:val="28"/>
          <w:szCs w:val="28"/>
          <w:rtl/>
        </w:rPr>
        <w:t>شورا و بيعت؛ استخلاف و زور و غلبه. ب) نظريه شيعه و اماميه. 2. دوره غيبت معصوم، كه در اين دوره سه وظيفه براي فقيه در نظر گرفته شده است: افتاء؛ قضا و ولايت. البته ولايت فقيه دو جنبه فقهي و كلامي دارد. اصل ولايت فقيه، مورد اتفاق فقهاست؛ ولي بحث بر سر حيطه اختيارات و وظايف فقيه است. گروه اول، معتقدين بر ثبوت ولايت عامه و مطلقه براي فقيه در جميع شئون حكومتي و اجتماعي اند و گروه دوم، پيروان نظريه ولايت در امور حسبيه</w:t>
      </w:r>
      <w:r w:rsidRPr="00972053">
        <w:rPr>
          <w:rFonts w:ascii="Times New Roman" w:eastAsia="Times New Roman" w:hAnsi="Times New Roman" w:cs="B Nazanin"/>
          <w:sz w:val="28"/>
          <w:szCs w:val="28"/>
        </w:rPr>
        <w:t>.</w:t>
      </w:r>
      <w:r w:rsidRPr="00972053">
        <w:rPr>
          <w:rFonts w:ascii="Times New Roman" w:eastAsia="Times New Roman" w:hAnsi="Times New Roman" w:cs="B Nazanin"/>
          <w:sz w:val="28"/>
          <w:szCs w:val="28"/>
        </w:rPr>
        <w:br/>
      </w:r>
      <w:r w:rsidRPr="00972053">
        <w:rPr>
          <w:rFonts w:ascii="Times New Roman" w:eastAsia="Times New Roman" w:hAnsi="Times New Roman" w:cs="B Nazanin"/>
          <w:sz w:val="28"/>
          <w:szCs w:val="28"/>
          <w:rtl/>
        </w:rPr>
        <w:t>ادله ولايت مطلقه فقيه را اين گونه مي توان بيان كرد: 1. اجرايي شدن اكثر احكام دين اسلام كه جنبه اجتماعي ـ سياسي دارد؛ 2. روايات معصومين عليهم السلام و 3. اجماع نظر و اتفاق فقها در مسئله ولايت فقيه، مانند شيخ مفيد، شهيد اول، علامه حلي، محقق كركي، مقدس اردبيلي، صاحب جواهر، ملا احمد نراقي و حضرت امام خميني</w:t>
      </w:r>
      <w:r w:rsidRPr="0097205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F7292" w:rsidRPr="00972053" w:rsidRDefault="002F7292" w:rsidP="00972053">
      <w:pPr>
        <w:bidi/>
        <w:rPr>
          <w:rFonts w:cs="B Nazanin"/>
          <w:sz w:val="24"/>
          <w:szCs w:val="24"/>
        </w:rPr>
      </w:pPr>
    </w:p>
    <w:p w:rsidR="00FC7089" w:rsidRPr="00972053" w:rsidRDefault="00FC7089" w:rsidP="00972053">
      <w:pPr>
        <w:bidi/>
        <w:rPr>
          <w:rFonts w:cs="B Nazanin"/>
          <w:sz w:val="24"/>
          <w:szCs w:val="24"/>
        </w:rPr>
      </w:pPr>
    </w:p>
    <w:sectPr w:rsidR="00FC7089" w:rsidRPr="00972053" w:rsidSect="00972053">
      <w:pgSz w:w="12240" w:h="15840"/>
      <w:pgMar w:top="624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EA"/>
    <w:rsid w:val="002F7292"/>
    <w:rsid w:val="00651F9B"/>
    <w:rsid w:val="00972053"/>
    <w:rsid w:val="00A24100"/>
    <w:rsid w:val="00A85CEA"/>
    <w:rsid w:val="00B01BA3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51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1F9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51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1F9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maktab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7</cp:revision>
  <dcterms:created xsi:type="dcterms:W3CDTF">2014-06-25T16:03:00Z</dcterms:created>
  <dcterms:modified xsi:type="dcterms:W3CDTF">2014-06-25T20:28:00Z</dcterms:modified>
</cp:coreProperties>
</file>