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E8" w:rsidRPr="009D4F0C" w:rsidRDefault="00410FE8" w:rsidP="009D4F0C">
      <w:pPr>
        <w:shd w:val="clear" w:color="auto" w:fill="B6CBE1"/>
        <w:spacing w:line="240" w:lineRule="auto"/>
        <w:ind w:firstLine="0"/>
        <w:jc w:val="center"/>
        <w:rPr>
          <w:rFonts w:ascii="Times New Roman" w:eastAsia="Times New Roman" w:hAnsi="Times New Roman" w:cs="B Nazanin"/>
          <w:color w:val="000000" w:themeColor="text1"/>
          <w:sz w:val="28"/>
          <w:szCs w:val="28"/>
          <w:rtl/>
        </w:rPr>
      </w:pPr>
      <w:r w:rsidRPr="009D4F0C">
        <w:rPr>
          <w:rFonts w:ascii="Times New Roman" w:eastAsia="Times New Roman" w:hAnsi="Times New Roman" w:cs="B Nazanin" w:hint="cs"/>
          <w:color w:val="000000" w:themeColor="text1"/>
          <w:sz w:val="28"/>
          <w:szCs w:val="28"/>
          <w:rtl/>
        </w:rPr>
        <w:t xml:space="preserve">وحدت مناط و الغاى خصوصيت </w:t>
      </w:r>
    </w:p>
    <w:p w:rsidR="00410FE8" w:rsidRPr="009D4F0C" w:rsidRDefault="00410FE8" w:rsidP="009D4F0C">
      <w:pPr>
        <w:shd w:val="clear" w:color="auto" w:fill="B6CBE1"/>
        <w:spacing w:line="240" w:lineRule="auto"/>
        <w:ind w:firstLine="0"/>
        <w:jc w:val="center"/>
        <w:rPr>
          <w:rFonts w:ascii="Times New Roman" w:eastAsia="Times New Roman" w:hAnsi="Times New Roman" w:cs="B Nazanin"/>
          <w:b/>
          <w:bCs/>
          <w:i/>
          <w:iCs/>
          <w:color w:val="A52A2A"/>
          <w:sz w:val="28"/>
          <w:szCs w:val="28"/>
          <w:rtl/>
        </w:rPr>
      </w:pPr>
      <w:r w:rsidRPr="009D4F0C">
        <w:rPr>
          <w:rFonts w:ascii="Times New Roman" w:eastAsia="Times New Roman" w:hAnsi="Times New Roman" w:cs="B Nazanin" w:hint="cs"/>
          <w:b/>
          <w:bCs/>
          <w:i/>
          <w:iCs/>
          <w:color w:val="A52A2A"/>
          <w:sz w:val="28"/>
          <w:szCs w:val="28"/>
          <w:rtl/>
        </w:rPr>
        <w:t>: جعفر ساعدى</w:t>
      </w:r>
    </w:p>
    <w:p w:rsidR="00410FE8" w:rsidRPr="009D4F0C" w:rsidRDefault="00410FE8" w:rsidP="009D4F0C">
      <w:pPr>
        <w:shd w:val="clear" w:color="auto" w:fill="B6CBE1"/>
        <w:spacing w:line="240" w:lineRule="auto"/>
        <w:ind w:firstLine="0"/>
        <w:jc w:val="center"/>
        <w:rPr>
          <w:rFonts w:ascii="Times New Roman" w:eastAsia="Times New Roman" w:hAnsi="Times New Roman" w:cs="B Nazanin"/>
          <w:b/>
          <w:bCs/>
          <w:color w:val="CC6600"/>
          <w:sz w:val="28"/>
          <w:szCs w:val="28"/>
          <w:rtl/>
        </w:rPr>
      </w:pPr>
      <w:r w:rsidRPr="009D4F0C">
        <w:rPr>
          <w:rFonts w:ascii="Times New Roman" w:eastAsia="Times New Roman" w:hAnsi="Times New Roman" w:cs="B Nazanin" w:hint="cs"/>
          <w:b/>
          <w:bCs/>
          <w:color w:val="CC6600"/>
          <w:sz w:val="28"/>
          <w:szCs w:val="28"/>
          <w:rtl/>
        </w:rPr>
        <w:t>[ من صفحة 104 الی 117]</w:t>
      </w: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81"/>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bookmarkStart w:id="0" w:name="p104"/>
                        <w:bookmarkEnd w:id="0"/>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25"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outlineLvl w:val="1"/>
                    <w:rPr>
                      <w:rFonts w:ascii="Arial" w:eastAsia="Times New Roman" w:hAnsi="Arial" w:cs="B Nazanin"/>
                      <w:b/>
                      <w:bCs/>
                      <w:color w:val="339900"/>
                      <w:sz w:val="28"/>
                      <w:szCs w:val="28"/>
                      <w:rtl/>
                    </w:rPr>
                  </w:pPr>
                  <w:r w:rsidRPr="009D4F0C">
                    <w:rPr>
                      <w:rFonts w:ascii="Arial" w:eastAsia="Times New Roman" w:hAnsi="Arial" w:cs="B Nazanin" w:hint="cs"/>
                      <w:b/>
                      <w:bCs/>
                      <w:color w:val="339900"/>
                      <w:sz w:val="28"/>
                      <w:szCs w:val="28"/>
                      <w:rtl/>
                    </w:rPr>
                    <w:t xml:space="preserve">تنقيح مناط و الغاى خصوصيت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جعفر ساعدى </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چكيده:</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نويسنده در اين مقاله نخست لزوم كشف حكمت احكام شرعيه و نفى خصوصيت از آنها را مورد بررسى قرار داده و سپس معانى و اطلاقات مختلف از «مناط» را بيان مى‏كند سابقه تاريخى بحث «وحدت مناط» و مقايسه آن با اصطلاحات مشابه در ادامه بحث آمده و از ميان مواردى كه احتمال وقوع اشتباه ميان آنها با الغاى خصوصيت و وحدت مناط وجود دارد، قياس موافقت، تحقيق مناط، تخريج مناط، حكمت حكم و عموم و اطلاق مورد مداقه قرار گرفته است. نويسنده سپس احراز ملاك حكم و يا موضوع حكم را به عنوان دو عامل مؤثر در الغاى خصوصيت مطرح كرده و براى الغاى خصوصيت سه شرط اصلى بازگو مى‏كند. اختلاف در ملاكهاى احكام و مثالهايى در اين باب، موضوع بعدى مقاله بوده و پايان بخش آن نيز شرح مناطهاى تشريعى و حفظى است.</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كليد واژگان:</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وحدت مناط ؛ الغاى خصوصيت؛ قياس موافقت؛ تحقيق مناط؛ تخريج مناط؛ حكمت حكم؛ عموم و اطلاق؛ مناط تشريعى؛ مناط حفظى.</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با وجود اينكه شريعت اسلامى از نظر اصول و روش‏ها واضح و روشن است اما در اين ميان، عوامل زيادى وجود دارد كه مانع رسيدن بسيارى از احكام به مكلّفين مى‏شوند.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قواعد و اصول نيز، تنها وظيفه عملى مكلف را مشخص كرده و كارآيى ديگرى</w:t>
                  </w:r>
                </w:p>
                <w:p w:rsidR="00410FE8" w:rsidRPr="009D4F0C" w:rsidRDefault="00FC4A9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000000"/>
                      <w:sz w:val="28"/>
                      <w:szCs w:val="28"/>
                    </w:rPr>
                    <w:pict>
                      <v:rect id="_x0000_i1026" style="width:90.25pt;height:1.5pt" o:hrpct="200" o:hralign="right" o:hrstd="t" o:hrnoshade="t" o:hr="t" fillcolor="#5e98e7" stroked="f"/>
                    </w:pic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[104]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1" w:name="p105"/>
                        <w:bookmarkEnd w:id="1"/>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27"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ندارند؛ زيرا قواعد و اصول نمى‏توانند مصالح و ملاكاتى را كه در عمل به احكام واقعيه فوت مى‏شود، براى مكلّف جايگزين كنند.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بسيار روشن است كه تلاش هايى كه جهت وسعت بخشيدن به محدوده عمل مكلفين، با استفاده از ادلّه اجتهادى صورت مى‏گيرد در بسيارى از موارد، در گروّ به دست آوردن ملاك و علت حكم شرعى و نفى خصوصيّت از آن است؛ زيرا بدون آنها حكم تعداد زيادى از موضوعات شرعى نامعلوم باقى مى‏ماند. بنابراين اگر كشف و استخراج مناط احكام نبود، مجال و گستره استنباط براى فقيه بسيار محدود بود؛ </w:t>
                  </w:r>
                  <w:bookmarkStart w:id="2" w:name="1051"/>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"105f1" \o</w:instrText>
                  </w:r>
                  <w:r w:rsidRPr="009D4F0C">
                    <w:rPr>
                      <w:rFonts w:ascii="Arial" w:eastAsia="Times New Roman" w:hAnsi="Arial" w:cs="B Nazanin"/>
                      <w:b/>
                      <w:bCs/>
                      <w:color w:val="000000"/>
                      <w:sz w:val="28"/>
                      <w:szCs w:val="28"/>
                      <w:rtl/>
                    </w:rPr>
                    <w:instrText xml:space="preserve"> " الحدائق الناضره، ج4، ص193."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w:t>
                  </w:r>
                  <w:r w:rsidR="00FC4A98" w:rsidRPr="009D4F0C">
                    <w:rPr>
                      <w:rFonts w:ascii="Arial" w:eastAsia="Times New Roman" w:hAnsi="Arial" w:cs="B Nazanin"/>
                      <w:b/>
                      <w:bCs/>
                      <w:color w:val="000000"/>
                      <w:sz w:val="28"/>
                      <w:szCs w:val="28"/>
                      <w:rtl/>
                    </w:rPr>
                    <w:fldChar w:fldCharType="end"/>
                  </w:r>
                  <w:bookmarkEnd w:id="2"/>
                  <w:r w:rsidRPr="009D4F0C">
                    <w:rPr>
                      <w:rFonts w:ascii="Arial" w:eastAsia="Times New Roman" w:hAnsi="Arial" w:cs="B Nazanin"/>
                      <w:b/>
                      <w:bCs/>
                      <w:color w:val="000000"/>
                      <w:sz w:val="28"/>
                      <w:szCs w:val="28"/>
                      <w:rtl/>
                    </w:rPr>
                    <w:t xml:space="preserve"> زيرا اگر چه ائمه معصومين (ع) راه حل‏هاى مناسبى براى تمامى موضوعات مبتلا به عصر خودشان را بيان كردند ولى آن موضوعات در قياس به موضوعاتى كه مكلّفين در زمان‏هاى بعد، به آن گرفتار مى‏شوند، ناچيز است؛ پس اگر كشف و استخراج ملاكهاى احكام و نفى خصوصيت از آن نبود، مكلفين نسبت به تعداد زيادى از احكام شريعت مقدس جاهل مى‏ماندند و از كسب بسيارى از مصالح احكام محروم شده و در دام مفاسدى كه مترتّب برترك احكام است، گرفتار مى‏شدند. با توجه به مطالب ذكر شده اهميت بحث «وحدت مناط و الغاى خصوصيت» مشخص مى‏شود.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lastRenderedPageBreak/>
                    <w:t xml:space="preserve">«مناط» در لغت، عبارت از آن چيزى است كه شى‏ء به آن مرتبط و وجود آن متوقّف بر آن است. </w:t>
                  </w:r>
                  <w:bookmarkStart w:id="3" w:name="1052"/>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"105f2" \o</w:instrText>
                  </w:r>
                  <w:r w:rsidRPr="009D4F0C">
                    <w:rPr>
                      <w:rFonts w:ascii="Arial" w:eastAsia="Times New Roman" w:hAnsi="Arial" w:cs="B Nazanin"/>
                      <w:b/>
                      <w:bCs/>
                      <w:color w:val="000000"/>
                      <w:sz w:val="28"/>
                      <w:szCs w:val="28"/>
                      <w:rtl/>
                    </w:rPr>
                    <w:instrText xml:space="preserve"> " الحدائق الناضره، ج4، ص193."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w:t>
                  </w:r>
                  <w:r w:rsidR="00FC4A98" w:rsidRPr="009D4F0C">
                    <w:rPr>
                      <w:rFonts w:ascii="Arial" w:eastAsia="Times New Roman" w:hAnsi="Arial" w:cs="B Nazanin"/>
                      <w:b/>
                      <w:bCs/>
                      <w:color w:val="000000"/>
                      <w:sz w:val="28"/>
                      <w:szCs w:val="28"/>
                      <w:rtl/>
                    </w:rPr>
                    <w:fldChar w:fldCharType="end"/>
                  </w:r>
                  <w:bookmarkEnd w:id="3"/>
                  <w:r w:rsidRPr="009D4F0C">
                    <w:rPr>
                      <w:rFonts w:ascii="Arial" w:eastAsia="Times New Roman" w:hAnsi="Arial" w:cs="B Nazanin"/>
                      <w:b/>
                      <w:bCs/>
                      <w:color w:val="000000"/>
                      <w:sz w:val="28"/>
                      <w:szCs w:val="28"/>
                      <w:rtl/>
                    </w:rPr>
                    <w:t xml:space="preserve"> «نياط» رگى است كه به قلب متصل بوده و حيات انسان متوقف بر آن است </w:t>
                  </w:r>
                  <w:bookmarkStart w:id="4" w:name="1053"/>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"105f3" \o</w:instrText>
                  </w:r>
                  <w:r w:rsidRPr="009D4F0C">
                    <w:rPr>
                      <w:rFonts w:ascii="Arial" w:eastAsia="Times New Roman" w:hAnsi="Arial" w:cs="B Nazanin"/>
                      <w:b/>
                      <w:bCs/>
                      <w:color w:val="000000"/>
                      <w:sz w:val="28"/>
                      <w:szCs w:val="28"/>
                      <w:rtl/>
                    </w:rPr>
                    <w:instrText xml:space="preserve"> " الحدائق الناضره، ج4، ص193."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w:t>
                  </w:r>
                  <w:r w:rsidR="00FC4A98" w:rsidRPr="009D4F0C">
                    <w:rPr>
                      <w:rFonts w:ascii="Arial" w:eastAsia="Times New Roman" w:hAnsi="Arial" w:cs="B Nazanin"/>
                      <w:b/>
                      <w:bCs/>
                      <w:color w:val="000000"/>
                      <w:sz w:val="28"/>
                      <w:szCs w:val="28"/>
                      <w:rtl/>
                    </w:rPr>
                    <w:fldChar w:fldCharType="end"/>
                  </w:r>
                  <w:bookmarkEnd w:id="4"/>
                  <w:r w:rsidRPr="009D4F0C">
                    <w:rPr>
                      <w:rFonts w:ascii="Arial" w:eastAsia="Times New Roman" w:hAnsi="Arial" w:cs="B Nazanin"/>
                      <w:b/>
                      <w:bCs/>
                      <w:color w:val="000000"/>
                      <w:sz w:val="28"/>
                      <w:szCs w:val="28"/>
                      <w:rtl/>
                    </w:rPr>
                    <w:t xml:space="preserve"> و جمله «يكاد منه نياط القلب ينحذق» </w:t>
                  </w:r>
                  <w:bookmarkStart w:id="5" w:name="1054"/>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"105f4" \o</w:instrText>
                  </w:r>
                  <w:r w:rsidRPr="009D4F0C">
                    <w:rPr>
                      <w:rFonts w:ascii="Arial" w:eastAsia="Times New Roman" w:hAnsi="Arial" w:cs="B Nazanin"/>
                      <w:b/>
                      <w:bCs/>
                      <w:color w:val="000000"/>
                      <w:sz w:val="28"/>
                      <w:szCs w:val="28"/>
                      <w:rtl/>
                    </w:rPr>
                    <w:instrText xml:space="preserve"> " الحدائق الناضره، ج4، ص193."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w:t>
                  </w:r>
                  <w:r w:rsidR="00FC4A98" w:rsidRPr="009D4F0C">
                    <w:rPr>
                      <w:rFonts w:ascii="Arial" w:eastAsia="Times New Roman" w:hAnsi="Arial" w:cs="B Nazanin"/>
                      <w:b/>
                      <w:bCs/>
                      <w:color w:val="000000"/>
                      <w:sz w:val="28"/>
                      <w:szCs w:val="28"/>
                      <w:rtl/>
                    </w:rPr>
                    <w:fldChar w:fldCharType="end"/>
                  </w:r>
                  <w:bookmarkEnd w:id="5"/>
                  <w:r w:rsidRPr="009D4F0C">
                    <w:rPr>
                      <w:rFonts w:ascii="Arial" w:eastAsia="Times New Roman" w:hAnsi="Arial" w:cs="B Nazanin"/>
                      <w:b/>
                      <w:bCs/>
                      <w:color w:val="000000"/>
                      <w:sz w:val="28"/>
                      <w:szCs w:val="28"/>
                      <w:rtl/>
                    </w:rPr>
                    <w:t>، يعنى «نزديك بود رگ قلب او قطع شود»، نيز به همين معنى اشاره دارد.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اما در اصطلاح: عبارت است از ملاك و علّتى كه حكم شرعى براساس آن وضع شده است؛ مانند: مست كنندگى كه علت حرمت شراب است. </w:t>
                  </w:r>
                  <w:bookmarkStart w:id="6" w:name="1055"/>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"105f5" \o</w:instrText>
                  </w:r>
                  <w:r w:rsidRPr="009D4F0C">
                    <w:rPr>
                      <w:rFonts w:ascii="Arial" w:eastAsia="Times New Roman" w:hAnsi="Arial" w:cs="B Nazanin"/>
                      <w:b/>
                      <w:bCs/>
                      <w:color w:val="000000"/>
                      <w:sz w:val="28"/>
                      <w:szCs w:val="28"/>
                      <w:rtl/>
                    </w:rPr>
                    <w:instrText xml:space="preserve"> " الحدائق الناضره، ج4، ص193."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(5)</w:t>
                  </w:r>
                  <w:r w:rsidR="00FC4A98" w:rsidRPr="009D4F0C">
                    <w:rPr>
                      <w:rFonts w:ascii="Arial" w:eastAsia="Times New Roman" w:hAnsi="Arial" w:cs="B Nazanin"/>
                      <w:b/>
                      <w:bCs/>
                      <w:color w:val="000000"/>
                      <w:sz w:val="28"/>
                      <w:szCs w:val="28"/>
                      <w:rtl/>
                    </w:rPr>
                    <w:fldChar w:fldCharType="end"/>
                  </w:r>
                  <w:bookmarkEnd w:id="6"/>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28" style="width:90.25pt;height:1.5pt" o:hrpct="200" o:hralign="right" o:hrstd="t" o:hrnoshade="t" o:hr="t" fillcolor="#5e98e7" stroked="f"/>
                    </w:pict>
                  </w:r>
                </w:p>
                <w:bookmarkStart w:id="7" w:name="105f1"/>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"1051</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w:t>
                  </w:r>
                  <w:r w:rsidRPr="009D4F0C">
                    <w:rPr>
                      <w:rFonts w:ascii="Arial" w:eastAsia="Times New Roman" w:hAnsi="Arial" w:cs="B Nazanin"/>
                      <w:b/>
                      <w:bCs/>
                      <w:color w:val="112FC2"/>
                      <w:sz w:val="28"/>
                      <w:szCs w:val="28"/>
                      <w:rtl/>
                    </w:rPr>
                    <w:fldChar w:fldCharType="end"/>
                  </w:r>
                  <w:bookmarkEnd w:id="7"/>
                  <w:r w:rsidR="00410FE8" w:rsidRPr="009D4F0C">
                    <w:rPr>
                      <w:rFonts w:ascii="Arial" w:eastAsia="Times New Roman" w:hAnsi="Arial" w:cs="B Nazanin" w:hint="cs"/>
                      <w:b/>
                      <w:bCs/>
                      <w:color w:val="112FC2"/>
                      <w:sz w:val="28"/>
                      <w:szCs w:val="28"/>
                      <w:rtl/>
                    </w:rPr>
                    <w:t xml:space="preserve"> الحدائق الناضره، ج4، ص193. </w:t>
                  </w:r>
                </w:p>
                <w:bookmarkStart w:id="8" w:name="105f2"/>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"1052</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w:t>
                  </w:r>
                  <w:r w:rsidRPr="009D4F0C">
                    <w:rPr>
                      <w:rFonts w:ascii="Arial" w:eastAsia="Times New Roman" w:hAnsi="Arial" w:cs="B Nazanin"/>
                      <w:b/>
                      <w:bCs/>
                      <w:color w:val="112FC2"/>
                      <w:sz w:val="28"/>
                      <w:szCs w:val="28"/>
                      <w:rtl/>
                    </w:rPr>
                    <w:fldChar w:fldCharType="end"/>
                  </w:r>
                  <w:bookmarkEnd w:id="8"/>
                  <w:r w:rsidR="00410FE8" w:rsidRPr="009D4F0C">
                    <w:rPr>
                      <w:rFonts w:ascii="Arial" w:eastAsia="Times New Roman" w:hAnsi="Arial" w:cs="B Nazanin" w:hint="cs"/>
                      <w:b/>
                      <w:bCs/>
                      <w:color w:val="112FC2"/>
                      <w:sz w:val="28"/>
                      <w:szCs w:val="28"/>
                      <w:rtl/>
                    </w:rPr>
                    <w:t xml:space="preserve"> الصحاح، ج3، ص1165، س 33؛ مجمع البحرين، ج4، ص277. </w:t>
                  </w:r>
                </w:p>
                <w:bookmarkStart w:id="9" w:name="105f3"/>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"1053</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w:t>
                  </w:r>
                  <w:r w:rsidRPr="009D4F0C">
                    <w:rPr>
                      <w:rFonts w:ascii="Arial" w:eastAsia="Times New Roman" w:hAnsi="Arial" w:cs="B Nazanin"/>
                      <w:b/>
                      <w:bCs/>
                      <w:color w:val="112FC2"/>
                      <w:sz w:val="28"/>
                      <w:szCs w:val="28"/>
                      <w:rtl/>
                    </w:rPr>
                    <w:fldChar w:fldCharType="end"/>
                  </w:r>
                  <w:bookmarkEnd w:id="9"/>
                  <w:r w:rsidR="00410FE8" w:rsidRPr="009D4F0C">
                    <w:rPr>
                      <w:rFonts w:ascii="Arial" w:eastAsia="Times New Roman" w:hAnsi="Arial" w:cs="B Nazanin" w:hint="cs"/>
                      <w:b/>
                      <w:bCs/>
                      <w:color w:val="112FC2"/>
                      <w:sz w:val="28"/>
                      <w:szCs w:val="28"/>
                      <w:rtl/>
                    </w:rPr>
                    <w:t xml:space="preserve"> مصباح المنير: ص630. </w:t>
                  </w:r>
                </w:p>
                <w:bookmarkStart w:id="10" w:name="105f4"/>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"1054</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w:t>
                  </w:r>
                  <w:r w:rsidRPr="009D4F0C">
                    <w:rPr>
                      <w:rFonts w:ascii="Arial" w:eastAsia="Times New Roman" w:hAnsi="Arial" w:cs="B Nazanin"/>
                      <w:b/>
                      <w:bCs/>
                      <w:color w:val="112FC2"/>
                      <w:sz w:val="28"/>
                      <w:szCs w:val="28"/>
                      <w:rtl/>
                    </w:rPr>
                    <w:fldChar w:fldCharType="end"/>
                  </w:r>
                  <w:bookmarkEnd w:id="10"/>
                  <w:r w:rsidR="00410FE8" w:rsidRPr="009D4F0C">
                    <w:rPr>
                      <w:rFonts w:ascii="Arial" w:eastAsia="Times New Roman" w:hAnsi="Arial" w:cs="B Nazanin" w:hint="cs"/>
                      <w:b/>
                      <w:bCs/>
                      <w:color w:val="112FC2"/>
                      <w:sz w:val="28"/>
                      <w:szCs w:val="28"/>
                      <w:rtl/>
                    </w:rPr>
                    <w:t xml:space="preserve"> كتاب العين، ج3، ص42، س13. </w:t>
                  </w:r>
                </w:p>
                <w:bookmarkStart w:id="11" w:name="105f5"/>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"1055</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(5)</w:t>
                  </w:r>
                  <w:r w:rsidRPr="009D4F0C">
                    <w:rPr>
                      <w:rFonts w:ascii="Arial" w:eastAsia="Times New Roman" w:hAnsi="Arial" w:cs="B Nazanin"/>
                      <w:b/>
                      <w:bCs/>
                      <w:color w:val="112FC2"/>
                      <w:sz w:val="28"/>
                      <w:szCs w:val="28"/>
                      <w:rtl/>
                    </w:rPr>
                    <w:fldChar w:fldCharType="end"/>
                  </w:r>
                  <w:bookmarkEnd w:id="11"/>
                  <w:r w:rsidR="00410FE8" w:rsidRPr="009D4F0C">
                    <w:rPr>
                      <w:rFonts w:ascii="Arial" w:eastAsia="Times New Roman" w:hAnsi="Arial" w:cs="B Nazanin" w:hint="cs"/>
                      <w:b/>
                      <w:bCs/>
                      <w:color w:val="112FC2"/>
                      <w:sz w:val="28"/>
                      <w:szCs w:val="28"/>
                      <w:rtl/>
                    </w:rPr>
                    <w:t xml:space="preserve"> اين معناى اصطلاحى نتيجه‏اى است كه از مطالعه آثار علماء به دست آورده‏ايم.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[105]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12" w:name="p106"/>
                        <w:bookmarkEnd w:id="12"/>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29"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در ادامه، موارد ديگرى از به كارگيرى لفظ مناط را كه ميان علماء رايج است، ذكر مى‏كنيم كه در هيچ كدام معناى اصطلاحى آن مقصود نيست.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در بعضى موارد از لفظ مناط، موضوعى كه توسط آن، حكم به فعليّت مى‏رسد مورد نظر بوده است؛ مثل ترس و خوف كه موضوعى براى فعليت يافتن نماز خوف است. </w:t>
                  </w:r>
                  <w:bookmarkStart w:id="13" w:name="1066"/>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"106f6" \o</w:instrText>
                  </w:r>
                  <w:r w:rsidRPr="009D4F0C">
                    <w:rPr>
                      <w:rFonts w:ascii="Arial" w:eastAsia="Times New Roman" w:hAnsi="Arial" w:cs="B Nazanin"/>
                      <w:b/>
                      <w:bCs/>
                      <w:color w:val="000000"/>
                      <w:sz w:val="28"/>
                      <w:szCs w:val="28"/>
                      <w:rtl/>
                    </w:rPr>
                    <w:instrText xml:space="preserve"> " تذكرة الفقهاء ،ج4، ص455."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(6)</w:t>
                  </w:r>
                  <w:r w:rsidR="00FC4A98" w:rsidRPr="009D4F0C">
                    <w:rPr>
                      <w:rFonts w:ascii="Arial" w:eastAsia="Times New Roman" w:hAnsi="Arial" w:cs="B Nazanin"/>
                      <w:b/>
                      <w:bCs/>
                      <w:color w:val="000000"/>
                      <w:sz w:val="28"/>
                      <w:szCs w:val="28"/>
                      <w:rtl/>
                    </w:rPr>
                    <w:fldChar w:fldCharType="end"/>
                  </w:r>
                  <w:bookmarkEnd w:id="13"/>
                  <w:r w:rsidRPr="009D4F0C">
                    <w:rPr>
                      <w:rFonts w:ascii="Arial" w:eastAsia="Times New Roman" w:hAnsi="Arial" w:cs="B Nazanin"/>
                      <w:b/>
                      <w:bCs/>
                      <w:color w:val="000000"/>
                      <w:sz w:val="28"/>
                      <w:szCs w:val="28"/>
                      <w:rtl/>
                    </w:rPr>
                    <w:t xml:space="preserve"> گاهى از لفظ مناط، معيار و ملاكى كه توسط آن، بعضى از مفاهيم مشخص مى‏شود، مقصود بوده است؛ مثل اين كه گفته مى‏شود: مناط در شناخت فلان نص عرف مى‏باشد. </w:t>
                  </w:r>
                  <w:bookmarkStart w:id="14" w:name="1067"/>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"106f7" \o</w:instrText>
                  </w:r>
                  <w:r w:rsidRPr="009D4F0C">
                    <w:rPr>
                      <w:rFonts w:ascii="Arial" w:eastAsia="Times New Roman" w:hAnsi="Arial" w:cs="B Nazanin"/>
                      <w:b/>
                      <w:bCs/>
                      <w:color w:val="000000"/>
                      <w:sz w:val="28"/>
                      <w:szCs w:val="28"/>
                      <w:rtl/>
                    </w:rPr>
                    <w:instrText xml:space="preserve"> " تذكرة الفقهاء ،ج4، ص455."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(7)</w:t>
                  </w:r>
                  <w:r w:rsidR="00FC4A98" w:rsidRPr="009D4F0C">
                    <w:rPr>
                      <w:rFonts w:ascii="Arial" w:eastAsia="Times New Roman" w:hAnsi="Arial" w:cs="B Nazanin"/>
                      <w:b/>
                      <w:bCs/>
                      <w:color w:val="000000"/>
                      <w:sz w:val="28"/>
                      <w:szCs w:val="28"/>
                      <w:rtl/>
                    </w:rPr>
                    <w:fldChar w:fldCharType="end"/>
                  </w:r>
                  <w:bookmarkEnd w:id="14"/>
                  <w:r w:rsidRPr="009D4F0C">
                    <w:rPr>
                      <w:rFonts w:ascii="Arial" w:eastAsia="Times New Roman" w:hAnsi="Arial" w:cs="B Nazanin"/>
                      <w:b/>
                      <w:bCs/>
                      <w:color w:val="000000"/>
                      <w:sz w:val="28"/>
                      <w:szCs w:val="28"/>
                      <w:rtl/>
                    </w:rPr>
                    <w:t xml:space="preserve"> در بعضى موارد مقصود از مناط، محورى است كه بحث پيرامون آن صورت مى‏گيرد؛ مثلاً در باب رضاع گفته مى‏شود: چاره‏اى از بيان كميّت و كيفيت رضاع نداريم ؛ زيرا مناط اختلاف علما در حكم به حرمت همين است. </w:t>
                  </w:r>
                  <w:bookmarkStart w:id="15" w:name="1068"/>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"106f8" \o</w:instrText>
                  </w:r>
                  <w:r w:rsidRPr="009D4F0C">
                    <w:rPr>
                      <w:rFonts w:ascii="Arial" w:eastAsia="Times New Roman" w:hAnsi="Arial" w:cs="B Nazanin"/>
                      <w:b/>
                      <w:bCs/>
                      <w:color w:val="000000"/>
                      <w:sz w:val="28"/>
                      <w:szCs w:val="28"/>
                      <w:rtl/>
                    </w:rPr>
                    <w:instrText xml:space="preserve"> " تذكرة الفقهاء ،ج4، ص455."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(8)</w:t>
                  </w:r>
                  <w:r w:rsidR="00FC4A98" w:rsidRPr="009D4F0C">
                    <w:rPr>
                      <w:rFonts w:ascii="Arial" w:eastAsia="Times New Roman" w:hAnsi="Arial" w:cs="B Nazanin"/>
                      <w:b/>
                      <w:bCs/>
                      <w:color w:val="000000"/>
                      <w:sz w:val="28"/>
                      <w:szCs w:val="28"/>
                      <w:rtl/>
                    </w:rPr>
                    <w:fldChar w:fldCharType="end"/>
                  </w:r>
                  <w:bookmarkEnd w:id="15"/>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تمامى اين اطلاقات و كاربردها، خارج از معناى اصطلاحى لفظ «مناط» است.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اما الغاى خصوصيّت، عبارت از توجه نكردن به ويژگى وارد شده در دليل حكم شرعى است؛ به طورى كه آن را از خصوصيات مورد و از تطبيقات حكم شرعى به حساب آوريم. با اين تعريف، جداسازى بين الغاى خصوصيت و وحدت مناط كه هيچ گونه خصوصيتى براى آن در دليل حكم شرعى لحاظ نشده است، امكان‏پذير مى‏شود؛ زيرا در وحدت مناط، اشتراك موارد متعدد در يك علّت لحاظ شده كه منجر به اشتراك افراد، در يك حكم خواهد شد و از آن به «تنقيح مناط» نيز تعبير مى‏شود.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رابطه بين الغاى خصوصيّت و وحدت مناط، رابطه كاشف و منكشَف است؛ به اين صورت كه عرف، خصوصيت و ويژگى ذكر شده در مورد حكم شرعى را به سبب وجود مناسبت بين حكم و موضوع، نفى و ملغا مى‏كند </w:t>
                  </w:r>
                  <w:bookmarkStart w:id="16" w:name="1069"/>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"106f9" \o</w:instrText>
                  </w:r>
                  <w:r w:rsidRPr="009D4F0C">
                    <w:rPr>
                      <w:rFonts w:ascii="Arial" w:eastAsia="Times New Roman" w:hAnsi="Arial" w:cs="B Nazanin"/>
                      <w:b/>
                      <w:bCs/>
                      <w:color w:val="000000"/>
                      <w:sz w:val="28"/>
                      <w:szCs w:val="28"/>
                      <w:rtl/>
                    </w:rPr>
                    <w:instrText xml:space="preserve"> " تذكرة الفقهاء ،ج4، ص455."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(9)</w:t>
                  </w:r>
                  <w:r w:rsidR="00FC4A98" w:rsidRPr="009D4F0C">
                    <w:rPr>
                      <w:rFonts w:ascii="Arial" w:eastAsia="Times New Roman" w:hAnsi="Arial" w:cs="B Nazanin"/>
                      <w:b/>
                      <w:bCs/>
                      <w:color w:val="000000"/>
                      <w:sz w:val="28"/>
                      <w:szCs w:val="28"/>
                      <w:rtl/>
                    </w:rPr>
                    <w:fldChar w:fldCharType="end"/>
                  </w:r>
                  <w:bookmarkEnd w:id="16"/>
                  <w:r w:rsidRPr="009D4F0C">
                    <w:rPr>
                      <w:rFonts w:ascii="Arial" w:eastAsia="Times New Roman" w:hAnsi="Arial" w:cs="B Nazanin"/>
                      <w:b/>
                      <w:bCs/>
                      <w:color w:val="000000"/>
                      <w:sz w:val="28"/>
                      <w:szCs w:val="28"/>
                      <w:rtl/>
                    </w:rPr>
                    <w:t xml:space="preserve"> و اين عمل عرف، كاشف از وحدت</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30" style="width:90.25pt;height:1.5pt" o:hrpct="200" o:hralign="right" o:hrstd="t" o:hrnoshade="t" o:hr="t" fillcolor="#5e98e7" stroked="f"/>
                    </w:pict>
                  </w:r>
                </w:p>
                <w:bookmarkStart w:id="17" w:name="106f6"/>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"1066</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(6)</w:t>
                  </w:r>
                  <w:r w:rsidRPr="009D4F0C">
                    <w:rPr>
                      <w:rFonts w:ascii="Arial" w:eastAsia="Times New Roman" w:hAnsi="Arial" w:cs="B Nazanin"/>
                      <w:b/>
                      <w:bCs/>
                      <w:color w:val="112FC2"/>
                      <w:sz w:val="28"/>
                      <w:szCs w:val="28"/>
                      <w:rtl/>
                    </w:rPr>
                    <w:fldChar w:fldCharType="end"/>
                  </w:r>
                  <w:bookmarkEnd w:id="17"/>
                  <w:r w:rsidR="00410FE8" w:rsidRPr="009D4F0C">
                    <w:rPr>
                      <w:rFonts w:ascii="Arial" w:eastAsia="Times New Roman" w:hAnsi="Arial" w:cs="B Nazanin" w:hint="cs"/>
                      <w:b/>
                      <w:bCs/>
                      <w:color w:val="112FC2"/>
                      <w:sz w:val="28"/>
                      <w:szCs w:val="28"/>
                      <w:rtl/>
                    </w:rPr>
                    <w:t xml:space="preserve"> تذكرة الفقهاء ،ج4، ص455. </w:t>
                  </w:r>
                </w:p>
                <w:bookmarkStart w:id="18" w:name="106f7"/>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"1067</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(7)</w:t>
                  </w:r>
                  <w:r w:rsidRPr="009D4F0C">
                    <w:rPr>
                      <w:rFonts w:ascii="Arial" w:eastAsia="Times New Roman" w:hAnsi="Arial" w:cs="B Nazanin"/>
                      <w:b/>
                      <w:bCs/>
                      <w:color w:val="112FC2"/>
                      <w:sz w:val="28"/>
                      <w:szCs w:val="28"/>
                      <w:rtl/>
                    </w:rPr>
                    <w:fldChar w:fldCharType="end"/>
                  </w:r>
                  <w:bookmarkEnd w:id="18"/>
                  <w:r w:rsidR="00410FE8" w:rsidRPr="009D4F0C">
                    <w:rPr>
                      <w:rFonts w:ascii="Arial" w:eastAsia="Times New Roman" w:hAnsi="Arial" w:cs="B Nazanin" w:hint="cs"/>
                      <w:b/>
                      <w:bCs/>
                      <w:color w:val="112FC2"/>
                      <w:sz w:val="28"/>
                      <w:szCs w:val="28"/>
                      <w:rtl/>
                    </w:rPr>
                    <w:t xml:space="preserve"> جواهر الكلام، ج35، ص281؛ قواعد الفقهية (بجنوردى)، ج3، ص66 و 280. </w:t>
                  </w:r>
                </w:p>
                <w:bookmarkStart w:id="19" w:name="106f8"/>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"1068</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(8)</w:t>
                  </w:r>
                  <w:r w:rsidRPr="009D4F0C">
                    <w:rPr>
                      <w:rFonts w:ascii="Arial" w:eastAsia="Times New Roman" w:hAnsi="Arial" w:cs="B Nazanin"/>
                      <w:b/>
                      <w:bCs/>
                      <w:color w:val="112FC2"/>
                      <w:sz w:val="28"/>
                      <w:szCs w:val="28"/>
                      <w:rtl/>
                    </w:rPr>
                    <w:fldChar w:fldCharType="end"/>
                  </w:r>
                  <w:bookmarkEnd w:id="19"/>
                  <w:r w:rsidR="00410FE8" w:rsidRPr="009D4F0C">
                    <w:rPr>
                      <w:rFonts w:ascii="Arial" w:eastAsia="Times New Roman" w:hAnsi="Arial" w:cs="B Nazanin" w:hint="cs"/>
                      <w:b/>
                      <w:bCs/>
                      <w:color w:val="112FC2"/>
                      <w:sz w:val="28"/>
                      <w:szCs w:val="28"/>
                      <w:rtl/>
                    </w:rPr>
                    <w:t xml:space="preserve"> جامع المقاصد، ج12، ص267. </w:t>
                  </w:r>
                </w:p>
                <w:bookmarkStart w:id="20" w:name="106f9"/>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lastRenderedPageBreak/>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"1069</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(9)</w:t>
                  </w:r>
                  <w:r w:rsidRPr="009D4F0C">
                    <w:rPr>
                      <w:rFonts w:ascii="Arial" w:eastAsia="Times New Roman" w:hAnsi="Arial" w:cs="B Nazanin"/>
                      <w:b/>
                      <w:bCs/>
                      <w:color w:val="112FC2"/>
                      <w:sz w:val="28"/>
                      <w:szCs w:val="28"/>
                      <w:rtl/>
                    </w:rPr>
                    <w:fldChar w:fldCharType="end"/>
                  </w:r>
                  <w:bookmarkEnd w:id="20"/>
                  <w:r w:rsidR="00410FE8" w:rsidRPr="009D4F0C">
                    <w:rPr>
                      <w:rFonts w:ascii="Arial" w:eastAsia="Times New Roman" w:hAnsi="Arial" w:cs="B Nazanin" w:hint="cs"/>
                      <w:b/>
                      <w:bCs/>
                      <w:color w:val="112FC2"/>
                      <w:sz w:val="28"/>
                      <w:szCs w:val="28"/>
                      <w:rtl/>
                    </w:rPr>
                    <w:t xml:space="preserve"> مقصود از مناسبت حكم و موضوع همان ذوق و مرتكزات عرفى عام است كه باعث يك ذهنيت مشترك و فهمى واحد از مسئله مى‏شود و گاهى از آن به فهم اجتماعى از نص تعبير مى‏شود.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[106]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21" w:name="p107"/>
                        <w:bookmarkEnd w:id="21"/>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31"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علت و ملاك بين موضوع داراى آن ويژگى و موضوع فاقد آن ويژگى است. البته در بعضى موارد عكس اين رابطه، حاصل مى‏شود؛ به اين صورت كه خود مناط و ملاك حكم، كاشف از عدم دخالت خصوصيت ذكر شده، در حكم شرعى است؛ مانند مواردى كه ملاك و مناط حكم، نصّ شرعى باشد كه همين احراز مناط، مقدمه نفى خصوصيّت و ويژگى ذكر شده در حكم شرعى است. پس گاهى نفى ويژگى در خصوصيت، كاشف از وحدت ملاك است و گاهى وحدت ملاك، كاشف از عدم دخالت خصوصيت مورد، در حكم شرعى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البته تفاوت مذكور بر مبناى عدم اتحاد معناى وحدت مناط و نفى خصوصيت است. اما بنابر تفسير عده‏اى از وحدت مناط كه آن را نفى بعضى از خصوصيات و ويژگى هايى مى‏دانند كه شارع مقدس، حكم را به همراه آنها آورده است و صلاحيّت اعتبار شدن در ملاك و علّت حكم را ندارند، </w:t>
                  </w:r>
                  <w:bookmarkStart w:id="22" w:name="10710"/>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"107f10" \o</w:instrText>
                  </w:r>
                  <w:r w:rsidRPr="009D4F0C">
                    <w:rPr>
                      <w:rFonts w:ascii="Arial" w:eastAsia="Times New Roman" w:hAnsi="Arial" w:cs="B Nazanin"/>
                      <w:b/>
                      <w:bCs/>
                      <w:color w:val="000000"/>
                      <w:sz w:val="28"/>
                      <w:szCs w:val="28"/>
                      <w:rtl/>
                    </w:rPr>
                    <w:instrText xml:space="preserve"> " شرح طوفى ،ج3، ص237، همانطور كه در حاشيه روضة الناظر و جنة الناظر نقل شده است، ج2، ص148، چاپ مؤسسه الريان، بيروت."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(10)</w:t>
                  </w:r>
                  <w:r w:rsidR="00FC4A98" w:rsidRPr="009D4F0C">
                    <w:rPr>
                      <w:rFonts w:ascii="Arial" w:eastAsia="Times New Roman" w:hAnsi="Arial" w:cs="B Nazanin"/>
                      <w:b/>
                      <w:bCs/>
                      <w:color w:val="000000"/>
                      <w:sz w:val="28"/>
                      <w:szCs w:val="28"/>
                      <w:rtl/>
                    </w:rPr>
                    <w:fldChar w:fldCharType="end"/>
                  </w:r>
                  <w:bookmarkEnd w:id="22"/>
                  <w:r w:rsidRPr="009D4F0C">
                    <w:rPr>
                      <w:rFonts w:ascii="Arial" w:eastAsia="Times New Roman" w:hAnsi="Arial" w:cs="B Nazanin"/>
                      <w:b/>
                      <w:bCs/>
                      <w:color w:val="000000"/>
                      <w:sz w:val="28"/>
                      <w:szCs w:val="28"/>
                      <w:rtl/>
                    </w:rPr>
                    <w:t xml:space="preserve"> ديگر مجالى براى اين بحث باقى نمى‏ماند.</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سابقه تاريخى اصطلاح وحدت مناط و الغاى خصوصيت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اين اصطلاح زمانى در بين متأخّرين شايع گشت كه متقدمين از آن با عنوان «منصوص العلة» و يا «تعدّى إلى غير مورد النص بدليل قطعي»، يعنى: «تجاوز از غير مورد نصّ با وجود دليل قطعى»، استفاده مى‏كردند. </w:t>
                  </w:r>
                  <w:bookmarkStart w:id="23" w:name="10711"/>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"107f11" \o</w:instrText>
                  </w:r>
                  <w:r w:rsidRPr="009D4F0C">
                    <w:rPr>
                      <w:rFonts w:ascii="Arial" w:eastAsia="Times New Roman" w:hAnsi="Arial" w:cs="B Nazanin"/>
                      <w:b/>
                      <w:bCs/>
                      <w:color w:val="000000"/>
                      <w:sz w:val="28"/>
                      <w:szCs w:val="28"/>
                      <w:rtl/>
                    </w:rPr>
                    <w:instrText xml:space="preserve"> " شرح طوفى ،ج3، ص237، همانطور كه در حاشيه روضة الناظر و جنة الناظر نقل شده است، ج2، ص148، چاپ مؤسسه الريان، بيروت."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(11)</w:t>
                  </w:r>
                  <w:r w:rsidR="00FC4A98" w:rsidRPr="009D4F0C">
                    <w:rPr>
                      <w:rFonts w:ascii="Arial" w:eastAsia="Times New Roman" w:hAnsi="Arial" w:cs="B Nazanin"/>
                      <w:b/>
                      <w:bCs/>
                      <w:color w:val="000000"/>
                      <w:sz w:val="28"/>
                      <w:szCs w:val="28"/>
                      <w:rtl/>
                    </w:rPr>
                    <w:fldChar w:fldCharType="end"/>
                  </w:r>
                  <w:bookmarkEnd w:id="23"/>
                  <w:r w:rsidRPr="009D4F0C">
                    <w:rPr>
                      <w:rFonts w:ascii="Arial" w:eastAsia="Times New Roman" w:hAnsi="Arial" w:cs="B Nazanin"/>
                      <w:b/>
                      <w:bCs/>
                      <w:color w:val="000000"/>
                      <w:sz w:val="28"/>
                      <w:szCs w:val="28"/>
                      <w:rtl/>
                    </w:rPr>
                    <w:t xml:space="preserve"> بايد توجه داشت كه غزالى همين اصطلاح را بيش از 900 سال پيش در بحث از وجوب كفاره بر كسى كه كنيزش را در ماه رمضان وطى كرده، استعمال كرده و گفته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اگر كنيزش را وطى كند كفاره را بر او واجب مى‏كنيم؛ زيرا مى‏دانيم كه حكم به كفاره در ماه مبارك رمضان وابسته به منكوحه بودن موطوئه نيست، بلكه وطى به زنا نيز به آن ملحق مى‏شود؛ زيرا اين نوع از الحاقات، معلوم بوده و از تنقيح</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32" style="width:90.25pt;height:1.5pt" o:hrpct="200" o:hralign="right" o:hrstd="t" o:hrnoshade="t" o:hr="t" fillcolor="#5e98e7" stroked="f"/>
                    </w:pict>
                  </w:r>
                </w:p>
                <w:bookmarkStart w:id="24" w:name="107f10"/>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"10710</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(10)</w:t>
                  </w:r>
                  <w:r w:rsidRPr="009D4F0C">
                    <w:rPr>
                      <w:rFonts w:ascii="Arial" w:eastAsia="Times New Roman" w:hAnsi="Arial" w:cs="B Nazanin"/>
                      <w:b/>
                      <w:bCs/>
                      <w:color w:val="112FC2"/>
                      <w:sz w:val="28"/>
                      <w:szCs w:val="28"/>
                      <w:rtl/>
                    </w:rPr>
                    <w:fldChar w:fldCharType="end"/>
                  </w:r>
                  <w:bookmarkEnd w:id="24"/>
                  <w:r w:rsidR="00410FE8" w:rsidRPr="009D4F0C">
                    <w:rPr>
                      <w:rFonts w:ascii="Arial" w:eastAsia="Times New Roman" w:hAnsi="Arial" w:cs="B Nazanin" w:hint="cs"/>
                      <w:b/>
                      <w:bCs/>
                      <w:color w:val="112FC2"/>
                      <w:sz w:val="28"/>
                      <w:szCs w:val="28"/>
                      <w:rtl/>
                    </w:rPr>
                    <w:t xml:space="preserve"> شرح طوفى ،ج3، ص237، همانطور كه در حاشيه روضة الناظر و جنة الناظر نقل شده است، ج2، ص148، چاپ مؤسسه الريان، بيروت. </w:t>
                  </w:r>
                </w:p>
                <w:bookmarkStart w:id="25" w:name="107f11"/>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"10711</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(11)</w:t>
                  </w:r>
                  <w:r w:rsidRPr="009D4F0C">
                    <w:rPr>
                      <w:rFonts w:ascii="Arial" w:eastAsia="Times New Roman" w:hAnsi="Arial" w:cs="B Nazanin"/>
                      <w:b/>
                      <w:bCs/>
                      <w:color w:val="112FC2"/>
                      <w:sz w:val="28"/>
                      <w:szCs w:val="28"/>
                      <w:rtl/>
                    </w:rPr>
                    <w:fldChar w:fldCharType="end"/>
                  </w:r>
                  <w:bookmarkEnd w:id="25"/>
                  <w:r w:rsidR="00410FE8" w:rsidRPr="009D4F0C">
                    <w:rPr>
                      <w:rFonts w:ascii="Arial" w:eastAsia="Times New Roman" w:hAnsi="Arial" w:cs="B Nazanin" w:hint="cs"/>
                      <w:b/>
                      <w:bCs/>
                      <w:color w:val="112FC2"/>
                      <w:sz w:val="28"/>
                      <w:szCs w:val="28"/>
                      <w:rtl/>
                    </w:rPr>
                    <w:t xml:space="preserve"> فوائد الرجاليه (بحرالعلوم) ،ج3، ص214.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[107]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26" w:name="p108"/>
                        <w:bookmarkEnd w:id="26"/>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33"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مناط حكم بعد از حذف آنچه كه در سيره و روش شارع، تأثيرى در احكام آن ندارد، خبر مى‏دهد. </w:t>
                  </w:r>
                  <w:bookmarkStart w:id="27" w:name="10812"/>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"108f12" \o</w:instrText>
                  </w:r>
                  <w:r w:rsidRPr="009D4F0C">
                    <w:rPr>
                      <w:rFonts w:ascii="Arial" w:eastAsia="Times New Roman" w:hAnsi="Arial" w:cs="B Nazanin"/>
                      <w:b/>
                      <w:bCs/>
                      <w:color w:val="000000"/>
                      <w:sz w:val="28"/>
                      <w:szCs w:val="28"/>
                      <w:rtl/>
                    </w:rPr>
                    <w:instrText xml:space="preserve"> " المستصفى، ج2، ص232."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(12)</w:t>
                  </w:r>
                  <w:r w:rsidR="00FC4A98" w:rsidRPr="009D4F0C">
                    <w:rPr>
                      <w:rFonts w:ascii="Arial" w:eastAsia="Times New Roman" w:hAnsi="Arial" w:cs="B Nazanin"/>
                      <w:b/>
                      <w:bCs/>
                      <w:color w:val="000000"/>
                      <w:sz w:val="28"/>
                      <w:szCs w:val="28"/>
                      <w:rtl/>
                    </w:rPr>
                    <w:fldChar w:fldCharType="end"/>
                  </w:r>
                  <w:bookmarkEnd w:id="27"/>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 xml:space="preserve">مقايسه و تفكيك : </w:t>
                  </w:r>
                  <w:bookmarkStart w:id="28" w:name="10813"/>
                  <w:r w:rsidR="00FC4A98" w:rsidRPr="009D4F0C">
                    <w:rPr>
                      <w:rFonts w:ascii="Arial" w:eastAsia="Times New Roman" w:hAnsi="Arial" w:cs="B Nazanin"/>
                      <w:b/>
                      <w:bCs/>
                      <w:color w:val="663300"/>
                      <w:sz w:val="28"/>
                      <w:szCs w:val="28"/>
                      <w:rtl/>
                    </w:rPr>
                    <w:fldChar w:fldCharType="begin"/>
                  </w:r>
                  <w:r w:rsidRPr="009D4F0C">
                    <w:rPr>
                      <w:rFonts w:ascii="Arial" w:eastAsia="Times New Roman" w:hAnsi="Arial" w:cs="B Nazanin"/>
                      <w:b/>
                      <w:bCs/>
                      <w:color w:val="663300"/>
                      <w:sz w:val="28"/>
                      <w:szCs w:val="28"/>
                      <w:rtl/>
                    </w:rPr>
                    <w:instrText xml:space="preserve"> </w:instrText>
                  </w:r>
                  <w:r w:rsidRPr="009D4F0C">
                    <w:rPr>
                      <w:rFonts w:ascii="Arial" w:eastAsia="Times New Roman" w:hAnsi="Arial" w:cs="B Nazanin"/>
                      <w:b/>
                      <w:bCs/>
                      <w:color w:val="663300"/>
                      <w:sz w:val="28"/>
                      <w:szCs w:val="28"/>
                    </w:rPr>
                    <w:instrText>HYPERLINK "http://www.islamicfeqh.com/main.php?ObjShow=ShowPage&amp;Tshow=EMagazine&amp;PS=emain&amp;kind=197" \l "108f13" \o</w:instrText>
                  </w:r>
                  <w:r w:rsidRPr="009D4F0C">
                    <w:rPr>
                      <w:rFonts w:ascii="Arial" w:eastAsia="Times New Roman" w:hAnsi="Arial" w:cs="B Nazanin"/>
                      <w:b/>
                      <w:bCs/>
                      <w:color w:val="663300"/>
                      <w:sz w:val="28"/>
                      <w:szCs w:val="28"/>
                      <w:rtl/>
                    </w:rPr>
                    <w:instrText xml:space="preserve"> " المستصفى، ج2، ص232." </w:instrText>
                  </w:r>
                  <w:r w:rsidR="00FC4A98" w:rsidRPr="009D4F0C">
                    <w:rPr>
                      <w:rFonts w:ascii="Arial" w:eastAsia="Times New Roman" w:hAnsi="Arial" w:cs="B Nazanin"/>
                      <w:b/>
                      <w:bCs/>
                      <w:color w:val="663300"/>
                      <w:sz w:val="28"/>
                      <w:szCs w:val="28"/>
                      <w:rtl/>
                    </w:rPr>
                    <w:fldChar w:fldCharType="separate"/>
                  </w:r>
                  <w:r w:rsidRPr="009D4F0C">
                    <w:rPr>
                      <w:rFonts w:ascii="Arial" w:eastAsia="Times New Roman" w:hAnsi="Arial" w:cs="B Nazanin" w:hint="cs"/>
                      <w:b/>
                      <w:bCs/>
                      <w:color w:val="112FC2"/>
                      <w:sz w:val="28"/>
                      <w:szCs w:val="28"/>
                      <w:u w:val="single"/>
                      <w:rtl/>
                    </w:rPr>
                    <w:t>(13)</w:t>
                  </w:r>
                  <w:r w:rsidR="00FC4A98" w:rsidRPr="009D4F0C">
                    <w:rPr>
                      <w:rFonts w:ascii="Arial" w:eastAsia="Times New Roman" w:hAnsi="Arial" w:cs="B Nazanin"/>
                      <w:b/>
                      <w:bCs/>
                      <w:color w:val="663300"/>
                      <w:sz w:val="28"/>
                      <w:szCs w:val="28"/>
                      <w:rtl/>
                    </w:rPr>
                    <w:fldChar w:fldCharType="end"/>
                  </w:r>
                  <w:bookmarkEnd w:id="28"/>
                  <w:r w:rsidRPr="009D4F0C">
                    <w:rPr>
                      <w:rFonts w:ascii="Arial" w:eastAsia="Times New Roman" w:hAnsi="Arial" w:cs="B Nazanin" w:hint="cs"/>
                      <w:b/>
                      <w:bCs/>
                      <w:color w:val="663300"/>
                      <w:sz w:val="28"/>
                      <w:szCs w:val="28"/>
                      <w:rtl/>
                    </w:rPr>
                    <w:t xml:space="preserve">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در اين قسمت، تعدادى از اصطلاحاتى را كه نزديك به دو اصطلاح «الغاى خصوصيت» و»«وحدت مناط» هستند، براى تكميل بحث و جلوگيرى از وقوع اشتباه بين آنها مورد بررسى قرار مى‏دهيم:</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1 - قياس: عبارت از سرايت حكم از موضوع خود، به موضوع ديگر به گمان مشاركت موضوع دوم با اوّلى در علّت </w:t>
                  </w:r>
                  <w:r w:rsidRPr="009D4F0C">
                    <w:rPr>
                      <w:rFonts w:ascii="Arial" w:eastAsia="Times New Roman" w:hAnsi="Arial" w:cs="B Nazanin"/>
                      <w:b/>
                      <w:bCs/>
                      <w:color w:val="000000"/>
                      <w:sz w:val="28"/>
                      <w:szCs w:val="28"/>
                      <w:rtl/>
                    </w:rPr>
                    <w:lastRenderedPageBreak/>
                    <w:t xml:space="preserve">حكم </w:t>
                  </w:r>
                  <w:bookmarkStart w:id="29" w:name="10814"/>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"108f14" \o</w:instrText>
                  </w:r>
                  <w:r w:rsidRPr="009D4F0C">
                    <w:rPr>
                      <w:rFonts w:ascii="Arial" w:eastAsia="Times New Roman" w:hAnsi="Arial" w:cs="B Nazanin"/>
                      <w:b/>
                      <w:bCs/>
                      <w:color w:val="000000"/>
                      <w:sz w:val="28"/>
                      <w:szCs w:val="28"/>
                      <w:rtl/>
                    </w:rPr>
                    <w:instrText xml:space="preserve"> " المستصفى، ج2، ص232."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(14)</w:t>
                  </w:r>
                  <w:r w:rsidR="00FC4A98" w:rsidRPr="009D4F0C">
                    <w:rPr>
                      <w:rFonts w:ascii="Arial" w:eastAsia="Times New Roman" w:hAnsi="Arial" w:cs="B Nazanin"/>
                      <w:b/>
                      <w:bCs/>
                      <w:color w:val="000000"/>
                      <w:sz w:val="28"/>
                      <w:szCs w:val="28"/>
                      <w:rtl/>
                    </w:rPr>
                    <w:fldChar w:fldCharType="end"/>
                  </w:r>
                  <w:bookmarkEnd w:id="29"/>
                  <w:r w:rsidRPr="009D4F0C">
                    <w:rPr>
                      <w:rFonts w:ascii="Arial" w:eastAsia="Times New Roman" w:hAnsi="Arial" w:cs="B Nazanin"/>
                      <w:b/>
                      <w:bCs/>
                      <w:color w:val="000000"/>
                      <w:sz w:val="28"/>
                      <w:szCs w:val="28"/>
                      <w:rtl/>
                    </w:rPr>
                    <w:t xml:space="preserve"> است كه اين معنا براى قياس از نظر مذهب شيعه كاملاً مردود و باطل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با اين تعريف از قياس، تفاوت بين آن و نفى خصوصيت روشن مى‏گردد؛ زيرا در مواردى به نفى خصوصيت از حكم تمسك مى‏شود كه به عدم تأثير خصوصيت در موضوع حكم، يقين داشته باشيم؛ مانند اين كه گفته شود: «مردى بعد از آن كه از نماز فارغ شد در وضويش شك كرد» </w:t>
                  </w:r>
                  <w:bookmarkStart w:id="30" w:name="10815"/>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"108f15" \o</w:instrText>
                  </w:r>
                  <w:r w:rsidRPr="009D4F0C">
                    <w:rPr>
                      <w:rFonts w:ascii="Arial" w:eastAsia="Times New Roman" w:hAnsi="Arial" w:cs="B Nazanin"/>
                      <w:b/>
                      <w:bCs/>
                      <w:color w:val="000000"/>
                      <w:sz w:val="28"/>
                      <w:szCs w:val="28"/>
                      <w:rtl/>
                    </w:rPr>
                    <w:instrText xml:space="preserve"> " المستصفى، ج2، ص232."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(15)</w:t>
                  </w:r>
                  <w:r w:rsidR="00FC4A98" w:rsidRPr="009D4F0C">
                    <w:rPr>
                      <w:rFonts w:ascii="Arial" w:eastAsia="Times New Roman" w:hAnsi="Arial" w:cs="B Nazanin"/>
                      <w:b/>
                      <w:bCs/>
                      <w:color w:val="000000"/>
                      <w:sz w:val="28"/>
                      <w:szCs w:val="28"/>
                      <w:rtl/>
                    </w:rPr>
                    <w:fldChar w:fldCharType="end"/>
                  </w:r>
                  <w:bookmarkEnd w:id="30"/>
                  <w:r w:rsidRPr="009D4F0C">
                    <w:rPr>
                      <w:rFonts w:ascii="Arial" w:eastAsia="Times New Roman" w:hAnsi="Arial" w:cs="B Nazanin"/>
                      <w:b/>
                      <w:bCs/>
                      <w:color w:val="000000"/>
                      <w:sz w:val="28"/>
                      <w:szCs w:val="28"/>
                      <w:rtl/>
                    </w:rPr>
                    <w:t xml:space="preserve"> يا «خون بينى ام بر لباسم ريخت» </w:t>
                  </w:r>
                  <w:bookmarkStart w:id="31" w:name="10816"/>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"108f16" \o</w:instrText>
                  </w:r>
                  <w:r w:rsidRPr="009D4F0C">
                    <w:rPr>
                      <w:rFonts w:ascii="Arial" w:eastAsia="Times New Roman" w:hAnsi="Arial" w:cs="B Nazanin"/>
                      <w:b/>
                      <w:bCs/>
                      <w:color w:val="000000"/>
                      <w:sz w:val="28"/>
                      <w:szCs w:val="28"/>
                      <w:rtl/>
                    </w:rPr>
                    <w:instrText xml:space="preserve"> " المستصفى، ج2، ص232."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(16)</w:t>
                  </w:r>
                  <w:r w:rsidR="00FC4A98" w:rsidRPr="009D4F0C">
                    <w:rPr>
                      <w:rFonts w:ascii="Arial" w:eastAsia="Times New Roman" w:hAnsi="Arial" w:cs="B Nazanin"/>
                      <w:b/>
                      <w:bCs/>
                      <w:color w:val="000000"/>
                      <w:sz w:val="28"/>
                      <w:szCs w:val="28"/>
                      <w:rtl/>
                    </w:rPr>
                    <w:fldChar w:fldCharType="end"/>
                  </w:r>
                  <w:bookmarkEnd w:id="31"/>
                  <w:r w:rsidRPr="009D4F0C">
                    <w:rPr>
                      <w:rFonts w:ascii="Arial" w:eastAsia="Times New Roman" w:hAnsi="Arial" w:cs="B Nazanin"/>
                      <w:b/>
                      <w:bCs/>
                      <w:color w:val="000000"/>
                      <w:sz w:val="28"/>
                      <w:szCs w:val="28"/>
                      <w:rtl/>
                    </w:rPr>
                    <w:t xml:space="preserve"> . در اين جا عرف، حكم را براى «شك و خون» ثابت مى‏داند، نه براى «مرد و لباس» به خلاف قياس كه حكم در آن به موضوعى تعلق گرفته كه داراى خصوصيتى است و قياس كننده با سببهاى ظنى و اعتبارى، حكم را به موضوعى كه داراى آن خصوصيت نيست سرايت مى‏دهد </w:t>
                  </w:r>
                  <w:bookmarkStart w:id="32" w:name="10817"/>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"108f17" \o</w:instrText>
                  </w:r>
                  <w:r w:rsidRPr="009D4F0C">
                    <w:rPr>
                      <w:rFonts w:ascii="Arial" w:eastAsia="Times New Roman" w:hAnsi="Arial" w:cs="B Nazanin"/>
                      <w:b/>
                      <w:bCs/>
                      <w:color w:val="000000"/>
                      <w:sz w:val="28"/>
                      <w:szCs w:val="28"/>
                      <w:rtl/>
                    </w:rPr>
                    <w:instrText xml:space="preserve"> " المستصفى، ج2، ص232."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(17)</w:t>
                  </w:r>
                  <w:r w:rsidR="00FC4A98" w:rsidRPr="009D4F0C">
                    <w:rPr>
                      <w:rFonts w:ascii="Arial" w:eastAsia="Times New Roman" w:hAnsi="Arial" w:cs="B Nazanin"/>
                      <w:b/>
                      <w:bCs/>
                      <w:color w:val="000000"/>
                      <w:sz w:val="28"/>
                      <w:szCs w:val="28"/>
                      <w:rtl/>
                    </w:rPr>
                    <w:fldChar w:fldCharType="end"/>
                  </w:r>
                  <w:bookmarkEnd w:id="32"/>
                  <w:r w:rsidRPr="009D4F0C">
                    <w:rPr>
                      <w:rFonts w:ascii="Arial" w:eastAsia="Times New Roman" w:hAnsi="Arial" w:cs="B Nazanin"/>
                      <w:b/>
                      <w:bCs/>
                      <w:color w:val="000000"/>
                      <w:sz w:val="28"/>
                      <w:szCs w:val="28"/>
                      <w:rtl/>
                    </w:rPr>
                    <w:t>. شايد عدم تمايز بين اين دو اصطلاح سبب شده باشد كه عدّه‏اى ابن جنيد را به قياس در مسائل فقهى متهم</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34" style="width:90.25pt;height:1.5pt" o:hrpct="200" o:hralign="right" o:hrstd="t" o:hrnoshade="t" o:hr="t" fillcolor="#5e98e7" stroked="f"/>
                    </w:pict>
                  </w:r>
                </w:p>
                <w:bookmarkStart w:id="33" w:name="108f12"/>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"10812</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(12)</w:t>
                  </w:r>
                  <w:r w:rsidRPr="009D4F0C">
                    <w:rPr>
                      <w:rFonts w:ascii="Arial" w:eastAsia="Times New Roman" w:hAnsi="Arial" w:cs="B Nazanin"/>
                      <w:b/>
                      <w:bCs/>
                      <w:color w:val="112FC2"/>
                      <w:sz w:val="28"/>
                      <w:szCs w:val="28"/>
                      <w:rtl/>
                    </w:rPr>
                    <w:fldChar w:fldCharType="end"/>
                  </w:r>
                  <w:bookmarkEnd w:id="33"/>
                  <w:r w:rsidR="00410FE8" w:rsidRPr="009D4F0C">
                    <w:rPr>
                      <w:rFonts w:ascii="Arial" w:eastAsia="Times New Roman" w:hAnsi="Arial" w:cs="B Nazanin" w:hint="cs"/>
                      <w:b/>
                      <w:bCs/>
                      <w:color w:val="112FC2"/>
                      <w:sz w:val="28"/>
                      <w:szCs w:val="28"/>
                      <w:rtl/>
                    </w:rPr>
                    <w:t xml:space="preserve"> المستصفى، ج2، ص232. </w:t>
                  </w:r>
                </w:p>
                <w:bookmarkStart w:id="34" w:name="108f13"/>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"10813</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(13)</w:t>
                  </w:r>
                  <w:r w:rsidRPr="009D4F0C">
                    <w:rPr>
                      <w:rFonts w:ascii="Arial" w:eastAsia="Times New Roman" w:hAnsi="Arial" w:cs="B Nazanin"/>
                      <w:b/>
                      <w:bCs/>
                      <w:color w:val="112FC2"/>
                      <w:sz w:val="28"/>
                      <w:szCs w:val="28"/>
                      <w:rtl/>
                    </w:rPr>
                    <w:fldChar w:fldCharType="end"/>
                  </w:r>
                  <w:bookmarkEnd w:id="34"/>
                  <w:r w:rsidR="00410FE8" w:rsidRPr="009D4F0C">
                    <w:rPr>
                      <w:rFonts w:ascii="Arial" w:eastAsia="Times New Roman" w:hAnsi="Arial" w:cs="B Nazanin" w:hint="cs"/>
                      <w:b/>
                      <w:bCs/>
                      <w:color w:val="112FC2"/>
                      <w:sz w:val="28"/>
                      <w:szCs w:val="28"/>
                      <w:rtl/>
                    </w:rPr>
                    <w:t xml:space="preserve"> اصول العامه، ص313 ـ 316؛ مناط الأحكام، ص 12 و 13؛ معجم المصطلحات الاصوليه، ص49 و 90؛ روضة الناظر، ص 146؛ المستصفى، ج2، ص54. </w:t>
                  </w:r>
                </w:p>
                <w:bookmarkStart w:id="35" w:name="108f14"/>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"10814</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(14)</w:t>
                  </w:r>
                  <w:r w:rsidRPr="009D4F0C">
                    <w:rPr>
                      <w:rFonts w:ascii="Arial" w:eastAsia="Times New Roman" w:hAnsi="Arial" w:cs="B Nazanin"/>
                      <w:b/>
                      <w:bCs/>
                      <w:color w:val="112FC2"/>
                      <w:sz w:val="28"/>
                      <w:szCs w:val="28"/>
                      <w:rtl/>
                    </w:rPr>
                    <w:fldChar w:fldCharType="end"/>
                  </w:r>
                  <w:bookmarkEnd w:id="35"/>
                  <w:r w:rsidR="00410FE8" w:rsidRPr="009D4F0C">
                    <w:rPr>
                      <w:rFonts w:ascii="Arial" w:eastAsia="Times New Roman" w:hAnsi="Arial" w:cs="B Nazanin" w:hint="cs"/>
                      <w:b/>
                      <w:bCs/>
                      <w:color w:val="112FC2"/>
                      <w:sz w:val="28"/>
                      <w:szCs w:val="28"/>
                      <w:rtl/>
                    </w:rPr>
                    <w:t xml:space="preserve"> اصطلاحات الاصول، ص226. </w:t>
                  </w:r>
                </w:p>
                <w:bookmarkStart w:id="36" w:name="108f15"/>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"10815</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(15)</w:t>
                  </w:r>
                  <w:r w:rsidRPr="009D4F0C">
                    <w:rPr>
                      <w:rFonts w:ascii="Arial" w:eastAsia="Times New Roman" w:hAnsi="Arial" w:cs="B Nazanin"/>
                      <w:b/>
                      <w:bCs/>
                      <w:color w:val="112FC2"/>
                      <w:sz w:val="28"/>
                      <w:szCs w:val="28"/>
                      <w:rtl/>
                    </w:rPr>
                    <w:fldChar w:fldCharType="end"/>
                  </w:r>
                  <w:bookmarkEnd w:id="36"/>
                  <w:r w:rsidR="00410FE8" w:rsidRPr="009D4F0C">
                    <w:rPr>
                      <w:rFonts w:ascii="Arial" w:eastAsia="Times New Roman" w:hAnsi="Arial" w:cs="B Nazanin" w:hint="cs"/>
                      <w:b/>
                      <w:bCs/>
                      <w:color w:val="112FC2"/>
                      <w:sz w:val="28"/>
                      <w:szCs w:val="28"/>
                      <w:rtl/>
                    </w:rPr>
                    <w:t xml:space="preserve"> وسائل الشيعه، ج1، ص47 باب 42 از ابواب وضو، ح5. </w:t>
                  </w:r>
                </w:p>
                <w:bookmarkStart w:id="37" w:name="108f16"/>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"10816</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(16)</w:t>
                  </w:r>
                  <w:r w:rsidRPr="009D4F0C">
                    <w:rPr>
                      <w:rFonts w:ascii="Arial" w:eastAsia="Times New Roman" w:hAnsi="Arial" w:cs="B Nazanin"/>
                      <w:b/>
                      <w:bCs/>
                      <w:color w:val="112FC2"/>
                      <w:sz w:val="28"/>
                      <w:szCs w:val="28"/>
                      <w:rtl/>
                    </w:rPr>
                    <w:fldChar w:fldCharType="end"/>
                  </w:r>
                  <w:bookmarkEnd w:id="37"/>
                  <w:r w:rsidR="00410FE8" w:rsidRPr="009D4F0C">
                    <w:rPr>
                      <w:rFonts w:ascii="Arial" w:eastAsia="Times New Roman" w:hAnsi="Arial" w:cs="B Nazanin" w:hint="cs"/>
                      <w:b/>
                      <w:bCs/>
                      <w:color w:val="112FC2"/>
                      <w:sz w:val="28"/>
                      <w:szCs w:val="28"/>
                      <w:rtl/>
                    </w:rPr>
                    <w:t xml:space="preserve"> همان، ج3، ص402 باب 7 از ابواب نجاسات، ح2. </w:t>
                  </w:r>
                </w:p>
                <w:bookmarkStart w:id="38" w:name="108f17"/>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"10817</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(17)</w:t>
                  </w:r>
                  <w:r w:rsidRPr="009D4F0C">
                    <w:rPr>
                      <w:rFonts w:ascii="Arial" w:eastAsia="Times New Roman" w:hAnsi="Arial" w:cs="B Nazanin"/>
                      <w:b/>
                      <w:bCs/>
                      <w:color w:val="112FC2"/>
                      <w:sz w:val="28"/>
                      <w:szCs w:val="28"/>
                      <w:rtl/>
                    </w:rPr>
                    <w:fldChar w:fldCharType="end"/>
                  </w:r>
                  <w:bookmarkEnd w:id="38"/>
                  <w:r w:rsidR="00410FE8" w:rsidRPr="009D4F0C">
                    <w:rPr>
                      <w:rFonts w:ascii="Arial" w:eastAsia="Times New Roman" w:hAnsi="Arial" w:cs="B Nazanin" w:hint="cs"/>
                      <w:b/>
                      <w:bCs/>
                      <w:color w:val="112FC2"/>
                      <w:sz w:val="28"/>
                      <w:szCs w:val="28"/>
                      <w:rtl/>
                    </w:rPr>
                    <w:t xml:space="preserve"> مكاسب محرّمه (امام خمينى (ره)) ،ج2، ص45.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[108]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39" w:name="p109"/>
                        <w:bookmarkEnd w:id="39"/>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35"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كنند، مانند مسأله مذى كه آن را مانند بول، ناقض وضو اعتبار كرده است و مسأله شفعه كه حق شفعه را براى شريك، در هر نوع معاوضه‏اى ـ اگر چه بيع هم نباشد ـ ثابت مى‏داند و علت آن را اشتراك بقيه معاوضات با بيع، در حكمتى كه بنابر آن حق شفعه بنا گرديده است، مى‏داند. همچنين مسأله دين مؤجّل (مدت دار) كه آن را بر شخص مفلس، حالّ و غير مدّت دار دانسته و او را با شخص ميّت قياس كرده است كه تمامى ديون او حالّ و غير مدت دار مى‏شوند و موارد </w:t>
                  </w:r>
                  <w:bookmarkStart w:id="40" w:name="10918"/>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"109f18" \o</w:instrText>
                  </w:r>
                  <w:r w:rsidRPr="009D4F0C">
                    <w:rPr>
                      <w:rFonts w:ascii="Arial" w:eastAsia="Times New Roman" w:hAnsi="Arial" w:cs="B Nazanin"/>
                      <w:b/>
                      <w:bCs/>
                      <w:color w:val="000000"/>
                      <w:sz w:val="28"/>
                      <w:szCs w:val="28"/>
                      <w:rtl/>
                    </w:rPr>
                    <w:instrText xml:space="preserve"> " مختلف الشيعه، ص57، سطر 25، ص404، سطر 38، ص483، سطر 1، ص493، س 28."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(18)</w:t>
                  </w:r>
                  <w:r w:rsidR="00FC4A98" w:rsidRPr="009D4F0C">
                    <w:rPr>
                      <w:rFonts w:ascii="Arial" w:eastAsia="Times New Roman" w:hAnsi="Arial" w:cs="B Nazanin"/>
                      <w:b/>
                      <w:bCs/>
                      <w:color w:val="000000"/>
                      <w:sz w:val="28"/>
                      <w:szCs w:val="28"/>
                      <w:rtl/>
                    </w:rPr>
                    <w:fldChar w:fldCharType="end"/>
                  </w:r>
                  <w:bookmarkEnd w:id="40"/>
                  <w:r w:rsidRPr="009D4F0C">
                    <w:rPr>
                      <w:rFonts w:ascii="Arial" w:eastAsia="Times New Roman" w:hAnsi="Arial" w:cs="B Nazanin"/>
                      <w:b/>
                      <w:bCs/>
                      <w:color w:val="000000"/>
                      <w:sz w:val="28"/>
                      <w:szCs w:val="28"/>
                      <w:rtl/>
                    </w:rPr>
                    <w:t xml:space="preserve"> ديگرى كه از آنها التزام او به قياس باطل به ذهن خطور مى‏كند، خصوصاً اين كه ابن جنيد، مدت زيادى از عمر خود را با تفكّر اصولى اهل سنّت مأنوس بوده است. اگر چه در اين ميان عده‏اى هم مستند او را در مسائل ذكر شده، همان وحدت مناط و نفى خصوصيت دانسته‏اند ولى از نظر بحر العلوم اين نظر بعيد است، خصوصاً اين كه كسانى كه به وى اتهام عمل به قياس را وارد كرده‏اند شخصيتهاى بزرگى؛ همچون شيخ مفيد بوده‏اند كه به درجات عالى از علم رسيده‏اند و فرق قياس و وحدت مناط را به خوبى مى‏دانسته‏اند. </w:t>
                  </w:r>
                  <w:bookmarkStart w:id="41" w:name="10919"/>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"109f19" \o</w:instrText>
                  </w:r>
                  <w:r w:rsidRPr="009D4F0C">
                    <w:rPr>
                      <w:rFonts w:ascii="Arial" w:eastAsia="Times New Roman" w:hAnsi="Arial" w:cs="B Nazanin"/>
                      <w:b/>
                      <w:bCs/>
                      <w:color w:val="000000"/>
                      <w:sz w:val="28"/>
                      <w:szCs w:val="28"/>
                      <w:rtl/>
                    </w:rPr>
                    <w:instrText xml:space="preserve"> " مختلف الشيعه، ص57، سطر 25، ص404، سطر 38، ص483، سطر 1، ص493، س 28."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(19)</w:t>
                  </w:r>
                  <w:r w:rsidR="00FC4A98" w:rsidRPr="009D4F0C">
                    <w:rPr>
                      <w:rFonts w:ascii="Arial" w:eastAsia="Times New Roman" w:hAnsi="Arial" w:cs="B Nazanin"/>
                      <w:b/>
                      <w:bCs/>
                      <w:color w:val="000000"/>
                      <w:sz w:val="28"/>
                      <w:szCs w:val="28"/>
                      <w:rtl/>
                    </w:rPr>
                    <w:fldChar w:fldCharType="end"/>
                  </w:r>
                  <w:bookmarkEnd w:id="41"/>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2 ـ مفهوم موافقت: همان مدلول التزامى است كه اقتضاى ثبوت نفس حكم در مدلول مطابقى را براى موضوعى ديگر كه در دليل نيامده، دارد.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در مفهوم موافقت، بايد جريان ملاك حكم مدلول مطابقى در موضوع فرعى، از جريان همان ملاك در موضوع اصلى وارد شده در دليل، قوى‏تر باشد؛ مانند اين آيه شريفه: «به پدر و مادر خود اف نگو» </w:t>
                  </w:r>
                  <w:bookmarkStart w:id="42" w:name="10920"/>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"109f20" \o</w:instrText>
                  </w:r>
                  <w:r w:rsidRPr="009D4F0C">
                    <w:rPr>
                      <w:rFonts w:ascii="Arial" w:eastAsia="Times New Roman" w:hAnsi="Arial" w:cs="B Nazanin"/>
                      <w:b/>
                      <w:bCs/>
                      <w:color w:val="000000"/>
                      <w:sz w:val="28"/>
                      <w:szCs w:val="28"/>
                      <w:rtl/>
                    </w:rPr>
                    <w:instrText xml:space="preserve"> " مختلف الشيعه، ص57، سطر 25، ص404، سطر 38، ص483، سطر 1، ص493، س 28."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(20)</w:t>
                  </w:r>
                  <w:r w:rsidR="00FC4A98" w:rsidRPr="009D4F0C">
                    <w:rPr>
                      <w:rFonts w:ascii="Arial" w:eastAsia="Times New Roman" w:hAnsi="Arial" w:cs="B Nazanin"/>
                      <w:b/>
                      <w:bCs/>
                      <w:color w:val="000000"/>
                      <w:sz w:val="28"/>
                      <w:szCs w:val="28"/>
                      <w:rtl/>
                    </w:rPr>
                    <w:fldChar w:fldCharType="end"/>
                  </w:r>
                  <w:bookmarkEnd w:id="42"/>
                  <w:r w:rsidRPr="009D4F0C">
                    <w:rPr>
                      <w:rFonts w:ascii="Arial" w:eastAsia="Times New Roman" w:hAnsi="Arial" w:cs="B Nazanin"/>
                      <w:b/>
                      <w:bCs/>
                      <w:color w:val="000000"/>
                      <w:sz w:val="28"/>
                      <w:szCs w:val="28"/>
                      <w:rtl/>
                    </w:rPr>
                    <w:t xml:space="preserve"> كه از آن اولويت حرمت كتك زدن و اهانت به ايشان استفاده مى‏شود </w:t>
                  </w:r>
                  <w:bookmarkStart w:id="43" w:name="10921"/>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"109f21" \o</w:instrText>
                  </w:r>
                  <w:r w:rsidRPr="009D4F0C">
                    <w:rPr>
                      <w:rFonts w:ascii="Arial" w:eastAsia="Times New Roman" w:hAnsi="Arial" w:cs="B Nazanin"/>
                      <w:b/>
                      <w:bCs/>
                      <w:color w:val="000000"/>
                      <w:sz w:val="28"/>
                      <w:szCs w:val="28"/>
                      <w:rtl/>
                    </w:rPr>
                    <w:instrText xml:space="preserve"> " مختلف الشيعه، ص57، سطر 25، ص404، سطر 38، ص483، سطر 1، ص493، س 28."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(21)</w:t>
                  </w:r>
                  <w:r w:rsidR="00FC4A98" w:rsidRPr="009D4F0C">
                    <w:rPr>
                      <w:rFonts w:ascii="Arial" w:eastAsia="Times New Roman" w:hAnsi="Arial" w:cs="B Nazanin"/>
                      <w:b/>
                      <w:bCs/>
                      <w:color w:val="000000"/>
                      <w:sz w:val="28"/>
                      <w:szCs w:val="28"/>
                      <w:rtl/>
                    </w:rPr>
                    <w:fldChar w:fldCharType="end"/>
                  </w:r>
                  <w:bookmarkEnd w:id="43"/>
                  <w:r w:rsidRPr="009D4F0C">
                    <w:rPr>
                      <w:rFonts w:ascii="Arial" w:eastAsia="Times New Roman" w:hAnsi="Arial" w:cs="B Nazanin"/>
                      <w:b/>
                      <w:bCs/>
                      <w:color w:val="000000"/>
                      <w:sz w:val="28"/>
                      <w:szCs w:val="28"/>
                      <w:rtl/>
                    </w:rPr>
                    <w:t xml:space="preserve"> به خلاف الغاى خصوصيت كه صاحب خصوصيت در مناط قوى‏تر از فاقد آن نيست. </w:t>
                  </w:r>
                  <w:bookmarkStart w:id="44" w:name="10922"/>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"109f22" \o</w:instrText>
                  </w:r>
                  <w:r w:rsidRPr="009D4F0C">
                    <w:rPr>
                      <w:rFonts w:ascii="Arial" w:eastAsia="Times New Roman" w:hAnsi="Arial" w:cs="B Nazanin"/>
                      <w:b/>
                      <w:bCs/>
                      <w:color w:val="000000"/>
                      <w:sz w:val="28"/>
                      <w:szCs w:val="28"/>
                      <w:rtl/>
                    </w:rPr>
                    <w:instrText xml:space="preserve"> " مختلف الشيعه، ص57، سطر 25، ص404، سطر 38، ص483، سطر 1، ص493، س 28."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(22)</w:t>
                  </w:r>
                  <w:r w:rsidR="00FC4A98" w:rsidRPr="009D4F0C">
                    <w:rPr>
                      <w:rFonts w:ascii="Arial" w:eastAsia="Times New Roman" w:hAnsi="Arial" w:cs="B Nazanin"/>
                      <w:b/>
                      <w:bCs/>
                      <w:color w:val="000000"/>
                      <w:sz w:val="28"/>
                      <w:szCs w:val="28"/>
                      <w:rtl/>
                    </w:rPr>
                    <w:fldChar w:fldCharType="end"/>
                  </w:r>
                  <w:bookmarkEnd w:id="44"/>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lastRenderedPageBreak/>
                    <w:t>از موارد ديگرى كه باعث جدايى الغاى خصوصيت از مفهوم موافقت مى‏شود آن است كه</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36" style="width:90.25pt;height:1.5pt" o:hrpct="200" o:hralign="right" o:hrstd="t" o:hrnoshade="t" o:hr="t" fillcolor="#5e98e7" stroked="f"/>
                    </w:pict>
                  </w:r>
                </w:p>
                <w:bookmarkStart w:id="45" w:name="109f18"/>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"10918</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(18)</w:t>
                  </w:r>
                  <w:r w:rsidRPr="009D4F0C">
                    <w:rPr>
                      <w:rFonts w:ascii="Arial" w:eastAsia="Times New Roman" w:hAnsi="Arial" w:cs="B Nazanin"/>
                      <w:b/>
                      <w:bCs/>
                      <w:color w:val="112FC2"/>
                      <w:sz w:val="28"/>
                      <w:szCs w:val="28"/>
                      <w:rtl/>
                    </w:rPr>
                    <w:fldChar w:fldCharType="end"/>
                  </w:r>
                  <w:bookmarkEnd w:id="45"/>
                  <w:r w:rsidR="00410FE8" w:rsidRPr="009D4F0C">
                    <w:rPr>
                      <w:rFonts w:ascii="Arial" w:eastAsia="Times New Roman" w:hAnsi="Arial" w:cs="B Nazanin" w:hint="cs"/>
                      <w:b/>
                      <w:bCs/>
                      <w:color w:val="112FC2"/>
                      <w:sz w:val="28"/>
                      <w:szCs w:val="28"/>
                      <w:rtl/>
                    </w:rPr>
                    <w:t xml:space="preserve"> مختلف الشيعه، ص57، سطر 25، ص404، سطر 38، ص483، سطر 1، ص493، س 28. </w:t>
                  </w:r>
                </w:p>
                <w:bookmarkStart w:id="46" w:name="109f19"/>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"10919</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(19)</w:t>
                  </w:r>
                  <w:r w:rsidRPr="009D4F0C">
                    <w:rPr>
                      <w:rFonts w:ascii="Arial" w:eastAsia="Times New Roman" w:hAnsi="Arial" w:cs="B Nazanin"/>
                      <w:b/>
                      <w:bCs/>
                      <w:color w:val="112FC2"/>
                      <w:sz w:val="28"/>
                      <w:szCs w:val="28"/>
                      <w:rtl/>
                    </w:rPr>
                    <w:fldChar w:fldCharType="end"/>
                  </w:r>
                  <w:bookmarkEnd w:id="46"/>
                  <w:r w:rsidR="00410FE8" w:rsidRPr="009D4F0C">
                    <w:rPr>
                      <w:rFonts w:ascii="Arial" w:eastAsia="Times New Roman" w:hAnsi="Arial" w:cs="B Nazanin" w:hint="cs"/>
                      <w:b/>
                      <w:bCs/>
                      <w:color w:val="112FC2"/>
                      <w:sz w:val="28"/>
                      <w:szCs w:val="28"/>
                      <w:rtl/>
                    </w:rPr>
                    <w:t xml:space="preserve"> الفوائد الرجاليه (رجال بحر العلوم)، ج3، ص214. </w:t>
                  </w:r>
                </w:p>
                <w:bookmarkStart w:id="47" w:name="109f20"/>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"10920</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(20)</w:t>
                  </w:r>
                  <w:r w:rsidRPr="009D4F0C">
                    <w:rPr>
                      <w:rFonts w:ascii="Arial" w:eastAsia="Times New Roman" w:hAnsi="Arial" w:cs="B Nazanin"/>
                      <w:b/>
                      <w:bCs/>
                      <w:color w:val="112FC2"/>
                      <w:sz w:val="28"/>
                      <w:szCs w:val="28"/>
                      <w:rtl/>
                    </w:rPr>
                    <w:fldChar w:fldCharType="end"/>
                  </w:r>
                  <w:bookmarkEnd w:id="47"/>
                  <w:r w:rsidR="00410FE8" w:rsidRPr="009D4F0C">
                    <w:rPr>
                      <w:rFonts w:ascii="Arial" w:eastAsia="Times New Roman" w:hAnsi="Arial" w:cs="B Nazanin" w:hint="cs"/>
                      <w:b/>
                      <w:bCs/>
                      <w:color w:val="112FC2"/>
                      <w:sz w:val="28"/>
                      <w:szCs w:val="28"/>
                      <w:rtl/>
                    </w:rPr>
                    <w:t xml:space="preserve"> الاسراء، آيه 23. </w:t>
                  </w:r>
                </w:p>
                <w:bookmarkStart w:id="48" w:name="109f21"/>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"10921</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(21)</w:t>
                  </w:r>
                  <w:r w:rsidRPr="009D4F0C">
                    <w:rPr>
                      <w:rFonts w:ascii="Arial" w:eastAsia="Times New Roman" w:hAnsi="Arial" w:cs="B Nazanin"/>
                      <w:b/>
                      <w:bCs/>
                      <w:color w:val="112FC2"/>
                      <w:sz w:val="28"/>
                      <w:szCs w:val="28"/>
                      <w:rtl/>
                    </w:rPr>
                    <w:fldChar w:fldCharType="end"/>
                  </w:r>
                  <w:bookmarkEnd w:id="48"/>
                  <w:r w:rsidR="00410FE8" w:rsidRPr="009D4F0C">
                    <w:rPr>
                      <w:rFonts w:ascii="Arial" w:eastAsia="Times New Roman" w:hAnsi="Arial" w:cs="B Nazanin" w:hint="cs"/>
                      <w:b/>
                      <w:bCs/>
                      <w:color w:val="112FC2"/>
                      <w:sz w:val="28"/>
                      <w:szCs w:val="28"/>
                      <w:rtl/>
                    </w:rPr>
                    <w:t xml:space="preserve"> معجم المصطلحات الأصوليه، ص153. </w:t>
                  </w:r>
                </w:p>
                <w:bookmarkStart w:id="49" w:name="109f22"/>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"10922</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(22)</w:t>
                  </w:r>
                  <w:r w:rsidRPr="009D4F0C">
                    <w:rPr>
                      <w:rFonts w:ascii="Arial" w:eastAsia="Times New Roman" w:hAnsi="Arial" w:cs="B Nazanin"/>
                      <w:b/>
                      <w:bCs/>
                      <w:color w:val="112FC2"/>
                      <w:sz w:val="28"/>
                      <w:szCs w:val="28"/>
                      <w:rtl/>
                    </w:rPr>
                    <w:fldChar w:fldCharType="end"/>
                  </w:r>
                  <w:bookmarkEnd w:id="49"/>
                  <w:r w:rsidR="00410FE8" w:rsidRPr="009D4F0C">
                    <w:rPr>
                      <w:rFonts w:ascii="Arial" w:eastAsia="Times New Roman" w:hAnsi="Arial" w:cs="B Nazanin" w:hint="cs"/>
                      <w:b/>
                      <w:bCs/>
                      <w:color w:val="112FC2"/>
                      <w:sz w:val="28"/>
                      <w:szCs w:val="28"/>
                      <w:rtl/>
                    </w:rPr>
                    <w:t xml:space="preserve"> اين نتايج بررسى و مقايسه بين دو اصطلاح مى‏باشد.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[109]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50" w:name="p110"/>
                        <w:bookmarkEnd w:id="50"/>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37"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سرايت و تعدّى از اصل به فرع در مفهوم موافقت، مى‏تواند توسط قرينه عقليه صورت بگيرد، به خلاف الغاى خصوصيت كه سرايت حكم به موضوع فاقد خصوصيت به وسيله قرينه‏اى غير عقليه صورت مى‏گيرد، خواه قرينه لفظى باشد مثل قرينه‏اى كه مستند به مناسبت حكم و موضوع است و خواه قرينه غير لفظى باشد مثل مواردى كه مستند به اجماع و غير آن است.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3 ـ تحقيق مناط: عمليات تطبيق قاعده‏اى مسلّم و تأكيد بر جريان آن در مصاديق احتمالى را تحقيق مناط مى‏گويند؛ مانند: سعى در شناختن جهت قبله كه هيچ شكى در وجوب استقبال به قبله در نماز وجود ندارد.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4 ـ تخريج مناط: سعى در استخراج ملاك و كشف آن از حكمى است كه از طرف شارع، نسبت به آن هيچ اشاره و نصّى وارد نشده است؛ مانند حكم به حرمت ربا در گندم و تعميم و گسترش حكم آن براى هر مكيلى به ادّعاى آن كه علت تحريم ربا در گندم مكيل و غير موزون بودن آن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5 ـ حكمت حكم: همان مصلحتى است كه در تشريع احكام لحاظ شده است و در صورت عمل به حكم شرعى حاصل مى‏شود. البته امكان عدم وجود مصالح با التزام به احكام در بعضى از زمان‏ها وجود دارد. پس نمى‏توان حكمت احكام را به عنوان نشانه‏اى براى حكم شرعى به شمار آورد؛ زيرا با علل و مناط‏هاى احكام از اين جهت تفاوت دارد؛ چون وجود و عدم حكم شرعى متوقف بر وجود و عدم مصالح آن نيست.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از اين موارد، خيار حيوان است كه فقط براى مشترى ثابت است و گفته شده كه حكمت تشريع خيار حيوان، مخفى بودن حال حيوان خريدارى شده در زمان عقد است. ولى با اين وجود ـ اگر چه عوض كالاى فروخته شده نيز حيوان باشد </w:t>
                  </w:r>
                  <w:bookmarkStart w:id="51" w:name="11023"/>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"110f23" \o</w:instrText>
                  </w:r>
                  <w:r w:rsidRPr="009D4F0C">
                    <w:rPr>
                      <w:rFonts w:ascii="Arial" w:eastAsia="Times New Roman" w:hAnsi="Arial" w:cs="B Nazanin"/>
                      <w:b/>
                      <w:bCs/>
                      <w:color w:val="000000"/>
                      <w:sz w:val="28"/>
                      <w:szCs w:val="28"/>
                      <w:rtl/>
                    </w:rPr>
                    <w:instrText xml:space="preserve"> " جواهر الكلام، ج29، ص62 و 63."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(23)</w:t>
                  </w:r>
                  <w:r w:rsidR="00FC4A98" w:rsidRPr="009D4F0C">
                    <w:rPr>
                      <w:rFonts w:ascii="Arial" w:eastAsia="Times New Roman" w:hAnsi="Arial" w:cs="B Nazanin"/>
                      <w:b/>
                      <w:bCs/>
                      <w:color w:val="000000"/>
                      <w:sz w:val="28"/>
                      <w:szCs w:val="28"/>
                      <w:rtl/>
                    </w:rPr>
                    <w:fldChar w:fldCharType="end"/>
                  </w:r>
                  <w:bookmarkEnd w:id="51"/>
                  <w:r w:rsidRPr="009D4F0C">
                    <w:rPr>
                      <w:rFonts w:ascii="Arial" w:eastAsia="Times New Roman" w:hAnsi="Arial" w:cs="B Nazanin"/>
                      <w:b/>
                      <w:bCs/>
                      <w:color w:val="000000"/>
                      <w:sz w:val="28"/>
                      <w:szCs w:val="28"/>
                      <w:rtl/>
                    </w:rPr>
                    <w:t xml:space="preserve">، اين خيار براى فروشنده ثابت نيست. هر چند مخفى بودن حال حيوان در اين جا هم به قوت خود باقى است ولى چون فقط حكمت خيار حيوان بيان شده و علت و مناط آن بيان نشده است، براى فروشنده چنين حقى را قائل نشده‏اند. </w:t>
                  </w:r>
                  <w:bookmarkStart w:id="52" w:name="11024"/>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"110f24" \o</w:instrText>
                  </w:r>
                  <w:r w:rsidRPr="009D4F0C">
                    <w:rPr>
                      <w:rFonts w:ascii="Arial" w:eastAsia="Times New Roman" w:hAnsi="Arial" w:cs="B Nazanin"/>
                      <w:b/>
                      <w:bCs/>
                      <w:color w:val="000000"/>
                      <w:sz w:val="28"/>
                      <w:szCs w:val="28"/>
                      <w:rtl/>
                    </w:rPr>
                    <w:instrText xml:space="preserve"> " جواهر الكلام، ج29، ص62 و 63."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(24)</w:t>
                  </w:r>
                  <w:r w:rsidR="00FC4A98" w:rsidRPr="009D4F0C">
                    <w:rPr>
                      <w:rFonts w:ascii="Arial" w:eastAsia="Times New Roman" w:hAnsi="Arial" w:cs="B Nazanin"/>
                      <w:b/>
                      <w:bCs/>
                      <w:color w:val="000000"/>
                      <w:sz w:val="28"/>
                      <w:szCs w:val="28"/>
                      <w:rtl/>
                    </w:rPr>
                    <w:fldChar w:fldCharType="end"/>
                  </w:r>
                  <w:bookmarkEnd w:id="52"/>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38" style="width:90.25pt;height:1.5pt" o:hrpct="200" o:hralign="right" o:hrstd="t" o:hrnoshade="t" o:hr="t" fillcolor="#5e98e7" stroked="f"/>
                    </w:pict>
                  </w:r>
                </w:p>
                <w:bookmarkStart w:id="53" w:name="110f23"/>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"11023</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(23)</w:t>
                  </w:r>
                  <w:r w:rsidRPr="009D4F0C">
                    <w:rPr>
                      <w:rFonts w:ascii="Arial" w:eastAsia="Times New Roman" w:hAnsi="Arial" w:cs="B Nazanin"/>
                      <w:b/>
                      <w:bCs/>
                      <w:color w:val="112FC2"/>
                      <w:sz w:val="28"/>
                      <w:szCs w:val="28"/>
                      <w:rtl/>
                    </w:rPr>
                    <w:fldChar w:fldCharType="end"/>
                  </w:r>
                  <w:bookmarkEnd w:id="53"/>
                  <w:r w:rsidR="00410FE8" w:rsidRPr="009D4F0C">
                    <w:rPr>
                      <w:rFonts w:ascii="Arial" w:eastAsia="Times New Roman" w:hAnsi="Arial" w:cs="B Nazanin" w:hint="cs"/>
                      <w:b/>
                      <w:bCs/>
                      <w:color w:val="112FC2"/>
                      <w:sz w:val="28"/>
                      <w:szCs w:val="28"/>
                      <w:rtl/>
                    </w:rPr>
                    <w:t xml:space="preserve"> جواهر الكلام، ج29، ص62 و 63. </w:t>
                  </w:r>
                </w:p>
                <w:bookmarkStart w:id="54" w:name="110f24"/>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"11024</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(24)</w:t>
                  </w:r>
                  <w:r w:rsidRPr="009D4F0C">
                    <w:rPr>
                      <w:rFonts w:ascii="Arial" w:eastAsia="Times New Roman" w:hAnsi="Arial" w:cs="B Nazanin"/>
                      <w:b/>
                      <w:bCs/>
                      <w:color w:val="112FC2"/>
                      <w:sz w:val="28"/>
                      <w:szCs w:val="28"/>
                      <w:rtl/>
                    </w:rPr>
                    <w:fldChar w:fldCharType="end"/>
                  </w:r>
                  <w:bookmarkEnd w:id="54"/>
                  <w:r w:rsidR="00410FE8" w:rsidRPr="009D4F0C">
                    <w:rPr>
                      <w:rFonts w:ascii="Arial" w:eastAsia="Times New Roman" w:hAnsi="Arial" w:cs="B Nazanin" w:hint="cs"/>
                      <w:b/>
                      <w:bCs/>
                      <w:color w:val="112FC2"/>
                      <w:sz w:val="28"/>
                      <w:szCs w:val="28"/>
                      <w:rtl/>
                    </w:rPr>
                    <w:t xml:space="preserve"> جواهر الكلام، ج23 ، ص27.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[110]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55" w:name="p111"/>
                        <w:bookmarkEnd w:id="55"/>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39"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lastRenderedPageBreak/>
                    <w:t>6 ـ عموم و اطلاق:اگر چه نفى خصوصيت حكم ، به وسيع شدن محدوده آن براى ساير افراد موضوع حكم، منتهى مى‏شود، ولى با بحث عموم و اطلاق تفاوت دارد؛ زيرا توسعه محدوده حكم، در بحث الغاى خصوصيت، بعد از نفى ويژگى مذكور در دليل حكم و عدم توجه به آن حاصل مى‏شود به خلاف توسعه و شمولى كه از عموم و اطلاق استفاده شده و به صورت مستقيم و با استفاده از دليل حكم شرعى حاصل مى‏شود و به نفى خصوصيت مطرح شده در دليل، احتياجى ندارد.</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نقش احراز موضوع حكم در الغاى خصوصيّت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الغاى خصوصيت هميشه متوقف بر احراز ملاك حكم نيست، بلكه مى‏توان با احراز موضوع حكم نيز اين عمل را انجام داد؛ مانند ولايت پدر در مسئله ازدواج دختر صغير خود كه بعد از تأكيدهاى فراوانى كه بر موضوع ولايت پدر نسبت به دختر صغير شده، ممكن است بتوانيم از خصوصيت بكارت در مورد دليل تجاوز كنيم و با الغاى آن، غير باكره را هم در حكم باكره وارد كنيم. </w:t>
                  </w:r>
                  <w:bookmarkStart w:id="56" w:name="11125"/>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"111f25" \o</w:instrText>
                  </w:r>
                  <w:r w:rsidRPr="009D4F0C">
                    <w:rPr>
                      <w:rFonts w:ascii="Arial" w:eastAsia="Times New Roman" w:hAnsi="Arial" w:cs="B Nazanin"/>
                      <w:b/>
                      <w:bCs/>
                      <w:color w:val="000000"/>
                      <w:sz w:val="28"/>
                      <w:szCs w:val="28"/>
                      <w:rtl/>
                    </w:rPr>
                    <w:instrText xml:space="preserve"> " الحدائق الناظرة، ج23، ص 204."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(25)</w:t>
                  </w:r>
                  <w:r w:rsidR="00FC4A98" w:rsidRPr="009D4F0C">
                    <w:rPr>
                      <w:rFonts w:ascii="Arial" w:eastAsia="Times New Roman" w:hAnsi="Arial" w:cs="B Nazanin"/>
                      <w:b/>
                      <w:bCs/>
                      <w:color w:val="000000"/>
                      <w:sz w:val="28"/>
                      <w:szCs w:val="28"/>
                      <w:rtl/>
                    </w:rPr>
                    <w:fldChar w:fldCharType="end"/>
                  </w:r>
                  <w:bookmarkEnd w:id="56"/>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بلكه بيشتر موارد الغاى خصوصيت از همين قسم هستند كه در آن، احراز موضوع واقعى و تأكيد بر دخالت آن در فعليت حكم، تأثير زيادى در الغاى خصوصيت از حكم دارد و به همين سبب در بسيارى از موارد از موضوعات احكام، به مناط تعبير مى‏شود.</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ارتباط بحث با مسئله تبعيت احكام از مصالح و مفاسد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از مواردى كه عدليه </w:t>
                  </w:r>
                  <w:bookmarkStart w:id="57" w:name="11126"/>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"111f26" \o</w:instrText>
                  </w:r>
                  <w:r w:rsidRPr="009D4F0C">
                    <w:rPr>
                      <w:rFonts w:ascii="Arial" w:eastAsia="Times New Roman" w:hAnsi="Arial" w:cs="B Nazanin"/>
                      <w:b/>
                      <w:bCs/>
                      <w:color w:val="000000"/>
                      <w:sz w:val="28"/>
                      <w:szCs w:val="28"/>
                      <w:rtl/>
                    </w:rPr>
                    <w:instrText xml:space="preserve"> " الحدائق الناظرة، ج23، ص 204."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(26)</w:t>
                  </w:r>
                  <w:r w:rsidR="00FC4A98" w:rsidRPr="009D4F0C">
                    <w:rPr>
                      <w:rFonts w:ascii="Arial" w:eastAsia="Times New Roman" w:hAnsi="Arial" w:cs="B Nazanin"/>
                      <w:b/>
                      <w:bCs/>
                      <w:color w:val="000000"/>
                      <w:sz w:val="28"/>
                      <w:szCs w:val="28"/>
                      <w:rtl/>
                    </w:rPr>
                    <w:fldChar w:fldCharType="end"/>
                  </w:r>
                  <w:bookmarkEnd w:id="57"/>
                  <w:r w:rsidRPr="009D4F0C">
                    <w:rPr>
                      <w:rFonts w:ascii="Arial" w:eastAsia="Times New Roman" w:hAnsi="Arial" w:cs="B Nazanin"/>
                      <w:b/>
                      <w:bCs/>
                      <w:color w:val="000000"/>
                      <w:sz w:val="28"/>
                      <w:szCs w:val="28"/>
                      <w:rtl/>
                    </w:rPr>
                    <w:t xml:space="preserve"> بر آن اتفاق نظر دارند مسئله تبعيت احكام از مصالح و مفاسد است بر خلاف اشاعره كه اين تبعيّت را نفى كرده و صدور حكم را بدون ملاك و به گونه گزاف نيز جايز مى‏دانند. </w:t>
                  </w:r>
                  <w:bookmarkStart w:id="58" w:name="11127"/>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"111f27" \o</w:instrText>
                  </w:r>
                  <w:r w:rsidRPr="009D4F0C">
                    <w:rPr>
                      <w:rFonts w:ascii="Arial" w:eastAsia="Times New Roman" w:hAnsi="Arial" w:cs="B Nazanin"/>
                      <w:b/>
                      <w:bCs/>
                      <w:color w:val="000000"/>
                      <w:sz w:val="28"/>
                      <w:szCs w:val="28"/>
                      <w:rtl/>
                    </w:rPr>
                    <w:instrText xml:space="preserve"> " الحدائق الناظرة، ج23، ص 204."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(27)</w:t>
                  </w:r>
                  <w:r w:rsidR="00FC4A98" w:rsidRPr="009D4F0C">
                    <w:rPr>
                      <w:rFonts w:ascii="Arial" w:eastAsia="Times New Roman" w:hAnsi="Arial" w:cs="B Nazanin"/>
                      <w:b/>
                      <w:bCs/>
                      <w:color w:val="000000"/>
                      <w:sz w:val="28"/>
                      <w:szCs w:val="28"/>
                      <w:rtl/>
                    </w:rPr>
                    <w:fldChar w:fldCharType="end"/>
                  </w:r>
                  <w:bookmarkEnd w:id="58"/>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شخص است كه بحث از وحدت مناط و الغاى خصوصيت وابسته و متوقف برآن</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40" style="width:90.25pt;height:1.5pt" o:hrpct="200" o:hralign="right" o:hrstd="t" o:hrnoshade="t" o:hr="t" fillcolor="#5e98e7" stroked="f"/>
                    </w:pict>
                  </w:r>
                </w:p>
                <w:bookmarkStart w:id="59" w:name="111f25"/>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"11125</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(25)</w:t>
                  </w:r>
                  <w:r w:rsidRPr="009D4F0C">
                    <w:rPr>
                      <w:rFonts w:ascii="Arial" w:eastAsia="Times New Roman" w:hAnsi="Arial" w:cs="B Nazanin"/>
                      <w:b/>
                      <w:bCs/>
                      <w:color w:val="112FC2"/>
                      <w:sz w:val="28"/>
                      <w:szCs w:val="28"/>
                      <w:rtl/>
                    </w:rPr>
                    <w:fldChar w:fldCharType="end"/>
                  </w:r>
                  <w:bookmarkEnd w:id="59"/>
                  <w:r w:rsidR="00410FE8" w:rsidRPr="009D4F0C">
                    <w:rPr>
                      <w:rFonts w:ascii="Arial" w:eastAsia="Times New Roman" w:hAnsi="Arial" w:cs="B Nazanin" w:hint="cs"/>
                      <w:b/>
                      <w:bCs/>
                      <w:color w:val="112FC2"/>
                      <w:sz w:val="28"/>
                      <w:szCs w:val="28"/>
                      <w:rtl/>
                    </w:rPr>
                    <w:t xml:space="preserve"> الحدائق الناظرة، ج23، ص 204. </w:t>
                  </w:r>
                </w:p>
                <w:bookmarkStart w:id="60" w:name="111f26"/>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"11126</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(26)</w:t>
                  </w:r>
                  <w:r w:rsidRPr="009D4F0C">
                    <w:rPr>
                      <w:rFonts w:ascii="Arial" w:eastAsia="Times New Roman" w:hAnsi="Arial" w:cs="B Nazanin"/>
                      <w:b/>
                      <w:bCs/>
                      <w:color w:val="112FC2"/>
                      <w:sz w:val="28"/>
                      <w:szCs w:val="28"/>
                      <w:rtl/>
                    </w:rPr>
                    <w:fldChar w:fldCharType="end"/>
                  </w:r>
                  <w:bookmarkEnd w:id="60"/>
                  <w:r w:rsidR="00410FE8" w:rsidRPr="009D4F0C">
                    <w:rPr>
                      <w:rFonts w:ascii="Arial" w:eastAsia="Times New Roman" w:hAnsi="Arial" w:cs="B Nazanin" w:hint="cs"/>
                      <w:b/>
                      <w:bCs/>
                      <w:color w:val="112FC2"/>
                      <w:sz w:val="28"/>
                      <w:szCs w:val="28"/>
                      <w:rtl/>
                    </w:rPr>
                    <w:t xml:space="preserve"> الانتصار، ص 264؛ مصباح الفقاهة، ج1، ص344. </w:t>
                  </w:r>
                </w:p>
                <w:bookmarkStart w:id="61" w:name="111f27"/>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"11127</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(27)</w:t>
                  </w:r>
                  <w:r w:rsidRPr="009D4F0C">
                    <w:rPr>
                      <w:rFonts w:ascii="Arial" w:eastAsia="Times New Roman" w:hAnsi="Arial" w:cs="B Nazanin"/>
                      <w:b/>
                      <w:bCs/>
                      <w:color w:val="112FC2"/>
                      <w:sz w:val="28"/>
                      <w:szCs w:val="28"/>
                      <w:rtl/>
                    </w:rPr>
                    <w:fldChar w:fldCharType="end"/>
                  </w:r>
                  <w:bookmarkEnd w:id="61"/>
                  <w:r w:rsidR="00410FE8" w:rsidRPr="009D4F0C">
                    <w:rPr>
                      <w:rFonts w:ascii="Arial" w:eastAsia="Times New Roman" w:hAnsi="Arial" w:cs="B Nazanin" w:hint="cs"/>
                      <w:b/>
                      <w:bCs/>
                      <w:color w:val="112FC2"/>
                      <w:sz w:val="28"/>
                      <w:szCs w:val="28"/>
                      <w:rtl/>
                    </w:rPr>
                    <w:t xml:space="preserve"> اين مطلب از ايشان در تنقيح الاصول نقل شده است: (تقريرات امام خمينى (ره))، ج2، ص211.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[111]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62" w:name="p112"/>
                        <w:bookmarkEnd w:id="62"/>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41"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است كه در مرحله قبل، به وجود ملاكها در احكام اعتراف كرده باشيم؛ زيرا بدون وجود مصالح و ملاك‏هاى احكام، معنايى براى تعميم و گسترش حكم، به سبب وحدت ملاك و مناط باقى نمى‏ماند. البته اين سخن در مواردى كه مناطها و ملاكهاى موضوعيّه براى الغاى خصوصيت مورد نظر باشد، جارى نمى‏شود؛ زيرا سرايت حكم به واسطه مناطهاى موضوعيه، احتياجى به وجود ملاك در احكام ندارد و فقط وجود مناط موضوعى براى تعميم حكم ـ هر چند احكام گزاف و بدون ملاك باشند ـ كافى است؛ چون در اين صورت احكام فقط با تحقق موضوع مرتبط هستند.</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شرايط الغاى خصوصيت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از مطالب گذشته روشن شد كه شرط اساسى براى الغاى خصوصيت، يقين به عدم دخالت آن، در موضوع حكم شرعى است. پس در موارد ظن و گمان و يا احتمال دخالت خصوصيت در موضوع حكم، نمى‏توان آن را نفى كرد </w:t>
                  </w:r>
                  <w:bookmarkStart w:id="63" w:name="11228"/>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"112f28" \o</w:instrText>
                  </w:r>
                  <w:r w:rsidRPr="009D4F0C">
                    <w:rPr>
                      <w:rFonts w:ascii="Arial" w:eastAsia="Times New Roman" w:hAnsi="Arial" w:cs="B Nazanin"/>
                      <w:b/>
                      <w:bCs/>
                      <w:color w:val="000000"/>
                      <w:sz w:val="28"/>
                      <w:szCs w:val="28"/>
                      <w:rtl/>
                    </w:rPr>
                    <w:instrText xml:space="preserve"> " فوائد الاصول ،ج3، ص24، مصباح الفقيه،كتاب الطهارة،ج2، ص88."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(28)</w:t>
                  </w:r>
                  <w:r w:rsidR="00FC4A98" w:rsidRPr="009D4F0C">
                    <w:rPr>
                      <w:rFonts w:ascii="Arial" w:eastAsia="Times New Roman" w:hAnsi="Arial" w:cs="B Nazanin"/>
                      <w:b/>
                      <w:bCs/>
                      <w:color w:val="000000"/>
                      <w:sz w:val="28"/>
                      <w:szCs w:val="28"/>
                      <w:rtl/>
                    </w:rPr>
                    <w:fldChar w:fldCharType="end"/>
                  </w:r>
                  <w:bookmarkEnd w:id="63"/>
                  <w:r w:rsidRPr="009D4F0C">
                    <w:rPr>
                      <w:rFonts w:ascii="Arial" w:eastAsia="Times New Roman" w:hAnsi="Arial" w:cs="B Nazanin"/>
                      <w:b/>
                      <w:bCs/>
                      <w:color w:val="000000"/>
                      <w:sz w:val="28"/>
                      <w:szCs w:val="28"/>
                      <w:rtl/>
                    </w:rPr>
                    <w:t xml:space="preserve"> ؛ زيرا گمان، به هيچ عنوان نسبت به حق واقع نمايى ندارد.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lastRenderedPageBreak/>
                    <w:t xml:space="preserve">پس احتمال عدم دخالت خصوصيت كافى نيست و بايد يقين به عدم تأثير آن داشته باشيم. </w:t>
                  </w:r>
                  <w:bookmarkStart w:id="64" w:name="11229"/>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"112f29" \o</w:instrText>
                  </w:r>
                  <w:r w:rsidRPr="009D4F0C">
                    <w:rPr>
                      <w:rFonts w:ascii="Arial" w:eastAsia="Times New Roman" w:hAnsi="Arial" w:cs="B Nazanin"/>
                      <w:b/>
                      <w:bCs/>
                      <w:color w:val="000000"/>
                      <w:sz w:val="28"/>
                      <w:szCs w:val="28"/>
                      <w:rtl/>
                    </w:rPr>
                    <w:instrText xml:space="preserve"> " فوائد الاصول ،ج3، ص24، مصباح الفقيه،كتاب الطهارة،ج2، ص88."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(29)</w:t>
                  </w:r>
                  <w:r w:rsidR="00FC4A98" w:rsidRPr="009D4F0C">
                    <w:rPr>
                      <w:rFonts w:ascii="Arial" w:eastAsia="Times New Roman" w:hAnsi="Arial" w:cs="B Nazanin"/>
                      <w:b/>
                      <w:bCs/>
                      <w:color w:val="000000"/>
                      <w:sz w:val="28"/>
                      <w:szCs w:val="28"/>
                      <w:rtl/>
                    </w:rPr>
                    <w:fldChar w:fldCharType="end"/>
                  </w:r>
                  <w:bookmarkEnd w:id="64"/>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در حقيقت تمام شرايطى كه بزرگان بيان كرده‏اند، پيرامون همين شرط مذكور دور مى‏زند ولى با اين حال براى آشنايى با ابعاد شرايط مطرح شده و آگاهى نسبت به آثار و نتايجى كه در مقام استنباط حكم شرعى بر آنها بار مى‏شود، به آنها اشاره مى‏كنيم:</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 xml:space="preserve">شرط اوّل: وجود قرينه بر الغاى خصوصيت </w:t>
                  </w:r>
                  <w:bookmarkStart w:id="65" w:name="11230"/>
                  <w:r w:rsidR="00FC4A98" w:rsidRPr="009D4F0C">
                    <w:rPr>
                      <w:rFonts w:ascii="Arial" w:eastAsia="Times New Roman" w:hAnsi="Arial" w:cs="B Nazanin"/>
                      <w:b/>
                      <w:bCs/>
                      <w:color w:val="663300"/>
                      <w:sz w:val="28"/>
                      <w:szCs w:val="28"/>
                      <w:rtl/>
                    </w:rPr>
                    <w:fldChar w:fldCharType="begin"/>
                  </w:r>
                  <w:r w:rsidRPr="009D4F0C">
                    <w:rPr>
                      <w:rFonts w:ascii="Arial" w:eastAsia="Times New Roman" w:hAnsi="Arial" w:cs="B Nazanin"/>
                      <w:b/>
                      <w:bCs/>
                      <w:color w:val="663300"/>
                      <w:sz w:val="28"/>
                      <w:szCs w:val="28"/>
                      <w:rtl/>
                    </w:rPr>
                    <w:instrText xml:space="preserve"> </w:instrText>
                  </w:r>
                  <w:r w:rsidRPr="009D4F0C">
                    <w:rPr>
                      <w:rFonts w:ascii="Arial" w:eastAsia="Times New Roman" w:hAnsi="Arial" w:cs="B Nazanin"/>
                      <w:b/>
                      <w:bCs/>
                      <w:color w:val="663300"/>
                      <w:sz w:val="28"/>
                      <w:szCs w:val="28"/>
                    </w:rPr>
                    <w:instrText>HYPERLINK "http://www.islamicfeqh.com/main.php?ObjShow=ShowPage&amp;Tshow=EMagazine&amp;PS=emain&amp;kind=197" \l "112f30" \o</w:instrText>
                  </w:r>
                  <w:r w:rsidRPr="009D4F0C">
                    <w:rPr>
                      <w:rFonts w:ascii="Arial" w:eastAsia="Times New Roman" w:hAnsi="Arial" w:cs="B Nazanin"/>
                      <w:b/>
                      <w:bCs/>
                      <w:color w:val="663300"/>
                      <w:sz w:val="28"/>
                      <w:szCs w:val="28"/>
                      <w:rtl/>
                    </w:rPr>
                    <w:instrText xml:space="preserve"> " فوائد الاصول ،ج3، ص24، مصباح الفقيه،كتاب الطهارة،ج2، ص88." </w:instrText>
                  </w:r>
                  <w:r w:rsidR="00FC4A98" w:rsidRPr="009D4F0C">
                    <w:rPr>
                      <w:rFonts w:ascii="Arial" w:eastAsia="Times New Roman" w:hAnsi="Arial" w:cs="B Nazanin"/>
                      <w:b/>
                      <w:bCs/>
                      <w:color w:val="663300"/>
                      <w:sz w:val="28"/>
                      <w:szCs w:val="28"/>
                      <w:rtl/>
                    </w:rPr>
                    <w:fldChar w:fldCharType="separate"/>
                  </w:r>
                  <w:r w:rsidRPr="009D4F0C">
                    <w:rPr>
                      <w:rFonts w:ascii="Arial" w:eastAsia="Times New Roman" w:hAnsi="Arial" w:cs="B Nazanin" w:hint="cs"/>
                      <w:b/>
                      <w:bCs/>
                      <w:color w:val="112FC2"/>
                      <w:sz w:val="28"/>
                      <w:szCs w:val="28"/>
                      <w:u w:val="single"/>
                      <w:rtl/>
                    </w:rPr>
                    <w:t>(30)</w:t>
                  </w:r>
                  <w:r w:rsidR="00FC4A98" w:rsidRPr="009D4F0C">
                    <w:rPr>
                      <w:rFonts w:ascii="Arial" w:eastAsia="Times New Roman" w:hAnsi="Arial" w:cs="B Nazanin"/>
                      <w:b/>
                      <w:bCs/>
                      <w:color w:val="663300"/>
                      <w:sz w:val="28"/>
                      <w:szCs w:val="28"/>
                      <w:rtl/>
                    </w:rPr>
                    <w:fldChar w:fldCharType="end"/>
                  </w:r>
                  <w:bookmarkEnd w:id="65"/>
                  <w:r w:rsidRPr="009D4F0C">
                    <w:rPr>
                      <w:rFonts w:ascii="Arial" w:eastAsia="Times New Roman" w:hAnsi="Arial" w:cs="B Nazanin" w:hint="cs"/>
                      <w:b/>
                      <w:bCs/>
                      <w:color w:val="663300"/>
                      <w:sz w:val="28"/>
                      <w:szCs w:val="28"/>
                      <w:rtl/>
                    </w:rPr>
                    <w:t xml:space="preserve">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بايد براى الغاى خصوصيت، قرينه‏اى داخلى يا خارجى وجود داشته باشد كه بر عدم توجّه به خصوصيت مذكور در حكم شرعى دلالت كند، درغير اين صورت الغاى آن، از</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42" style="width:90.25pt;height:1.5pt" o:hrpct="200" o:hralign="right" o:hrstd="t" o:hrnoshade="t" o:hr="t" fillcolor="#5e98e7" stroked="f"/>
                    </w:pict>
                  </w:r>
                </w:p>
                <w:bookmarkStart w:id="66" w:name="112f28"/>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"11228</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(28)</w:t>
                  </w:r>
                  <w:r w:rsidRPr="009D4F0C">
                    <w:rPr>
                      <w:rFonts w:ascii="Arial" w:eastAsia="Times New Roman" w:hAnsi="Arial" w:cs="B Nazanin"/>
                      <w:b/>
                      <w:bCs/>
                      <w:color w:val="112FC2"/>
                      <w:sz w:val="28"/>
                      <w:szCs w:val="28"/>
                      <w:rtl/>
                    </w:rPr>
                    <w:fldChar w:fldCharType="end"/>
                  </w:r>
                  <w:bookmarkEnd w:id="66"/>
                  <w:r w:rsidR="00410FE8" w:rsidRPr="009D4F0C">
                    <w:rPr>
                      <w:rFonts w:ascii="Arial" w:eastAsia="Times New Roman" w:hAnsi="Arial" w:cs="B Nazanin" w:hint="cs"/>
                      <w:b/>
                      <w:bCs/>
                      <w:color w:val="112FC2"/>
                      <w:sz w:val="28"/>
                      <w:szCs w:val="28"/>
                      <w:rtl/>
                    </w:rPr>
                    <w:t xml:space="preserve"> فوائد الاصول ،ج3، ص24، مصباح الفقيه،كتاب الطهارة،ج2، ص88. </w:t>
                  </w:r>
                </w:p>
                <w:bookmarkStart w:id="67" w:name="112f29"/>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"11229</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(29)</w:t>
                  </w:r>
                  <w:r w:rsidRPr="009D4F0C">
                    <w:rPr>
                      <w:rFonts w:ascii="Arial" w:eastAsia="Times New Roman" w:hAnsi="Arial" w:cs="B Nazanin"/>
                      <w:b/>
                      <w:bCs/>
                      <w:color w:val="112FC2"/>
                      <w:sz w:val="28"/>
                      <w:szCs w:val="28"/>
                      <w:rtl/>
                    </w:rPr>
                    <w:fldChar w:fldCharType="end"/>
                  </w:r>
                  <w:bookmarkEnd w:id="67"/>
                  <w:r w:rsidR="00410FE8" w:rsidRPr="009D4F0C">
                    <w:rPr>
                      <w:rFonts w:ascii="Arial" w:eastAsia="Times New Roman" w:hAnsi="Arial" w:cs="B Nazanin" w:hint="cs"/>
                      <w:b/>
                      <w:bCs/>
                      <w:color w:val="112FC2"/>
                      <w:sz w:val="28"/>
                      <w:szCs w:val="28"/>
                      <w:rtl/>
                    </w:rPr>
                    <w:t xml:space="preserve"> فقه الصادق ، ج10، ص49. </w:t>
                  </w:r>
                </w:p>
                <w:bookmarkStart w:id="68" w:name="112f30"/>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"11230</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(30)</w:t>
                  </w:r>
                  <w:r w:rsidRPr="009D4F0C">
                    <w:rPr>
                      <w:rFonts w:ascii="Arial" w:eastAsia="Times New Roman" w:hAnsi="Arial" w:cs="B Nazanin"/>
                      <w:b/>
                      <w:bCs/>
                      <w:color w:val="112FC2"/>
                      <w:sz w:val="28"/>
                      <w:szCs w:val="28"/>
                      <w:rtl/>
                    </w:rPr>
                    <w:fldChar w:fldCharType="end"/>
                  </w:r>
                  <w:bookmarkEnd w:id="68"/>
                  <w:r w:rsidR="00410FE8" w:rsidRPr="009D4F0C">
                    <w:rPr>
                      <w:rFonts w:ascii="Arial" w:eastAsia="Times New Roman" w:hAnsi="Arial" w:cs="B Nazanin" w:hint="cs"/>
                      <w:b/>
                      <w:bCs/>
                      <w:color w:val="112FC2"/>
                      <w:sz w:val="28"/>
                      <w:szCs w:val="28"/>
                      <w:rtl/>
                    </w:rPr>
                    <w:t xml:space="preserve"> معتمد عروة الوثقى ،ج1، ص44، كتاب الطهارة (امام خمينى (ره)) ،ج3، ص468.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[112]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69" w:name="p113"/>
                        <w:bookmarkEnd w:id="69"/>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43"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نوع قياس باطل مى‏شود. پس اگر اجماعى بر عدم اعتبار خصوصيت مذكور در روايت موجود بود، مى‏تواند به عنوان قرينه‏اى خارجى بر عدم توجه به خصوصيت ذكر شده در آن باشد؛ مثلاً اگر مولا بگويد: چون شراب مست كننده است، آن را ننوش، علت مذكور قرينه‏اى داخلى براى الغاى خصوصيت شراب بودن و عموميت بخشيدن به حكم تحريم، براى تمامى مست كننده‏ها است.</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شرط دوم: عدم مخالفت حكم با قاعده:</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حكمى كه خصوصيت آن الغا مى‏شود نبايد مخالف با قاعده باشد؛ مانند: حكم به اين كه جنس فروخته شده قبل از قبض آن توسط مشترى، از مال فروشنده به حساب مى‏آيد و چون اين حكم مخالف قاعده است، الغاى خصوصيت بيع در حكم و سرايت آن به ساير عقود، مانند: اجاره و... صحيح نيست. </w:t>
                  </w:r>
                  <w:bookmarkStart w:id="70" w:name="11331"/>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"113f31" \o</w:instrText>
                  </w:r>
                  <w:r w:rsidRPr="009D4F0C">
                    <w:rPr>
                      <w:rFonts w:ascii="Arial" w:eastAsia="Times New Roman" w:hAnsi="Arial" w:cs="B Nazanin"/>
                      <w:b/>
                      <w:bCs/>
                      <w:color w:val="000000"/>
                      <w:sz w:val="28"/>
                      <w:szCs w:val="28"/>
                      <w:rtl/>
                    </w:rPr>
                    <w:instrText xml:space="preserve"> " كتاب البيع (امام خمينى (ره))، ج5، ص390."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(31)</w:t>
                  </w:r>
                  <w:r w:rsidR="00FC4A98" w:rsidRPr="009D4F0C">
                    <w:rPr>
                      <w:rFonts w:ascii="Arial" w:eastAsia="Times New Roman" w:hAnsi="Arial" w:cs="B Nazanin"/>
                      <w:b/>
                      <w:bCs/>
                      <w:color w:val="000000"/>
                      <w:sz w:val="28"/>
                      <w:szCs w:val="28"/>
                      <w:rtl/>
                    </w:rPr>
                    <w:fldChar w:fldCharType="end"/>
                  </w:r>
                  <w:bookmarkEnd w:id="70"/>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شرط سوم: مورد الغا شده از امور تعبديه نباشد: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لازم است كه مورد الغاى خصوصيت از امور تعبديه نباشد؛ مانند اين كه با الغاى خصوصيت از ادلّه اجتهادى كه براى وجوب غسل مسّ ميت وارد شده است، حكم وجوب غسل را به اجزاى جدا شده از بدن انسان نيز سرايت دهيم در حالى كه احكام وارد شده در مورد ميت انسان، همگى از احكام تعبّدى هستند كه هيچ مجالى براى عرف در الغاى خصوصيت از آنها و سرايت حكم در غير مورد آن وجود ندارد؛ زيرا شايد ميت انسان خصوصيتى داشته باشد كه براى اجزاى جدا شده از بدن انسان چنين خصوصيتى موجود نباشد. </w:t>
                  </w:r>
                  <w:bookmarkStart w:id="71" w:name="11332"/>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"113f32" \o</w:instrText>
                  </w:r>
                  <w:r w:rsidRPr="009D4F0C">
                    <w:rPr>
                      <w:rFonts w:ascii="Arial" w:eastAsia="Times New Roman" w:hAnsi="Arial" w:cs="B Nazanin"/>
                      <w:b/>
                      <w:bCs/>
                      <w:color w:val="000000"/>
                      <w:sz w:val="28"/>
                      <w:szCs w:val="28"/>
                      <w:rtl/>
                    </w:rPr>
                    <w:instrText xml:space="preserve"> " كتاب البيع (امام خمينى (ره))، ج5، ص390."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(32)</w:t>
                  </w:r>
                  <w:r w:rsidR="00FC4A98" w:rsidRPr="009D4F0C">
                    <w:rPr>
                      <w:rFonts w:ascii="Arial" w:eastAsia="Times New Roman" w:hAnsi="Arial" w:cs="B Nazanin"/>
                      <w:b/>
                      <w:bCs/>
                      <w:color w:val="000000"/>
                      <w:sz w:val="28"/>
                      <w:szCs w:val="28"/>
                      <w:rtl/>
                    </w:rPr>
                    <w:fldChar w:fldCharType="end"/>
                  </w:r>
                  <w:bookmarkEnd w:id="71"/>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مثال ديگر در اين رابطه خون است كه اگر مقدارش كمتر از درهم باشد در نماز بخشيده شده است و اگر به اندازه درهم يا بيشتر از آن باشد، باعث بطلان نماز مى‏شود و عقل ما از تشخيص فرق مناط حكم در حالت اوّل و مناط حكم در حالت دوم عاجز است. علت اين حكم مخفى است و همانطور كه گفتيم اين حكم از امور تعبّدى است كه عقول م</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44" style="width:90.25pt;height:1.5pt" o:hrpct="200" o:hralign="right" o:hrstd="t" o:hrnoshade="t" o:hr="t" fillcolor="#5e98e7" stroked="f"/>
                    </w:pict>
                  </w:r>
                </w:p>
                <w:bookmarkStart w:id="72" w:name="113f31"/>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"11331</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(31)</w:t>
                  </w:r>
                  <w:r w:rsidRPr="009D4F0C">
                    <w:rPr>
                      <w:rFonts w:ascii="Arial" w:eastAsia="Times New Roman" w:hAnsi="Arial" w:cs="B Nazanin"/>
                      <w:b/>
                      <w:bCs/>
                      <w:color w:val="112FC2"/>
                      <w:sz w:val="28"/>
                      <w:szCs w:val="28"/>
                      <w:rtl/>
                    </w:rPr>
                    <w:fldChar w:fldCharType="end"/>
                  </w:r>
                  <w:bookmarkEnd w:id="72"/>
                  <w:r w:rsidR="00410FE8" w:rsidRPr="009D4F0C">
                    <w:rPr>
                      <w:rFonts w:ascii="Arial" w:eastAsia="Times New Roman" w:hAnsi="Arial" w:cs="B Nazanin" w:hint="cs"/>
                      <w:b/>
                      <w:bCs/>
                      <w:color w:val="112FC2"/>
                      <w:sz w:val="28"/>
                      <w:szCs w:val="28"/>
                      <w:rtl/>
                    </w:rPr>
                    <w:t xml:space="preserve"> كتاب البيع (امام خمينى (ره))، ج5، ص390. </w:t>
                  </w:r>
                </w:p>
                <w:bookmarkStart w:id="73" w:name="113f32"/>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lastRenderedPageBreak/>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"11332</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(32)</w:t>
                  </w:r>
                  <w:r w:rsidRPr="009D4F0C">
                    <w:rPr>
                      <w:rFonts w:ascii="Arial" w:eastAsia="Times New Roman" w:hAnsi="Arial" w:cs="B Nazanin"/>
                      <w:b/>
                      <w:bCs/>
                      <w:color w:val="112FC2"/>
                      <w:sz w:val="28"/>
                      <w:szCs w:val="28"/>
                      <w:rtl/>
                    </w:rPr>
                    <w:fldChar w:fldCharType="end"/>
                  </w:r>
                  <w:bookmarkEnd w:id="73"/>
                  <w:r w:rsidR="00410FE8" w:rsidRPr="009D4F0C">
                    <w:rPr>
                      <w:rFonts w:ascii="Arial" w:eastAsia="Times New Roman" w:hAnsi="Arial" w:cs="B Nazanin" w:hint="cs"/>
                      <w:b/>
                      <w:bCs/>
                      <w:color w:val="112FC2"/>
                      <w:sz w:val="28"/>
                      <w:szCs w:val="28"/>
                      <w:rtl/>
                    </w:rPr>
                    <w:t xml:space="preserve"> كتاب الطهارة(امام خمينى (ره))، ج3، ص136.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[113]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74" w:name="p114"/>
                        <w:bookmarkEnd w:id="74"/>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45"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از درك آنها عاجز است </w:t>
                  </w:r>
                  <w:bookmarkStart w:id="75" w:name="11433"/>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"114f33" \o</w:instrText>
                  </w:r>
                  <w:r w:rsidRPr="009D4F0C">
                    <w:rPr>
                      <w:rFonts w:ascii="Arial" w:eastAsia="Times New Roman" w:hAnsi="Arial" w:cs="B Nazanin"/>
                      <w:b/>
                      <w:bCs/>
                      <w:color w:val="000000"/>
                      <w:sz w:val="28"/>
                      <w:szCs w:val="28"/>
                      <w:rtl/>
                    </w:rPr>
                    <w:instrText xml:space="preserve"> " كتاب الطهارة (امام خمينى (ره))، ج3، ص436."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(33)</w:t>
                  </w:r>
                  <w:r w:rsidR="00FC4A98" w:rsidRPr="009D4F0C">
                    <w:rPr>
                      <w:rFonts w:ascii="Arial" w:eastAsia="Times New Roman" w:hAnsi="Arial" w:cs="B Nazanin"/>
                      <w:b/>
                      <w:bCs/>
                      <w:color w:val="000000"/>
                      <w:sz w:val="28"/>
                      <w:szCs w:val="28"/>
                      <w:rtl/>
                    </w:rPr>
                    <w:fldChar w:fldCharType="end"/>
                  </w:r>
                  <w:bookmarkEnd w:id="75"/>
                  <w:r w:rsidRPr="009D4F0C">
                    <w:rPr>
                      <w:rFonts w:ascii="Arial" w:eastAsia="Times New Roman" w:hAnsi="Arial" w:cs="B Nazanin"/>
                      <w:b/>
                      <w:bCs/>
                      <w:color w:val="000000"/>
                      <w:sz w:val="28"/>
                      <w:szCs w:val="28"/>
                      <w:rtl/>
                    </w:rPr>
                    <w:t>. پس در اين حالت الغاى خصوصيت از خون كمتر از درهم و سرايت آن به بيشتر از درهم صحيح نيست.</w:t>
                  </w:r>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كشف ملاك و شناخت آن</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كشف مناط‏ها و ملاكهاى احكام و شناختن آنها امكان پذير نيست </w:t>
                  </w:r>
                  <w:bookmarkStart w:id="76" w:name="11434"/>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"114f34" \o</w:instrText>
                  </w:r>
                  <w:r w:rsidRPr="009D4F0C">
                    <w:rPr>
                      <w:rFonts w:ascii="Arial" w:eastAsia="Times New Roman" w:hAnsi="Arial" w:cs="B Nazanin"/>
                      <w:b/>
                      <w:bCs/>
                      <w:color w:val="000000"/>
                      <w:sz w:val="28"/>
                      <w:szCs w:val="28"/>
                      <w:rtl/>
                    </w:rPr>
                    <w:instrText xml:space="preserve"> " كتاب الطهارة (امام خمينى (ره))، ج3، ص436."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(34)</w:t>
                  </w:r>
                  <w:r w:rsidR="00FC4A98" w:rsidRPr="009D4F0C">
                    <w:rPr>
                      <w:rFonts w:ascii="Arial" w:eastAsia="Times New Roman" w:hAnsi="Arial" w:cs="B Nazanin"/>
                      <w:b/>
                      <w:bCs/>
                      <w:color w:val="000000"/>
                      <w:sz w:val="28"/>
                      <w:szCs w:val="28"/>
                      <w:rtl/>
                    </w:rPr>
                    <w:fldChar w:fldCharType="end"/>
                  </w:r>
                  <w:bookmarkEnd w:id="76"/>
                  <w:r w:rsidRPr="009D4F0C">
                    <w:rPr>
                      <w:rFonts w:ascii="Arial" w:eastAsia="Times New Roman" w:hAnsi="Arial" w:cs="B Nazanin"/>
                      <w:b/>
                      <w:bCs/>
                      <w:color w:val="000000"/>
                      <w:sz w:val="28"/>
                      <w:szCs w:val="28"/>
                      <w:rtl/>
                    </w:rPr>
                    <w:t xml:space="preserve"> مگر اين كه دليلى همچون اجماع يا نص معتبر يا... بر آن دلالت كند. </w:t>
                  </w:r>
                  <w:bookmarkStart w:id="77" w:name="11435"/>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"114f35" \o</w:instrText>
                  </w:r>
                  <w:r w:rsidRPr="009D4F0C">
                    <w:rPr>
                      <w:rFonts w:ascii="Arial" w:eastAsia="Times New Roman" w:hAnsi="Arial" w:cs="B Nazanin"/>
                      <w:b/>
                      <w:bCs/>
                      <w:color w:val="000000"/>
                      <w:sz w:val="28"/>
                      <w:szCs w:val="28"/>
                      <w:rtl/>
                    </w:rPr>
                    <w:instrText xml:space="preserve"> " كتاب الطهارة (امام خمينى (ره))، ج3، ص436."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(35)</w:t>
                  </w:r>
                  <w:r w:rsidR="00FC4A98" w:rsidRPr="009D4F0C">
                    <w:rPr>
                      <w:rFonts w:ascii="Arial" w:eastAsia="Times New Roman" w:hAnsi="Arial" w:cs="B Nazanin"/>
                      <w:b/>
                      <w:bCs/>
                      <w:color w:val="000000"/>
                      <w:sz w:val="28"/>
                      <w:szCs w:val="28"/>
                      <w:rtl/>
                    </w:rPr>
                    <w:fldChar w:fldCharType="end"/>
                  </w:r>
                  <w:bookmarkEnd w:id="77"/>
                  <w:r w:rsidRPr="009D4F0C">
                    <w:rPr>
                      <w:rFonts w:ascii="Arial" w:eastAsia="Times New Roman" w:hAnsi="Arial" w:cs="B Nazanin"/>
                      <w:b/>
                      <w:bCs/>
                      <w:color w:val="000000"/>
                      <w:sz w:val="28"/>
                      <w:szCs w:val="28"/>
                      <w:rtl/>
                    </w:rPr>
                    <w:t xml:space="preserve"> زيرا اگر چه از ناحيه نظرى، دست يافتن به ملاك‏هاى احكام محال نيست ولى بسيار دشوار مى‏باشد. اين مسئله به سبب ضعف عقل و محدوديت اطلاعات انسان است كه غالباً او را در موقعيتى قرار مى‏دهد كه بعضى از زواياى يك واقعيت بر او مخفى مى‏شود و گاهى مصلحتى را در يك عمل درك مى‏كند ولى به ميزان و درجه اهمّيت آن و نبودن مزاحم نسبت به آن مصلحت يقين ندارد. بنابراين تا زمانى كه يقين به تمامى اين موارد حاصل نشود، مناط حكم شرعى كشف نمى‏گردد. </w:t>
                  </w:r>
                  <w:bookmarkStart w:id="78" w:name="11436"/>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"114f36" \o</w:instrText>
                  </w:r>
                  <w:r w:rsidRPr="009D4F0C">
                    <w:rPr>
                      <w:rFonts w:ascii="Arial" w:eastAsia="Times New Roman" w:hAnsi="Arial" w:cs="B Nazanin"/>
                      <w:b/>
                      <w:bCs/>
                      <w:color w:val="000000"/>
                      <w:sz w:val="28"/>
                      <w:szCs w:val="28"/>
                      <w:rtl/>
                    </w:rPr>
                    <w:instrText xml:space="preserve"> " كتاب الطهارة (امام خمينى (ره))، ج3، ص436."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(36)</w:t>
                  </w:r>
                  <w:r w:rsidR="00FC4A98" w:rsidRPr="009D4F0C">
                    <w:rPr>
                      <w:rFonts w:ascii="Arial" w:eastAsia="Times New Roman" w:hAnsi="Arial" w:cs="B Nazanin"/>
                      <w:b/>
                      <w:bCs/>
                      <w:color w:val="000000"/>
                      <w:sz w:val="28"/>
                      <w:szCs w:val="28"/>
                      <w:rtl/>
                    </w:rPr>
                    <w:fldChar w:fldCharType="end"/>
                  </w:r>
                  <w:bookmarkEnd w:id="78"/>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اختلاف در ملاك‏هاى احكام</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از آنجايى كه مناط و ملاك بعضى از احكام براى عدّه‏اى واضح است و در نزد گروه ديگر واضح نيست، اختلافى بين ايشان در سرايت بعضى از احكام و تجاوز از آنها به غير مورد نص واقع شده است و براى آن مثال‏هاى زيادى وجود دارد: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الف) تعلّق خمس به زمينى كه ذمّى آن را خريده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امام باقر (ع) در مورد آن فرموده‏اند: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أيّما ذمى اشترى من مسلم أرضاً فانّ عليه الخمس؛ </w:t>
                  </w:r>
                  <w:bookmarkStart w:id="79" w:name="11437"/>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"114f37" \o</w:instrText>
                  </w:r>
                  <w:r w:rsidRPr="009D4F0C">
                    <w:rPr>
                      <w:rFonts w:ascii="Arial" w:eastAsia="Times New Roman" w:hAnsi="Arial" w:cs="B Nazanin"/>
                      <w:b/>
                      <w:bCs/>
                      <w:color w:val="000000"/>
                      <w:sz w:val="28"/>
                      <w:szCs w:val="28"/>
                      <w:rtl/>
                    </w:rPr>
                    <w:instrText xml:space="preserve"> " كتاب الطهارة (امام خمينى (ره))، ج3، ص436."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(37)</w:t>
                  </w:r>
                  <w:r w:rsidR="00FC4A98" w:rsidRPr="009D4F0C">
                    <w:rPr>
                      <w:rFonts w:ascii="Arial" w:eastAsia="Times New Roman" w:hAnsi="Arial" w:cs="B Nazanin"/>
                      <w:b/>
                      <w:bCs/>
                      <w:color w:val="000000"/>
                      <w:sz w:val="28"/>
                      <w:szCs w:val="28"/>
                      <w:rtl/>
                    </w:rPr>
                    <w:fldChar w:fldCharType="end"/>
                  </w:r>
                  <w:bookmarkEnd w:id="79"/>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هر ذمى كه از مسلمانى زمينى را بخرد بايد خمس آن را بپردازد.</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46" style="width:90.25pt;height:1.5pt" o:hrpct="200" o:hralign="right" o:hrstd="t" o:hrnoshade="t" o:hr="t" fillcolor="#5e98e7" stroked="f"/>
                    </w:pict>
                  </w:r>
                </w:p>
                <w:bookmarkStart w:id="80" w:name="114f33"/>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"11433</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(33)</w:t>
                  </w:r>
                  <w:r w:rsidRPr="009D4F0C">
                    <w:rPr>
                      <w:rFonts w:ascii="Arial" w:eastAsia="Times New Roman" w:hAnsi="Arial" w:cs="B Nazanin"/>
                      <w:b/>
                      <w:bCs/>
                      <w:color w:val="112FC2"/>
                      <w:sz w:val="28"/>
                      <w:szCs w:val="28"/>
                      <w:rtl/>
                    </w:rPr>
                    <w:fldChar w:fldCharType="end"/>
                  </w:r>
                  <w:bookmarkEnd w:id="80"/>
                  <w:r w:rsidR="00410FE8" w:rsidRPr="009D4F0C">
                    <w:rPr>
                      <w:rFonts w:ascii="Arial" w:eastAsia="Times New Roman" w:hAnsi="Arial" w:cs="B Nazanin" w:hint="cs"/>
                      <w:b/>
                      <w:bCs/>
                      <w:color w:val="112FC2"/>
                      <w:sz w:val="28"/>
                      <w:szCs w:val="28"/>
                      <w:rtl/>
                    </w:rPr>
                    <w:t xml:space="preserve"> كتاب الطهارة (امام خمينى (ره))، ج3، ص436. </w:t>
                  </w:r>
                </w:p>
                <w:bookmarkStart w:id="81" w:name="114f34"/>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"11434</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(34)</w:t>
                  </w:r>
                  <w:r w:rsidRPr="009D4F0C">
                    <w:rPr>
                      <w:rFonts w:ascii="Arial" w:eastAsia="Times New Roman" w:hAnsi="Arial" w:cs="B Nazanin"/>
                      <w:b/>
                      <w:bCs/>
                      <w:color w:val="112FC2"/>
                      <w:sz w:val="28"/>
                      <w:szCs w:val="28"/>
                      <w:rtl/>
                    </w:rPr>
                    <w:fldChar w:fldCharType="end"/>
                  </w:r>
                  <w:bookmarkEnd w:id="81"/>
                  <w:r w:rsidR="00410FE8" w:rsidRPr="009D4F0C">
                    <w:rPr>
                      <w:rFonts w:ascii="Arial" w:eastAsia="Times New Roman" w:hAnsi="Arial" w:cs="B Nazanin" w:hint="cs"/>
                      <w:b/>
                      <w:bCs/>
                      <w:color w:val="112FC2"/>
                      <w:sz w:val="28"/>
                      <w:szCs w:val="28"/>
                      <w:rtl/>
                    </w:rPr>
                    <w:t xml:space="preserve"> نهاية الأفكار، ج1، ص443. </w:t>
                  </w:r>
                </w:p>
                <w:bookmarkStart w:id="82" w:name="114f35"/>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"11435</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(35)</w:t>
                  </w:r>
                  <w:r w:rsidRPr="009D4F0C">
                    <w:rPr>
                      <w:rFonts w:ascii="Arial" w:eastAsia="Times New Roman" w:hAnsi="Arial" w:cs="B Nazanin"/>
                      <w:b/>
                      <w:bCs/>
                      <w:color w:val="112FC2"/>
                      <w:sz w:val="28"/>
                      <w:szCs w:val="28"/>
                      <w:rtl/>
                    </w:rPr>
                    <w:fldChar w:fldCharType="end"/>
                  </w:r>
                  <w:bookmarkEnd w:id="82"/>
                  <w:r w:rsidR="00410FE8" w:rsidRPr="009D4F0C">
                    <w:rPr>
                      <w:rFonts w:ascii="Arial" w:eastAsia="Times New Roman" w:hAnsi="Arial" w:cs="B Nazanin" w:hint="cs"/>
                      <w:b/>
                      <w:bCs/>
                      <w:color w:val="112FC2"/>
                      <w:sz w:val="28"/>
                      <w:szCs w:val="28"/>
                      <w:rtl/>
                    </w:rPr>
                    <w:t xml:space="preserve"> جواهر الكلام، ج1، ص443. </w:t>
                  </w:r>
                </w:p>
                <w:bookmarkStart w:id="83" w:name="114f36"/>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"11436</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(36)</w:t>
                  </w:r>
                  <w:r w:rsidRPr="009D4F0C">
                    <w:rPr>
                      <w:rFonts w:ascii="Arial" w:eastAsia="Times New Roman" w:hAnsi="Arial" w:cs="B Nazanin"/>
                      <w:b/>
                      <w:bCs/>
                      <w:color w:val="112FC2"/>
                      <w:sz w:val="28"/>
                      <w:szCs w:val="28"/>
                      <w:rtl/>
                    </w:rPr>
                    <w:fldChar w:fldCharType="end"/>
                  </w:r>
                  <w:bookmarkEnd w:id="83"/>
                  <w:r w:rsidR="00410FE8" w:rsidRPr="009D4F0C">
                    <w:rPr>
                      <w:rFonts w:ascii="Arial" w:eastAsia="Times New Roman" w:hAnsi="Arial" w:cs="B Nazanin" w:hint="cs"/>
                      <w:b/>
                      <w:bCs/>
                      <w:color w:val="112FC2"/>
                      <w:sz w:val="28"/>
                      <w:szCs w:val="28"/>
                      <w:rtl/>
                    </w:rPr>
                    <w:t xml:space="preserve"> دروس في علم الاصول، جزء اوّل از حلقه سوم، ص420 ـ 426. </w:t>
                  </w:r>
                </w:p>
                <w:bookmarkStart w:id="84" w:name="114f37"/>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"11437</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(37)</w:t>
                  </w:r>
                  <w:r w:rsidRPr="009D4F0C">
                    <w:rPr>
                      <w:rFonts w:ascii="Arial" w:eastAsia="Times New Roman" w:hAnsi="Arial" w:cs="B Nazanin"/>
                      <w:b/>
                      <w:bCs/>
                      <w:color w:val="112FC2"/>
                      <w:sz w:val="28"/>
                      <w:szCs w:val="28"/>
                      <w:rtl/>
                    </w:rPr>
                    <w:fldChar w:fldCharType="end"/>
                  </w:r>
                  <w:bookmarkEnd w:id="84"/>
                  <w:r w:rsidR="00410FE8" w:rsidRPr="009D4F0C">
                    <w:rPr>
                      <w:rFonts w:ascii="Arial" w:eastAsia="Times New Roman" w:hAnsi="Arial" w:cs="B Nazanin" w:hint="cs"/>
                      <w:b/>
                      <w:bCs/>
                      <w:color w:val="112FC2"/>
                      <w:sz w:val="28"/>
                      <w:szCs w:val="28"/>
                      <w:rtl/>
                    </w:rPr>
                    <w:t xml:space="preserve"> وسائل الشيعه، ج6، ص505، باب 19 از ابواب آنچه خمس در آن واجب است.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[114]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85" w:name="p115"/>
                        <w:bookmarkEnd w:id="85"/>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47"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ظاهر فتواى </w:t>
                  </w:r>
                  <w:bookmarkStart w:id="86" w:name="11538"/>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"115f38"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(38)</w:t>
                  </w:r>
                  <w:r w:rsidR="00FC4A98" w:rsidRPr="009D4F0C">
                    <w:rPr>
                      <w:rFonts w:ascii="Arial" w:eastAsia="Times New Roman" w:hAnsi="Arial" w:cs="B Nazanin"/>
                      <w:b/>
                      <w:bCs/>
                      <w:color w:val="000000"/>
                      <w:sz w:val="28"/>
                      <w:szCs w:val="28"/>
                      <w:rtl/>
                    </w:rPr>
                    <w:fldChar w:fldCharType="end"/>
                  </w:r>
                  <w:bookmarkEnd w:id="86"/>
                  <w:r w:rsidRPr="009D4F0C">
                    <w:rPr>
                      <w:rFonts w:ascii="Arial" w:eastAsia="Times New Roman" w:hAnsi="Arial" w:cs="B Nazanin"/>
                      <w:b/>
                      <w:bCs/>
                      <w:color w:val="000000"/>
                      <w:sz w:val="28"/>
                      <w:szCs w:val="28"/>
                      <w:rtl/>
                    </w:rPr>
                    <w:t xml:space="preserve"> بعضى از فقهاء به سبب اصلى كه در اينجا وجود دارد، </w:t>
                  </w:r>
                  <w:bookmarkStart w:id="87" w:name="11539"/>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"115f39"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(39)</w:t>
                  </w:r>
                  <w:r w:rsidR="00FC4A98" w:rsidRPr="009D4F0C">
                    <w:rPr>
                      <w:rFonts w:ascii="Arial" w:eastAsia="Times New Roman" w:hAnsi="Arial" w:cs="B Nazanin"/>
                      <w:b/>
                      <w:bCs/>
                      <w:color w:val="000000"/>
                      <w:sz w:val="28"/>
                      <w:szCs w:val="28"/>
                      <w:rtl/>
                    </w:rPr>
                    <w:fldChar w:fldCharType="end"/>
                  </w:r>
                  <w:bookmarkEnd w:id="87"/>
                  <w:r w:rsidRPr="009D4F0C">
                    <w:rPr>
                      <w:rFonts w:ascii="Arial" w:eastAsia="Times New Roman" w:hAnsi="Arial" w:cs="B Nazanin"/>
                      <w:b/>
                      <w:bCs/>
                      <w:color w:val="000000"/>
                      <w:sz w:val="28"/>
                      <w:szCs w:val="28"/>
                      <w:rtl/>
                    </w:rPr>
                    <w:t xml:space="preserve"> اختصاص وجوب خمس به خريدن است در حالى كه شهيد اوّل </w:t>
                  </w:r>
                  <w:bookmarkStart w:id="88" w:name="11540"/>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"115f40"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(40)</w:t>
                  </w:r>
                  <w:r w:rsidR="00FC4A98" w:rsidRPr="009D4F0C">
                    <w:rPr>
                      <w:rFonts w:ascii="Arial" w:eastAsia="Times New Roman" w:hAnsi="Arial" w:cs="B Nazanin"/>
                      <w:b/>
                      <w:bCs/>
                      <w:color w:val="000000"/>
                      <w:sz w:val="28"/>
                      <w:szCs w:val="28"/>
                      <w:rtl/>
                    </w:rPr>
                    <w:fldChar w:fldCharType="end"/>
                  </w:r>
                  <w:bookmarkEnd w:id="88"/>
                  <w:r w:rsidRPr="009D4F0C">
                    <w:rPr>
                      <w:rFonts w:ascii="Arial" w:eastAsia="Times New Roman" w:hAnsi="Arial" w:cs="B Nazanin"/>
                      <w:b/>
                      <w:bCs/>
                      <w:color w:val="000000"/>
                      <w:sz w:val="28"/>
                      <w:szCs w:val="28"/>
                      <w:rtl/>
                    </w:rPr>
                    <w:t xml:space="preserve"> و شهيد ثانى </w:t>
                  </w:r>
                  <w:bookmarkStart w:id="89" w:name="11541"/>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"115f41"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(41)</w:t>
                  </w:r>
                  <w:r w:rsidR="00FC4A98" w:rsidRPr="009D4F0C">
                    <w:rPr>
                      <w:rFonts w:ascii="Arial" w:eastAsia="Times New Roman" w:hAnsi="Arial" w:cs="B Nazanin"/>
                      <w:b/>
                      <w:bCs/>
                      <w:color w:val="000000"/>
                      <w:sz w:val="28"/>
                      <w:szCs w:val="28"/>
                      <w:rtl/>
                    </w:rPr>
                    <w:fldChar w:fldCharType="end"/>
                  </w:r>
                  <w:bookmarkEnd w:id="89"/>
                  <w:r w:rsidRPr="009D4F0C">
                    <w:rPr>
                      <w:rFonts w:ascii="Arial" w:eastAsia="Times New Roman" w:hAnsi="Arial" w:cs="B Nazanin"/>
                      <w:b/>
                      <w:bCs/>
                      <w:color w:val="000000"/>
                      <w:sz w:val="28"/>
                      <w:szCs w:val="28"/>
                      <w:rtl/>
                    </w:rPr>
                    <w:t xml:space="preserve"> آن را عموميت بخشيده‏اند تا تمامى انواع انتقالات را ـ اگر چه عقد معاوضه‏اى هم در كار نباشد ـ شامل شود؛ زيرا به نظر آنان مناط در هر دو يكى است. </w:t>
                  </w:r>
                  <w:bookmarkStart w:id="90" w:name="11542"/>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"115f42"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(42)</w:t>
                  </w:r>
                  <w:r w:rsidR="00FC4A98" w:rsidRPr="009D4F0C">
                    <w:rPr>
                      <w:rFonts w:ascii="Arial" w:eastAsia="Times New Roman" w:hAnsi="Arial" w:cs="B Nazanin"/>
                      <w:b/>
                      <w:bCs/>
                      <w:color w:val="000000"/>
                      <w:sz w:val="28"/>
                      <w:szCs w:val="28"/>
                      <w:rtl/>
                    </w:rPr>
                    <w:fldChar w:fldCharType="end"/>
                  </w:r>
                  <w:bookmarkEnd w:id="90"/>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lastRenderedPageBreak/>
                    <w:t xml:space="preserve">از طرف ديگر، صاحب جواهر، حكم وجوب خمس را تنها به معاوضات سرايت داده و انتقالات را در اين حكم، داخل نكرده است. بنابراين اگر مناط حكم واضح و مورد اتفاق همه بود، اختلاف بين علماء در اين سطح وسيع به وجود نمى‏آمد. </w:t>
                  </w:r>
                  <w:bookmarkStart w:id="91" w:name="11543"/>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"115f43"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(43)</w:t>
                  </w:r>
                  <w:r w:rsidR="00FC4A98" w:rsidRPr="009D4F0C">
                    <w:rPr>
                      <w:rFonts w:ascii="Arial" w:eastAsia="Times New Roman" w:hAnsi="Arial" w:cs="B Nazanin"/>
                      <w:b/>
                      <w:bCs/>
                      <w:color w:val="000000"/>
                      <w:sz w:val="28"/>
                      <w:szCs w:val="28"/>
                      <w:rtl/>
                    </w:rPr>
                    <w:fldChar w:fldCharType="end"/>
                  </w:r>
                  <w:bookmarkEnd w:id="91"/>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ب) كراهت جماع در زمان‏هاى خاص:</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در روايات، آثار نامطلوبى براى طفل به دنيا آمده از جماع در اين زمانهاى خاص ذكر شده است. </w:t>
                  </w:r>
                  <w:bookmarkStart w:id="92" w:name="11544"/>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"115f44"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(44)</w:t>
                  </w:r>
                  <w:r w:rsidR="00FC4A98" w:rsidRPr="009D4F0C">
                    <w:rPr>
                      <w:rFonts w:ascii="Arial" w:eastAsia="Times New Roman" w:hAnsi="Arial" w:cs="B Nazanin"/>
                      <w:b/>
                      <w:bCs/>
                      <w:color w:val="000000"/>
                      <w:sz w:val="28"/>
                      <w:szCs w:val="28"/>
                      <w:rtl/>
                    </w:rPr>
                    <w:fldChar w:fldCharType="end"/>
                  </w:r>
                  <w:bookmarkEnd w:id="92"/>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شهيد ثانى تمامى اين آثار را به عنوان علت حكم به كراهت ـ نه حكمت آن ـ شناخته است و مى‏گويد: </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اقتضاى تعليل به سقط فرزند كه در روايت آمده است، كراهت در جماعى است كه منجر به تولد نوزاد شود و يا با زن باردار صورت بگيرد و خطر سقط جنين وجود داشته باشد. بنابراين اگر جماع اين گونه نباشد ـ مثل جماع با زن يائسه ـ به احتمال بسيار زياد، حكم آن عدم كراهت است؛ زيرا در اين باب علّتى غير از آنچه كه در نصوص وارد شده وجود ندارد و در آنها حكم به كراهت ـ بر خلاف آنچه كه فقهاء بيان كرده‏اند ـ به صورت مطلق بيان نشده است؛ پس حكم فقط مختص به مواردى است كه خطر سقط وجود دارد. </w:t>
                  </w:r>
                  <w:bookmarkStart w:id="93" w:name="11545"/>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"115f45" \o</w:instrText>
                  </w:r>
                  <w:r w:rsidRPr="009D4F0C">
                    <w:rPr>
                      <w:rFonts w:ascii="Arial" w:eastAsia="Times New Roman" w:hAnsi="Arial" w:cs="B Nazanin"/>
                      <w:b/>
                      <w:bCs/>
                      <w:color w:val="000000"/>
                      <w:sz w:val="28"/>
                      <w:szCs w:val="28"/>
                      <w:rtl/>
                    </w:rPr>
                    <w:instrText xml:space="preserve"> " الخلاف، ج2، ص73، چاپ مؤسسه نشر اسلامى،؛شرائع الاسلام، ج1، ص135، مدارك الأحكام، ج5، ص385."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(45)</w:t>
                  </w:r>
                  <w:r w:rsidR="00FC4A98" w:rsidRPr="009D4F0C">
                    <w:rPr>
                      <w:rFonts w:ascii="Arial" w:eastAsia="Times New Roman" w:hAnsi="Arial" w:cs="B Nazanin"/>
                      <w:b/>
                      <w:bCs/>
                      <w:color w:val="000000"/>
                      <w:sz w:val="28"/>
                      <w:szCs w:val="28"/>
                      <w:rtl/>
                    </w:rPr>
                    <w:fldChar w:fldCharType="end"/>
                  </w:r>
                  <w:bookmarkEnd w:id="93"/>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48" style="width:90.25pt;height:1.5pt" o:hrpct="200" o:hralign="right" o:hrstd="t" o:hrnoshade="t" o:hr="t" fillcolor="#5e98e7" stroked="f"/>
                    </w:pict>
                  </w:r>
                </w:p>
                <w:bookmarkStart w:id="94" w:name="115f38"/>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"11538</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(38)</w:t>
                  </w:r>
                  <w:r w:rsidRPr="009D4F0C">
                    <w:rPr>
                      <w:rFonts w:ascii="Arial" w:eastAsia="Times New Roman" w:hAnsi="Arial" w:cs="B Nazanin"/>
                      <w:b/>
                      <w:bCs/>
                      <w:color w:val="112FC2"/>
                      <w:sz w:val="28"/>
                      <w:szCs w:val="28"/>
                      <w:rtl/>
                    </w:rPr>
                    <w:fldChar w:fldCharType="end"/>
                  </w:r>
                  <w:bookmarkEnd w:id="94"/>
                  <w:r w:rsidR="00410FE8" w:rsidRPr="009D4F0C">
                    <w:rPr>
                      <w:rFonts w:ascii="Arial" w:eastAsia="Times New Roman" w:hAnsi="Arial" w:cs="B Nazanin" w:hint="cs"/>
                      <w:b/>
                      <w:bCs/>
                      <w:color w:val="112FC2"/>
                      <w:sz w:val="28"/>
                      <w:szCs w:val="28"/>
                      <w:rtl/>
                    </w:rPr>
                    <w:t xml:space="preserve"> الخلاف، ج2، ص73، چاپ مؤسسه نشر اسلامى،؛شرائع الاسلام، ج1، ص135، مدارك الأحكام، ج5، ص385. </w:t>
                  </w:r>
                </w:p>
                <w:bookmarkStart w:id="95" w:name="115f39"/>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"11539</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(39)</w:t>
                  </w:r>
                  <w:r w:rsidRPr="009D4F0C">
                    <w:rPr>
                      <w:rFonts w:ascii="Arial" w:eastAsia="Times New Roman" w:hAnsi="Arial" w:cs="B Nazanin"/>
                      <w:b/>
                      <w:bCs/>
                      <w:color w:val="112FC2"/>
                      <w:sz w:val="28"/>
                      <w:szCs w:val="28"/>
                      <w:rtl/>
                    </w:rPr>
                    <w:fldChar w:fldCharType="end"/>
                  </w:r>
                  <w:bookmarkEnd w:id="95"/>
                  <w:r w:rsidR="00410FE8" w:rsidRPr="009D4F0C">
                    <w:rPr>
                      <w:rFonts w:ascii="Arial" w:eastAsia="Times New Roman" w:hAnsi="Arial" w:cs="B Nazanin" w:hint="cs"/>
                      <w:b/>
                      <w:bCs/>
                      <w:color w:val="112FC2"/>
                      <w:sz w:val="28"/>
                      <w:szCs w:val="28"/>
                      <w:rtl/>
                    </w:rPr>
                    <w:t xml:space="preserve"> صاحب جواهر مبناى اين گروه از فقهاء را اصل اولى مى‏داند: در جواهر الكلام، ج16، ص65. </w:t>
                  </w:r>
                </w:p>
                <w:bookmarkStart w:id="96" w:name="115f40"/>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"11540</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(40)</w:t>
                  </w:r>
                  <w:r w:rsidRPr="009D4F0C">
                    <w:rPr>
                      <w:rFonts w:ascii="Arial" w:eastAsia="Times New Roman" w:hAnsi="Arial" w:cs="B Nazanin"/>
                      <w:b/>
                      <w:bCs/>
                      <w:color w:val="112FC2"/>
                      <w:sz w:val="28"/>
                      <w:szCs w:val="28"/>
                      <w:rtl/>
                    </w:rPr>
                    <w:fldChar w:fldCharType="end"/>
                  </w:r>
                  <w:bookmarkEnd w:id="96"/>
                  <w:r w:rsidR="00410FE8" w:rsidRPr="009D4F0C">
                    <w:rPr>
                      <w:rFonts w:ascii="Arial" w:eastAsia="Times New Roman" w:hAnsi="Arial" w:cs="B Nazanin" w:hint="cs"/>
                      <w:b/>
                      <w:bCs/>
                      <w:color w:val="112FC2"/>
                      <w:sz w:val="28"/>
                      <w:szCs w:val="28"/>
                      <w:rtl/>
                    </w:rPr>
                    <w:t xml:space="preserve"> البيان، ص346. </w:t>
                  </w:r>
                </w:p>
                <w:bookmarkStart w:id="97" w:name="115f41"/>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"11541</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(41)</w:t>
                  </w:r>
                  <w:r w:rsidRPr="009D4F0C">
                    <w:rPr>
                      <w:rFonts w:ascii="Arial" w:eastAsia="Times New Roman" w:hAnsi="Arial" w:cs="B Nazanin"/>
                      <w:b/>
                      <w:bCs/>
                      <w:color w:val="112FC2"/>
                      <w:sz w:val="28"/>
                      <w:szCs w:val="28"/>
                      <w:rtl/>
                    </w:rPr>
                    <w:fldChar w:fldCharType="end"/>
                  </w:r>
                  <w:bookmarkEnd w:id="97"/>
                  <w:r w:rsidR="00410FE8" w:rsidRPr="009D4F0C">
                    <w:rPr>
                      <w:rFonts w:ascii="Arial" w:eastAsia="Times New Roman" w:hAnsi="Arial" w:cs="B Nazanin" w:hint="cs"/>
                      <w:b/>
                      <w:bCs/>
                      <w:color w:val="112FC2"/>
                      <w:sz w:val="28"/>
                      <w:szCs w:val="28"/>
                      <w:rtl/>
                    </w:rPr>
                    <w:t xml:space="preserve"> الروضة البهية، ج2، ص72. </w:t>
                  </w:r>
                </w:p>
                <w:bookmarkStart w:id="98" w:name="115f42"/>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"11542</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(42)</w:t>
                  </w:r>
                  <w:r w:rsidRPr="009D4F0C">
                    <w:rPr>
                      <w:rFonts w:ascii="Arial" w:eastAsia="Times New Roman" w:hAnsi="Arial" w:cs="B Nazanin"/>
                      <w:b/>
                      <w:bCs/>
                      <w:color w:val="112FC2"/>
                      <w:sz w:val="28"/>
                      <w:szCs w:val="28"/>
                      <w:rtl/>
                    </w:rPr>
                    <w:fldChar w:fldCharType="end"/>
                  </w:r>
                  <w:bookmarkEnd w:id="98"/>
                  <w:r w:rsidR="00410FE8" w:rsidRPr="009D4F0C">
                    <w:rPr>
                      <w:rFonts w:ascii="Arial" w:eastAsia="Times New Roman" w:hAnsi="Arial" w:cs="B Nazanin" w:hint="cs"/>
                      <w:b/>
                      <w:bCs/>
                      <w:color w:val="112FC2"/>
                      <w:sz w:val="28"/>
                      <w:szCs w:val="28"/>
                      <w:rtl/>
                    </w:rPr>
                    <w:t xml:space="preserve"> صاحب جواهر براى قول آنان استدلال كرده است:ج16، ص66 و 67. </w:t>
                  </w:r>
                </w:p>
                <w:bookmarkStart w:id="99" w:name="115f43"/>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"11543</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(43)</w:t>
                  </w:r>
                  <w:r w:rsidRPr="009D4F0C">
                    <w:rPr>
                      <w:rFonts w:ascii="Arial" w:eastAsia="Times New Roman" w:hAnsi="Arial" w:cs="B Nazanin"/>
                      <w:b/>
                      <w:bCs/>
                      <w:color w:val="112FC2"/>
                      <w:sz w:val="28"/>
                      <w:szCs w:val="28"/>
                      <w:rtl/>
                    </w:rPr>
                    <w:fldChar w:fldCharType="end"/>
                  </w:r>
                  <w:bookmarkEnd w:id="99"/>
                  <w:r w:rsidR="00410FE8" w:rsidRPr="009D4F0C">
                    <w:rPr>
                      <w:rFonts w:ascii="Arial" w:eastAsia="Times New Roman" w:hAnsi="Arial" w:cs="B Nazanin" w:hint="cs"/>
                      <w:b/>
                      <w:bCs/>
                      <w:color w:val="112FC2"/>
                      <w:sz w:val="28"/>
                      <w:szCs w:val="28"/>
                      <w:rtl/>
                    </w:rPr>
                    <w:t xml:space="preserve"> همان. </w:t>
                  </w:r>
                </w:p>
                <w:bookmarkStart w:id="100" w:name="115f44"/>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"11544</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(44)</w:t>
                  </w:r>
                  <w:r w:rsidRPr="009D4F0C">
                    <w:rPr>
                      <w:rFonts w:ascii="Arial" w:eastAsia="Times New Roman" w:hAnsi="Arial" w:cs="B Nazanin"/>
                      <w:b/>
                      <w:bCs/>
                      <w:color w:val="112FC2"/>
                      <w:sz w:val="28"/>
                      <w:szCs w:val="28"/>
                      <w:rtl/>
                    </w:rPr>
                    <w:fldChar w:fldCharType="end"/>
                  </w:r>
                  <w:bookmarkEnd w:id="100"/>
                  <w:r w:rsidR="00410FE8" w:rsidRPr="009D4F0C">
                    <w:rPr>
                      <w:rFonts w:ascii="Arial" w:eastAsia="Times New Roman" w:hAnsi="Arial" w:cs="B Nazanin" w:hint="cs"/>
                      <w:b/>
                      <w:bCs/>
                      <w:color w:val="112FC2"/>
                      <w:sz w:val="28"/>
                      <w:szCs w:val="28"/>
                      <w:rtl/>
                    </w:rPr>
                    <w:t xml:space="preserve"> وسائل الشيعه، ج20، ص252 ـ 254، باب 150 از ابواب مقدمات نكاح. </w:t>
                  </w:r>
                </w:p>
                <w:bookmarkStart w:id="101" w:name="115f45"/>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"11545</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(45)</w:t>
                  </w:r>
                  <w:r w:rsidRPr="009D4F0C">
                    <w:rPr>
                      <w:rFonts w:ascii="Arial" w:eastAsia="Times New Roman" w:hAnsi="Arial" w:cs="B Nazanin"/>
                      <w:b/>
                      <w:bCs/>
                      <w:color w:val="112FC2"/>
                      <w:sz w:val="28"/>
                      <w:szCs w:val="28"/>
                      <w:rtl/>
                    </w:rPr>
                    <w:fldChar w:fldCharType="end"/>
                  </w:r>
                  <w:bookmarkEnd w:id="101"/>
                  <w:r w:rsidR="00410FE8" w:rsidRPr="009D4F0C">
                    <w:rPr>
                      <w:rFonts w:ascii="Arial" w:eastAsia="Times New Roman" w:hAnsi="Arial" w:cs="B Nazanin" w:hint="cs"/>
                      <w:b/>
                      <w:bCs/>
                      <w:color w:val="112FC2"/>
                      <w:sz w:val="28"/>
                      <w:szCs w:val="28"/>
                      <w:rtl/>
                    </w:rPr>
                    <w:t xml:space="preserve"> مسالك الافهام، ج7، ص37.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[115]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1967"/>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سال 13 </w:t>
                        </w:r>
                        <w:r w:rsidRPr="009D4F0C">
                          <w:rPr>
                            <w:rFonts w:ascii="Arial" w:eastAsia="Times New Roman" w:hAnsi="Arial" w:cs="Arial"/>
                            <w:b/>
                            <w:bCs/>
                            <w:color w:val="FF8B8B"/>
                            <w:sz w:val="28"/>
                            <w:szCs w:val="28"/>
                            <w:rtl/>
                          </w:rPr>
                          <w:t>≈</w:t>
                        </w:r>
                        <w:r w:rsidRPr="009D4F0C">
                          <w:rPr>
                            <w:rFonts w:ascii="Arial" w:eastAsia="Times New Roman" w:hAnsi="Arial" w:cs="B Nazanin"/>
                            <w:b/>
                            <w:bCs/>
                            <w:color w:val="FF8B8B"/>
                            <w:sz w:val="28"/>
                            <w:szCs w:val="28"/>
                            <w:rtl/>
                          </w:rPr>
                          <w:t xml:space="preserve"> شماره 50</w:t>
                        </w:r>
                        <w:bookmarkStart w:id="102" w:name="p116"/>
                        <w:bookmarkEnd w:id="102"/>
                        <w:r w:rsidRPr="009D4F0C">
                          <w:rPr>
                            <w:rFonts w:ascii="Arial" w:eastAsia="Times New Roman" w:hAnsi="Arial" w:cs="B Nazanin"/>
                            <w:b/>
                            <w:bCs/>
                            <w:color w:val="000000"/>
                            <w:sz w:val="28"/>
                            <w:szCs w:val="28"/>
                            <w:rtl/>
                          </w:rPr>
                          <w:t xml:space="preserve"> </w:t>
                        </w:r>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49"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از طرف ديگر صاحب جواهر، آثار را به عنوان حكمت ـ نه علت ـ بيان كرده و گفته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مقصود از چنين تعليل هايى فقط ذكر بعضى از حكمت‏هاى اين حكم است كه به صورت كلى بيان شده است، نه اين كه مراد از آنها وابستگى وجود يا عدم حكم به آنها باشد هر چند هيچ يك از فقهاء اين مطلب را از تعليلهاى مذكور نفهميده‏اند؛ زيرا اين تعليلها در جهت بيان علت حكم نبوده‏اند. بلكه اگر شخصى با تأمّل به آنها نگاه كند، به عدم اراده علت، قطع پيدا مى‏كند همانطور كه شخص خبيرى كه با اقوال علماء آشناست به همين نتيجه خواهد رسيد. </w:t>
                  </w:r>
                  <w:bookmarkStart w:id="103" w:name="11646"/>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"116f46" \o</w:instrText>
                  </w:r>
                  <w:r w:rsidRPr="009D4F0C">
                    <w:rPr>
                      <w:rFonts w:ascii="Arial" w:eastAsia="Times New Roman" w:hAnsi="Arial" w:cs="B Nazanin"/>
                      <w:b/>
                      <w:bCs/>
                      <w:color w:val="000000"/>
                      <w:sz w:val="28"/>
                      <w:szCs w:val="28"/>
                      <w:rtl/>
                    </w:rPr>
                    <w:instrText xml:space="preserve"> " جواهر الكلام، ج29، ص62 و 63."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(46)</w:t>
                  </w:r>
                  <w:r w:rsidR="00FC4A98" w:rsidRPr="009D4F0C">
                    <w:rPr>
                      <w:rFonts w:ascii="Arial" w:eastAsia="Times New Roman" w:hAnsi="Arial" w:cs="B Nazanin"/>
                      <w:b/>
                      <w:bCs/>
                      <w:color w:val="000000"/>
                      <w:sz w:val="28"/>
                      <w:szCs w:val="28"/>
                      <w:rtl/>
                    </w:rPr>
                    <w:fldChar w:fldCharType="end"/>
                  </w:r>
                  <w:bookmarkEnd w:id="103"/>
                </w:p>
                <w:p w:rsidR="00410FE8" w:rsidRPr="009D4F0C" w:rsidRDefault="00410FE8" w:rsidP="009D4F0C">
                  <w:pPr>
                    <w:spacing w:line="240" w:lineRule="auto"/>
                    <w:ind w:firstLine="0"/>
                    <w:jc w:val="left"/>
                    <w:outlineLvl w:val="2"/>
                    <w:rPr>
                      <w:rFonts w:ascii="Arial" w:eastAsia="Times New Roman" w:hAnsi="Arial" w:cs="B Nazanin"/>
                      <w:b/>
                      <w:bCs/>
                      <w:color w:val="663300"/>
                      <w:sz w:val="28"/>
                      <w:szCs w:val="28"/>
                      <w:rtl/>
                    </w:rPr>
                  </w:pPr>
                  <w:r w:rsidRPr="009D4F0C">
                    <w:rPr>
                      <w:rFonts w:ascii="Arial" w:eastAsia="Times New Roman" w:hAnsi="Arial" w:cs="B Nazanin" w:hint="cs"/>
                      <w:b/>
                      <w:bCs/>
                      <w:color w:val="663300"/>
                      <w:sz w:val="28"/>
                      <w:szCs w:val="28"/>
                      <w:rtl/>
                    </w:rPr>
                    <w:t>مناطهاى تشريعى و حفظى دراسلام</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علامه ملانظر على طالقانى </w:t>
                  </w:r>
                  <w:bookmarkStart w:id="104" w:name="11647"/>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"116f47" \o</w:instrText>
                  </w:r>
                  <w:r w:rsidRPr="009D4F0C">
                    <w:rPr>
                      <w:rFonts w:ascii="Arial" w:eastAsia="Times New Roman" w:hAnsi="Arial" w:cs="B Nazanin"/>
                      <w:b/>
                      <w:bCs/>
                      <w:color w:val="000000"/>
                      <w:sz w:val="28"/>
                      <w:szCs w:val="28"/>
                      <w:rtl/>
                    </w:rPr>
                    <w:instrText xml:space="preserve"> " جواهر الكلام، ج29، ص62 و 63."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(47)</w:t>
                  </w:r>
                  <w:r w:rsidR="00FC4A98" w:rsidRPr="009D4F0C">
                    <w:rPr>
                      <w:rFonts w:ascii="Arial" w:eastAsia="Times New Roman" w:hAnsi="Arial" w:cs="B Nazanin"/>
                      <w:b/>
                      <w:bCs/>
                      <w:color w:val="000000"/>
                      <w:sz w:val="28"/>
                      <w:szCs w:val="28"/>
                      <w:rtl/>
                    </w:rPr>
                    <w:fldChar w:fldCharType="end"/>
                  </w:r>
                  <w:bookmarkEnd w:id="104"/>
                  <w:r w:rsidRPr="009D4F0C">
                    <w:rPr>
                      <w:rFonts w:ascii="Arial" w:eastAsia="Times New Roman" w:hAnsi="Arial" w:cs="B Nazanin"/>
                      <w:b/>
                      <w:bCs/>
                      <w:color w:val="000000"/>
                      <w:sz w:val="28"/>
                      <w:szCs w:val="28"/>
                      <w:rtl/>
                    </w:rPr>
                    <w:t xml:space="preserve"> نظريه جديدى را در باب مناطها و ملاكهاى احكام مطرح كرده است و در آن بر وجود دو نوع مناط تأكيد كرده است. به نظر او بعضى از مناطهاى احكام به عنوان پايه و اساس اصل تشريع هستند و بعضى ديگر براى حفظ تشريع و حفظ ملاكهاى آن از نابودى مى‏باشند.</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مناطهاى تشريعى، مناطهاى مخصوص به هريك از احكام شرعى هستند كه به صورت مستقل بيان مى‏شوند؛ مانند: </w:t>
                  </w:r>
                  <w:r w:rsidRPr="009D4F0C">
                    <w:rPr>
                      <w:rFonts w:ascii="Arial" w:eastAsia="Times New Roman" w:hAnsi="Arial" w:cs="B Nazanin"/>
                      <w:b/>
                      <w:bCs/>
                      <w:color w:val="000000"/>
                      <w:sz w:val="28"/>
                      <w:szCs w:val="28"/>
                      <w:rtl/>
                    </w:rPr>
                    <w:lastRenderedPageBreak/>
                    <w:t>مست كنندگى كه مناط و ملاك حرمت شراب است و مناطهاى حفظى، مناطهايى هستند كه حكم شرعى از ميان آنها گسترش يافته و مى‏تواند شامل مواردى كه مناط اصلى در آن وجود ندارد نيز بشود؛ مانند: قطره شراب كه نوشيدن آن حرام است اما اين حكم به سبب مست كنندگى شراب نيست ـ زيرا به طور يقين قطره شراب مست كننده نيست ـ بلكه به سبب حفظ حكم حرمت خمر از نابودى مى‏باشد؛ چون امتناع و خوددارى ازنوشيدن يك قطره از شراب، منجر به خوددارى از نوشيدن ميزان مست كننده آن نيز</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50" style="width:90.25pt;height:1.5pt" o:hrpct="200" o:hralign="right" o:hrstd="t" o:hrnoshade="t" o:hr="t" fillcolor="#5e98e7" stroked="f"/>
                    </w:pict>
                  </w:r>
                </w:p>
                <w:bookmarkStart w:id="105" w:name="116f46"/>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"11646</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(46)</w:t>
                  </w:r>
                  <w:r w:rsidRPr="009D4F0C">
                    <w:rPr>
                      <w:rFonts w:ascii="Arial" w:eastAsia="Times New Roman" w:hAnsi="Arial" w:cs="B Nazanin"/>
                      <w:b/>
                      <w:bCs/>
                      <w:color w:val="112FC2"/>
                      <w:sz w:val="28"/>
                      <w:szCs w:val="28"/>
                      <w:rtl/>
                    </w:rPr>
                    <w:fldChar w:fldCharType="end"/>
                  </w:r>
                  <w:bookmarkEnd w:id="105"/>
                  <w:r w:rsidR="00410FE8" w:rsidRPr="009D4F0C">
                    <w:rPr>
                      <w:rFonts w:ascii="Arial" w:eastAsia="Times New Roman" w:hAnsi="Arial" w:cs="B Nazanin" w:hint="cs"/>
                      <w:b/>
                      <w:bCs/>
                      <w:color w:val="112FC2"/>
                      <w:sz w:val="28"/>
                      <w:szCs w:val="28"/>
                      <w:rtl/>
                    </w:rPr>
                    <w:t xml:space="preserve"> جواهر الكلام، ج29، ص62 و 63. </w:t>
                  </w:r>
                </w:p>
                <w:bookmarkStart w:id="106" w:name="116f47"/>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"11647</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(47)</w:t>
                  </w:r>
                  <w:r w:rsidRPr="009D4F0C">
                    <w:rPr>
                      <w:rFonts w:ascii="Arial" w:eastAsia="Times New Roman" w:hAnsi="Arial" w:cs="B Nazanin"/>
                      <w:b/>
                      <w:bCs/>
                      <w:color w:val="112FC2"/>
                      <w:sz w:val="28"/>
                      <w:szCs w:val="28"/>
                      <w:rtl/>
                    </w:rPr>
                    <w:fldChar w:fldCharType="end"/>
                  </w:r>
                  <w:bookmarkEnd w:id="106"/>
                  <w:r w:rsidR="00410FE8" w:rsidRPr="009D4F0C">
                    <w:rPr>
                      <w:rFonts w:ascii="Arial" w:eastAsia="Times New Roman" w:hAnsi="Arial" w:cs="B Nazanin" w:hint="cs"/>
                      <w:b/>
                      <w:bCs/>
                      <w:color w:val="112FC2"/>
                      <w:sz w:val="28"/>
                      <w:szCs w:val="28"/>
                      <w:rtl/>
                    </w:rPr>
                    <w:t xml:space="preserve"> او عالم و عارف و حكيم و فقيهى متبحّر بوده است و از شاگردان شيخ انصارى بوده و در سال 1240 هـ .ق متولد و در سال 1306 هـ .ق وفات كرده است، اعيان الشيعه، ج10، ص222، الذريعة إلى تصانيف الشيعه، ج22، ص 278.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lastRenderedPageBreak/>
              <w:t xml:space="preserve">[116] </w:t>
            </w:r>
          </w:p>
        </w:tc>
      </w:tr>
    </w:tbl>
    <w:p w:rsidR="00410FE8" w:rsidRPr="009D4F0C" w:rsidRDefault="00410FE8" w:rsidP="009D4F0C">
      <w:pPr>
        <w:spacing w:line="240" w:lineRule="auto"/>
        <w:ind w:firstLine="0"/>
        <w:jc w:val="left"/>
        <w:rPr>
          <w:rFonts w:ascii="Times New Roman" w:eastAsia="Times New Roman" w:hAnsi="Times New Roman" w:cs="B Nazanin"/>
          <w:sz w:val="28"/>
          <w:szCs w:val="28"/>
          <w:rtl/>
        </w:rPr>
      </w:pPr>
    </w:p>
    <w:tbl>
      <w:tblPr>
        <w:bidiVisual/>
        <w:tblW w:w="5000" w:type="pct"/>
        <w:tblBorders>
          <w:top w:val="single" w:sz="18" w:space="0" w:color="6666FF"/>
          <w:left w:val="single" w:sz="18" w:space="0" w:color="6666FF"/>
          <w:bottom w:val="single" w:sz="18" w:space="0" w:color="6666FF"/>
          <w:right w:val="single" w:sz="18" w:space="0" w:color="6666FF"/>
        </w:tblBorders>
        <w:tblCellMar>
          <w:top w:w="15" w:type="dxa"/>
          <w:left w:w="15" w:type="dxa"/>
          <w:bottom w:w="15" w:type="dxa"/>
          <w:right w:w="15" w:type="dxa"/>
        </w:tblCellMar>
        <w:tblLook w:val="04A0"/>
      </w:tblPr>
      <w:tblGrid>
        <w:gridCol w:w="10802"/>
      </w:tblGrid>
      <w:tr w:rsidR="00410FE8" w:rsidRPr="009D4F0C" w:rsidTr="002528B5">
        <w:tc>
          <w:tcPr>
            <w:tcW w:w="0" w:type="auto"/>
            <w:tcBorders>
              <w:top w:val="outset" w:sz="6" w:space="0" w:color="auto"/>
              <w:left w:val="outset" w:sz="6" w:space="0" w:color="auto"/>
              <w:bottom w:val="outset" w:sz="6" w:space="0" w:color="auto"/>
              <w:right w:val="outset" w:sz="6" w:space="0" w:color="auto"/>
            </w:tcBorders>
            <w:vAlign w:val="center"/>
            <w:hideMark/>
          </w:tcPr>
          <w:tbl>
            <w:tblPr>
              <w:bidiVisual/>
              <w:tblW w:w="0" w:type="auto"/>
              <w:tblCellSpacing w:w="15" w:type="dxa"/>
              <w:tblCellMar>
                <w:top w:w="15" w:type="dxa"/>
                <w:left w:w="15" w:type="dxa"/>
                <w:bottom w:w="15" w:type="dxa"/>
                <w:right w:w="15" w:type="dxa"/>
              </w:tblCellMar>
              <w:tblLook w:val="04A0"/>
            </w:tblPr>
            <w:tblGrid>
              <w:gridCol w:w="10772"/>
            </w:tblGrid>
            <w:tr w:rsidR="00410FE8" w:rsidRPr="009D4F0C" w:rsidTr="002528B5">
              <w:trPr>
                <w:tblCellSpacing w:w="15" w:type="dxa"/>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2954"/>
                    <w:gridCol w:w="4560"/>
                    <w:gridCol w:w="81"/>
                  </w:tblGrid>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Pr>
                        </w:pPr>
                        <w:r w:rsidRPr="009D4F0C">
                          <w:rPr>
                            <w:rFonts w:ascii="Arial" w:eastAsia="Times New Roman" w:hAnsi="Arial" w:cs="B Nazanin"/>
                            <w:b/>
                            <w:bCs/>
                            <w:color w:val="FF8B8B"/>
                            <w:sz w:val="28"/>
                            <w:szCs w:val="28"/>
                            <w:rtl/>
                          </w:rPr>
                          <w:t xml:space="preserve">وحدت مناط و الغاى خصوصيت </w:t>
                        </w:r>
                        <w:bookmarkStart w:id="107" w:name="p117"/>
                        <w:bookmarkEnd w:id="107"/>
                      </w:p>
                    </w:tc>
                    <w:tc>
                      <w:tcPr>
                        <w:tcW w:w="0" w:type="auto"/>
                        <w:vAlign w:val="center"/>
                        <w:hideMark/>
                      </w:tcPr>
                      <w:p w:rsidR="00410FE8" w:rsidRPr="009D4F0C" w:rsidRDefault="00FC4A98" w:rsidP="009D4F0C">
                        <w:pPr>
                          <w:spacing w:line="240" w:lineRule="auto"/>
                          <w:ind w:firstLine="0"/>
                          <w:jc w:val="left"/>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000000"/>
                            <w:sz w:val="28"/>
                            <w:szCs w:val="28"/>
                          </w:rPr>
                          <w:pict>
                            <v:rect id="_x0000_i1051" style="width:225pt;height:1.5pt" o:hrpct="0" o:hralign="center" o:hrstd="t" o:hrnoshade="t" o:hr="t" fillcolor="#212" stroked="f"/>
                          </w:pict>
                        </w:r>
                      </w:p>
                    </w:tc>
                    <w:tc>
                      <w:tcPr>
                        <w:tcW w:w="15" w:type="dxa"/>
                        <w:vAlign w:val="center"/>
                        <w:hideMark/>
                      </w:tcPr>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bl>
                <w:p w:rsidR="00410FE8" w:rsidRPr="009D4F0C" w:rsidRDefault="00410FE8" w:rsidP="009D4F0C">
                  <w:pPr>
                    <w:spacing w:line="240" w:lineRule="auto"/>
                    <w:ind w:firstLine="0"/>
                    <w:jc w:val="left"/>
                    <w:rPr>
                      <w:rFonts w:ascii="Times New Roman" w:eastAsia="Times New Roman" w:hAnsi="Times New Roman" w:cs="B Nazanin"/>
                      <w:b/>
                      <w:bCs/>
                      <w:color w:val="000000"/>
                      <w:sz w:val="28"/>
                      <w:szCs w:val="28"/>
                    </w:rPr>
                  </w:pPr>
                </w:p>
              </w:tc>
            </w:tr>
            <w:tr w:rsidR="00410FE8" w:rsidRPr="009D4F0C" w:rsidTr="002528B5">
              <w:trPr>
                <w:tblCellSpacing w:w="15" w:type="dxa"/>
              </w:trPr>
              <w:tc>
                <w:tcPr>
                  <w:tcW w:w="0" w:type="auto"/>
                  <w:vAlign w:val="center"/>
                  <w:hideMark/>
                </w:tcPr>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مى‏شود. به عبارت ديگر، ملاك حرمت شرب خمر، مست كنندگى آن است و مناط تحريم در قطره شراب، دور ساختن از مست كنندگى است كه مناط تحريم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بدين جهت است كه توسعه در احكام و مناطهاى ثانوى حاصل شده است تا بتواند به عنوان سپرى محافظ براى مناطهاى اصلى در مقابل آسيب‏ها باشد؛ زيرا براى هر چيزى حمايت كننده‏اى وجود دارد و حامى و حافظ مناطها، توسعه و گسترش احكام آن است. </w:t>
                  </w:r>
                  <w:bookmarkStart w:id="108" w:name="11748"/>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"117f48" \o</w:instrText>
                  </w:r>
                  <w:r w:rsidRPr="009D4F0C">
                    <w:rPr>
                      <w:rFonts w:ascii="Arial" w:eastAsia="Times New Roman" w:hAnsi="Arial" w:cs="B Nazanin"/>
                      <w:b/>
                      <w:bCs/>
                      <w:color w:val="000000"/>
                      <w:sz w:val="28"/>
                      <w:szCs w:val="28"/>
                      <w:rtl/>
                    </w:rPr>
                    <w:instrText xml:space="preserve"> " مناط الأحكام (ملانظر على طالقانى)، ص 12 ـ 13، چاپ سنگى (1304) هـ"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(48)</w:t>
                  </w:r>
                  <w:r w:rsidR="00FC4A98" w:rsidRPr="009D4F0C">
                    <w:rPr>
                      <w:rFonts w:ascii="Arial" w:eastAsia="Times New Roman" w:hAnsi="Arial" w:cs="B Nazanin"/>
                      <w:b/>
                      <w:bCs/>
                      <w:color w:val="000000"/>
                      <w:sz w:val="28"/>
                      <w:szCs w:val="28"/>
                      <w:rtl/>
                    </w:rPr>
                    <w:fldChar w:fldCharType="end"/>
                  </w:r>
                  <w:bookmarkEnd w:id="108"/>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علامه طالقانى با اين تقسيم بندى توانسته است جدلى را كه در مورد بعضى از مناطها، در زمانى كه منتفى شدن آن مناط هيچ تأثيرى در استمرار حكم آن نداشته باشد دفع كند ؛ مانند، مست كنندگى در مثال گذشته كه با وجود نبود مست كنندگى در يك قطره شراب، باز هم حكم به حرمت شرب آن باقى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محقق نايينى به همين مطلب، اشاره كرده و گفته است:</w:t>
                  </w:r>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 xml:space="preserve">در بعضى موارد انفكاك حكم از ملاك ممكن است؛ مثل: وجود عدّه بر زن مطلّقه كه ملاك وجوب عده، حفظ نسب و جلوگيرى از اختلاط مياه است. اگر چه اين ملاك در تمامى موارد طلاق وجود ندارد، اما به علت آن كه تمييز دادن موارد اختلاط از غير آن كارى بسيار مشكل و حتى غير ممكن است، شارع مقدس براى حفظ غرض حكم، وجوب عدّه را به صورت مطلق و كلى جعل كرده است. هر چند حكم وجوب عده در مواردى كه اشتباهى پيش نمى‏آيد از ملاك حكم خالى است امّا تشريع حكم به صورت مطلق، ناشى از ملاكى است كه اقتضاى آن را دارد و آن، تحفّظ بر غرض از جعل حكم است. </w:t>
                  </w:r>
                  <w:bookmarkStart w:id="109" w:name="11749"/>
                  <w:r w:rsidR="00FC4A98" w:rsidRPr="009D4F0C">
                    <w:rPr>
                      <w:rFonts w:ascii="Arial" w:eastAsia="Times New Roman" w:hAnsi="Arial" w:cs="B Nazanin"/>
                      <w:b/>
                      <w:bCs/>
                      <w:color w:val="000000"/>
                      <w:sz w:val="28"/>
                      <w:szCs w:val="28"/>
                      <w:rtl/>
                    </w:rPr>
                    <w:fldChar w:fldCharType="begin"/>
                  </w:r>
                  <w:r w:rsidRPr="009D4F0C">
                    <w:rPr>
                      <w:rFonts w:ascii="Arial" w:eastAsia="Times New Roman" w:hAnsi="Arial" w:cs="B Nazanin"/>
                      <w:b/>
                      <w:bCs/>
                      <w:color w:val="000000"/>
                      <w:sz w:val="28"/>
                      <w:szCs w:val="28"/>
                      <w:rtl/>
                    </w:rPr>
                    <w:instrText xml:space="preserve"> </w:instrText>
                  </w:r>
                  <w:r w:rsidRPr="009D4F0C">
                    <w:rPr>
                      <w:rFonts w:ascii="Arial" w:eastAsia="Times New Roman" w:hAnsi="Arial" w:cs="B Nazanin"/>
                      <w:b/>
                      <w:bCs/>
                      <w:color w:val="000000"/>
                      <w:sz w:val="28"/>
                      <w:szCs w:val="28"/>
                    </w:rPr>
                    <w:instrText>HYPERLINK "http://www.islamicfeqh.com/main.php?ObjShow=ShowPage&amp;Tshow=EMagazine&amp;PS=emain&amp;kind=197" \l "117f49" \o</w:instrText>
                  </w:r>
                  <w:r w:rsidRPr="009D4F0C">
                    <w:rPr>
                      <w:rFonts w:ascii="Arial" w:eastAsia="Times New Roman" w:hAnsi="Arial" w:cs="B Nazanin"/>
                      <w:b/>
                      <w:bCs/>
                      <w:color w:val="000000"/>
                      <w:sz w:val="28"/>
                      <w:szCs w:val="28"/>
                      <w:rtl/>
                    </w:rPr>
                    <w:instrText xml:space="preserve"> " مناط الأحكام (ملانظر على طالقانى)، ص 12 ـ 13، چاپ سنگى (1304) هـ" </w:instrText>
                  </w:r>
                  <w:r w:rsidR="00FC4A98" w:rsidRPr="009D4F0C">
                    <w:rPr>
                      <w:rFonts w:ascii="Arial" w:eastAsia="Times New Roman" w:hAnsi="Arial" w:cs="B Nazanin"/>
                      <w:b/>
                      <w:bCs/>
                      <w:color w:val="000000"/>
                      <w:sz w:val="28"/>
                      <w:szCs w:val="28"/>
                      <w:rtl/>
                    </w:rPr>
                    <w:fldChar w:fldCharType="separate"/>
                  </w:r>
                  <w:r w:rsidRPr="009D4F0C">
                    <w:rPr>
                      <w:rFonts w:ascii="Arial" w:eastAsia="Times New Roman" w:hAnsi="Arial" w:cs="B Nazanin" w:hint="cs"/>
                      <w:b/>
                      <w:bCs/>
                      <w:color w:val="112FC2"/>
                      <w:sz w:val="28"/>
                      <w:szCs w:val="28"/>
                      <w:u w:val="single"/>
                      <w:rtl/>
                    </w:rPr>
                    <w:t>(49)</w:t>
                  </w:r>
                  <w:r w:rsidR="00FC4A98" w:rsidRPr="009D4F0C">
                    <w:rPr>
                      <w:rFonts w:ascii="Arial" w:eastAsia="Times New Roman" w:hAnsi="Arial" w:cs="B Nazanin"/>
                      <w:b/>
                      <w:bCs/>
                      <w:color w:val="000000"/>
                      <w:sz w:val="28"/>
                      <w:szCs w:val="28"/>
                      <w:rtl/>
                    </w:rPr>
                    <w:fldChar w:fldCharType="end"/>
                  </w:r>
                  <w:bookmarkEnd w:id="109"/>
                </w:p>
                <w:p w:rsidR="00410FE8" w:rsidRPr="009D4F0C" w:rsidRDefault="00410FE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tl/>
                    </w:rPr>
                    <w:t>اين نوع از ملاك، همان است كه ما آن را مناط حفظ ناميديم و از مناط حكم و تشريع جدا كرديم.</w:t>
                  </w:r>
                </w:p>
                <w:p w:rsidR="00410FE8" w:rsidRPr="009D4F0C" w:rsidRDefault="00FC4A98" w:rsidP="009D4F0C">
                  <w:pPr>
                    <w:spacing w:line="240" w:lineRule="auto"/>
                    <w:ind w:firstLine="0"/>
                    <w:jc w:val="left"/>
                    <w:rPr>
                      <w:rFonts w:ascii="Arial" w:eastAsia="Times New Roman" w:hAnsi="Arial" w:cs="B Nazanin"/>
                      <w:b/>
                      <w:bCs/>
                      <w:color w:val="000000"/>
                      <w:sz w:val="28"/>
                      <w:szCs w:val="28"/>
                      <w:rtl/>
                    </w:rPr>
                  </w:pPr>
                  <w:r w:rsidRPr="009D4F0C">
                    <w:rPr>
                      <w:rFonts w:ascii="Arial" w:eastAsia="Times New Roman" w:hAnsi="Arial" w:cs="B Nazanin"/>
                      <w:b/>
                      <w:bCs/>
                      <w:color w:val="000000"/>
                      <w:sz w:val="28"/>
                      <w:szCs w:val="28"/>
                    </w:rPr>
                    <w:pict>
                      <v:rect id="_x0000_i1052" style="width:90.25pt;height:1.5pt" o:hrpct="200" o:hralign="right" o:hrstd="t" o:hrnoshade="t" o:hr="t" fillcolor="#5e98e7" stroked="f"/>
                    </w:pict>
                  </w:r>
                </w:p>
                <w:bookmarkStart w:id="110" w:name="117f48"/>
                <w:p w:rsidR="00410FE8" w:rsidRPr="009D4F0C" w:rsidRDefault="00FC4A98" w:rsidP="009D4F0C">
                  <w:pPr>
                    <w:spacing w:line="240" w:lineRule="auto"/>
                    <w:ind w:firstLine="0"/>
                    <w:jc w:val="left"/>
                    <w:rPr>
                      <w:rFonts w:ascii="Arial" w:eastAsia="Times New Roman" w:hAnsi="Arial" w:cs="B Nazanin"/>
                      <w:b/>
                      <w:bCs/>
                      <w:color w:val="112FC2"/>
                      <w:sz w:val="28"/>
                      <w:szCs w:val="28"/>
                      <w:rtl/>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"11748</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(48)</w:t>
                  </w:r>
                  <w:r w:rsidRPr="009D4F0C">
                    <w:rPr>
                      <w:rFonts w:ascii="Arial" w:eastAsia="Times New Roman" w:hAnsi="Arial" w:cs="B Nazanin"/>
                      <w:b/>
                      <w:bCs/>
                      <w:color w:val="112FC2"/>
                      <w:sz w:val="28"/>
                      <w:szCs w:val="28"/>
                      <w:rtl/>
                    </w:rPr>
                    <w:fldChar w:fldCharType="end"/>
                  </w:r>
                  <w:bookmarkEnd w:id="110"/>
                  <w:r w:rsidR="00410FE8" w:rsidRPr="009D4F0C">
                    <w:rPr>
                      <w:rFonts w:ascii="Arial" w:eastAsia="Times New Roman" w:hAnsi="Arial" w:cs="B Nazanin" w:hint="cs"/>
                      <w:b/>
                      <w:bCs/>
                      <w:color w:val="112FC2"/>
                      <w:sz w:val="28"/>
                      <w:szCs w:val="28"/>
                      <w:rtl/>
                    </w:rPr>
                    <w:t xml:space="preserve"> مناط الأحكام (ملانظر على طالقانى)، ص 12 ـ 13، چاپ سنگى (1304) هـ </w:t>
                  </w:r>
                </w:p>
                <w:bookmarkStart w:id="111" w:name="117f49"/>
                <w:p w:rsidR="00410FE8" w:rsidRPr="009D4F0C" w:rsidRDefault="00FC4A98" w:rsidP="009D4F0C">
                  <w:pPr>
                    <w:spacing w:line="240" w:lineRule="auto"/>
                    <w:ind w:firstLine="0"/>
                    <w:jc w:val="left"/>
                    <w:rPr>
                      <w:rFonts w:ascii="Arial" w:eastAsia="Times New Roman" w:hAnsi="Arial" w:cs="B Nazanin"/>
                      <w:b/>
                      <w:bCs/>
                      <w:color w:val="112FC2"/>
                      <w:sz w:val="28"/>
                      <w:szCs w:val="28"/>
                    </w:rPr>
                  </w:pPr>
                  <w:r w:rsidRPr="009D4F0C">
                    <w:rPr>
                      <w:rFonts w:ascii="Arial" w:eastAsia="Times New Roman" w:hAnsi="Arial" w:cs="B Nazanin"/>
                      <w:b/>
                      <w:bCs/>
                      <w:color w:val="112FC2"/>
                      <w:sz w:val="28"/>
                      <w:szCs w:val="28"/>
                      <w:rtl/>
                    </w:rPr>
                    <w:fldChar w:fldCharType="begin"/>
                  </w:r>
                  <w:r w:rsidR="00410FE8" w:rsidRPr="009D4F0C">
                    <w:rPr>
                      <w:rFonts w:ascii="Arial" w:eastAsia="Times New Roman" w:hAnsi="Arial" w:cs="B Nazanin"/>
                      <w:b/>
                      <w:bCs/>
                      <w:color w:val="112FC2"/>
                      <w:sz w:val="28"/>
                      <w:szCs w:val="28"/>
                      <w:rtl/>
                    </w:rPr>
                    <w:instrText xml:space="preserve"> </w:instrText>
                  </w:r>
                  <w:r w:rsidR="00410FE8" w:rsidRPr="009D4F0C">
                    <w:rPr>
                      <w:rFonts w:ascii="Arial" w:eastAsia="Times New Roman" w:hAnsi="Arial" w:cs="B Nazanin"/>
                      <w:b/>
                      <w:bCs/>
                      <w:color w:val="112FC2"/>
                      <w:sz w:val="28"/>
                      <w:szCs w:val="28"/>
                    </w:rPr>
                    <w:instrText>HYPERLINK "http://www.islamicfeqh.com/main.php?ObjShow=ShowPage&amp;Tshow=EMagazine&amp;PS=emain&amp;kind=197" \l "11749</w:instrText>
                  </w:r>
                  <w:r w:rsidR="00410FE8" w:rsidRPr="009D4F0C">
                    <w:rPr>
                      <w:rFonts w:ascii="Arial" w:eastAsia="Times New Roman" w:hAnsi="Arial" w:cs="B Nazanin"/>
                      <w:b/>
                      <w:bCs/>
                      <w:color w:val="112FC2"/>
                      <w:sz w:val="28"/>
                      <w:szCs w:val="28"/>
                      <w:rtl/>
                    </w:rPr>
                    <w:instrText xml:space="preserve">" </w:instrText>
                  </w:r>
                  <w:r w:rsidRPr="009D4F0C">
                    <w:rPr>
                      <w:rFonts w:ascii="Arial" w:eastAsia="Times New Roman" w:hAnsi="Arial" w:cs="B Nazanin"/>
                      <w:b/>
                      <w:bCs/>
                      <w:color w:val="112FC2"/>
                      <w:sz w:val="28"/>
                      <w:szCs w:val="28"/>
                      <w:rtl/>
                    </w:rPr>
                    <w:fldChar w:fldCharType="separate"/>
                  </w:r>
                  <w:r w:rsidR="00410FE8" w:rsidRPr="009D4F0C">
                    <w:rPr>
                      <w:rFonts w:ascii="Arial" w:eastAsia="Times New Roman" w:hAnsi="Arial" w:cs="B Nazanin" w:hint="cs"/>
                      <w:b/>
                      <w:bCs/>
                      <w:color w:val="112FC2"/>
                      <w:sz w:val="28"/>
                      <w:szCs w:val="28"/>
                      <w:u w:val="single"/>
                      <w:rtl/>
                    </w:rPr>
                    <w:t>(49)</w:t>
                  </w:r>
                  <w:r w:rsidRPr="009D4F0C">
                    <w:rPr>
                      <w:rFonts w:ascii="Arial" w:eastAsia="Times New Roman" w:hAnsi="Arial" w:cs="B Nazanin"/>
                      <w:b/>
                      <w:bCs/>
                      <w:color w:val="112FC2"/>
                      <w:sz w:val="28"/>
                      <w:szCs w:val="28"/>
                      <w:rtl/>
                    </w:rPr>
                    <w:fldChar w:fldCharType="end"/>
                  </w:r>
                  <w:bookmarkEnd w:id="111"/>
                  <w:r w:rsidR="00410FE8" w:rsidRPr="009D4F0C">
                    <w:rPr>
                      <w:rFonts w:ascii="Arial" w:eastAsia="Times New Roman" w:hAnsi="Arial" w:cs="B Nazanin" w:hint="cs"/>
                      <w:b/>
                      <w:bCs/>
                      <w:color w:val="112FC2"/>
                      <w:sz w:val="28"/>
                      <w:szCs w:val="28"/>
                      <w:rtl/>
                    </w:rPr>
                    <w:t xml:space="preserve"> أجود التقريرات ،ج1، ص427 ـ 428، و سيد خويى هم به آن اشاره كرده است : مصباح الاصول، ج2، ص93. </w:t>
                  </w:r>
                </w:p>
              </w:tc>
            </w:tr>
          </w:tbl>
          <w:p w:rsidR="004E65B4" w:rsidRPr="009D4F0C" w:rsidRDefault="00410FE8" w:rsidP="009D4F0C">
            <w:pPr>
              <w:spacing w:line="240" w:lineRule="auto"/>
              <w:ind w:firstLine="0"/>
              <w:jc w:val="center"/>
              <w:rPr>
                <w:rFonts w:ascii="Times New Roman" w:eastAsia="Times New Roman" w:hAnsi="Times New Roman" w:cs="B Nazanin"/>
                <w:b/>
                <w:bCs/>
                <w:color w:val="000000"/>
                <w:sz w:val="28"/>
                <w:szCs w:val="28"/>
              </w:rPr>
            </w:pPr>
            <w:r w:rsidRPr="009D4F0C">
              <w:rPr>
                <w:rFonts w:ascii="Times New Roman" w:eastAsia="Times New Roman" w:hAnsi="Times New Roman" w:cs="B Nazanin"/>
                <w:b/>
                <w:bCs/>
                <w:color w:val="D96500"/>
                <w:sz w:val="28"/>
                <w:szCs w:val="28"/>
                <w:rtl/>
              </w:rPr>
              <w:t xml:space="preserve">[117] </w:t>
            </w:r>
          </w:p>
        </w:tc>
      </w:tr>
    </w:tbl>
    <w:p w:rsidR="005701A4" w:rsidRPr="009D4F0C" w:rsidRDefault="005701A4" w:rsidP="009D4F0C">
      <w:pPr>
        <w:spacing w:line="240" w:lineRule="auto"/>
        <w:rPr>
          <w:rFonts w:cs="B Nazanin"/>
          <w:sz w:val="28"/>
          <w:szCs w:val="28"/>
        </w:rPr>
      </w:pPr>
    </w:p>
    <w:sectPr w:rsidR="005701A4" w:rsidRPr="009D4F0C" w:rsidSect="009D4F0C">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FE8"/>
    <w:rsid w:val="00410FE8"/>
    <w:rsid w:val="005701A4"/>
    <w:rsid w:val="009D4F0C"/>
    <w:rsid w:val="00A07789"/>
    <w:rsid w:val="00CD5F32"/>
    <w:rsid w:val="00FC4A9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5280</Words>
  <Characters>30100</Characters>
  <Application>Microsoft Office Word</Application>
  <DocSecurity>0</DocSecurity>
  <Lines>250</Lines>
  <Paragraphs>70</Paragraphs>
  <ScaleCrop>false</ScaleCrop>
  <Company>MRT Win2Farsi</Company>
  <LinksUpToDate>false</LinksUpToDate>
  <CharactersWithSpaces>35310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2</cp:revision>
  <dcterms:created xsi:type="dcterms:W3CDTF">2013-05-07T04:32:00Z</dcterms:created>
  <dcterms:modified xsi:type="dcterms:W3CDTF">2013-05-13T06:39:00Z</dcterms:modified>
</cp:coreProperties>
</file>