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A20" w:rsidRPr="00D417B5" w:rsidRDefault="00930A20" w:rsidP="00D417B5">
      <w:pPr>
        <w:spacing w:after="0" w:line="240" w:lineRule="auto"/>
        <w:jc w:val="center"/>
        <w:rPr>
          <w:rFonts w:ascii="Times New Roman" w:eastAsia="Times New Roman" w:hAnsi="Times New Roman" w:cs="B Nazanin"/>
          <w:b/>
          <w:bCs/>
          <w:sz w:val="28"/>
          <w:szCs w:val="28"/>
        </w:rPr>
      </w:pPr>
      <w:r w:rsidRPr="00D417B5">
        <w:rPr>
          <w:rFonts w:ascii="Times New Roman" w:eastAsia="Times New Roman" w:hAnsi="Times New Roman" w:cs="B Nazanin"/>
          <w:b/>
          <w:bCs/>
          <w:sz w:val="28"/>
          <w:szCs w:val="28"/>
          <w:rtl/>
        </w:rPr>
        <w:t>آیا می دانید که؟اگر او بخواهد</w:t>
      </w:r>
    </w:p>
    <w:p w:rsidR="00930A20" w:rsidRPr="00D417B5" w:rsidRDefault="00930A20" w:rsidP="00D417B5">
      <w:pPr>
        <w:spacing w:after="240" w:line="240" w:lineRule="auto"/>
        <w:jc w:val="both"/>
        <w:rPr>
          <w:rFonts w:ascii="Times New Roman" w:eastAsia="Times New Roman" w:hAnsi="Times New Roman" w:cs="B Nazanin"/>
          <w:sz w:val="28"/>
          <w:szCs w:val="28"/>
        </w:rPr>
      </w:pPr>
      <w:r w:rsidRPr="00D417B5">
        <w:rPr>
          <w:rFonts w:ascii="Times New Roman" w:eastAsia="Times New Roman" w:hAnsi="Times New Roman" w:cs="B Nazanin"/>
          <w:sz w:val="28"/>
          <w:szCs w:val="28"/>
        </w:rPr>
        <w:br/>
      </w:r>
      <w:r w:rsidRPr="00D417B5">
        <w:rPr>
          <w:rFonts w:ascii="Times New Roman" w:eastAsia="Times New Roman" w:hAnsi="Times New Roman" w:cs="B Nazanin"/>
          <w:sz w:val="28"/>
          <w:szCs w:val="28"/>
          <w:rtl/>
        </w:rPr>
        <w:t xml:space="preserve">پدید آورنده </w:t>
      </w:r>
      <w:r w:rsidRPr="00D417B5">
        <w:rPr>
          <w:rFonts w:ascii="Times New Roman" w:eastAsia="Times New Roman" w:hAnsi="Times New Roman" w:cs="B Nazanin"/>
          <w:sz w:val="28"/>
          <w:szCs w:val="28"/>
        </w:rPr>
        <w:t xml:space="preserve">: </w:t>
      </w:r>
      <w:r w:rsidRPr="00D417B5">
        <w:rPr>
          <w:rFonts w:ascii="Times New Roman" w:eastAsia="Times New Roman" w:hAnsi="Times New Roman" w:cs="B Nazanin"/>
          <w:sz w:val="28"/>
          <w:szCs w:val="28"/>
          <w:rtl/>
        </w:rPr>
        <w:t>محمد صادقیان ، صفحه 46</w:t>
      </w:r>
    </w:p>
    <w:tbl>
      <w:tblPr>
        <w:tblW w:w="5000" w:type="pct"/>
        <w:tblCellSpacing w:w="0" w:type="dxa"/>
        <w:tblCellMar>
          <w:left w:w="0" w:type="dxa"/>
          <w:right w:w="0" w:type="dxa"/>
        </w:tblCellMar>
        <w:tblLook w:val="04A0"/>
      </w:tblPr>
      <w:tblGrid>
        <w:gridCol w:w="9638"/>
      </w:tblGrid>
      <w:tr w:rsidR="00930A20" w:rsidRPr="00D417B5" w:rsidTr="00930A20">
        <w:trPr>
          <w:tblCellSpacing w:w="0" w:type="dxa"/>
        </w:trPr>
        <w:tc>
          <w:tcPr>
            <w:tcW w:w="0" w:type="auto"/>
            <w:vAlign w:val="center"/>
            <w:hideMark/>
          </w:tcPr>
          <w:p w:rsidR="00930A20" w:rsidRPr="00D417B5" w:rsidRDefault="00930A20" w:rsidP="00D417B5">
            <w:pPr>
              <w:spacing w:before="100" w:beforeAutospacing="1" w:after="100" w:afterAutospacing="1" w:line="240" w:lineRule="auto"/>
              <w:jc w:val="both"/>
              <w:rPr>
                <w:rFonts w:ascii="Times New Roman" w:eastAsia="Times New Roman" w:hAnsi="Times New Roman" w:cs="B Nazanin"/>
                <w:sz w:val="28"/>
                <w:szCs w:val="28"/>
              </w:rPr>
            </w:pPr>
            <w:r w:rsidRPr="00D417B5">
              <w:rPr>
                <w:rFonts w:ascii="Times New Roman" w:eastAsia="Times New Roman" w:hAnsi="Times New Roman" w:cs="B Nazanin"/>
                <w:sz w:val="28"/>
                <w:szCs w:val="28"/>
                <w:rtl/>
              </w:rPr>
              <w:t>نام او در سوره سی و یکم قرآن دو بار ذکر شده است و از او به عنوان مردی خداشناس و پدری فرزانه که به فرزندش پندی پارسایانه می دهد، یاد شده است.بسیاری از امثال و حکم که در زبان عربی و فارسی رایج است، به لقمان منسوب است.از صاحب نظران قدیم جز عکرمه کسی قائل به نبوّت او نبوده است</w:t>
            </w:r>
            <w:r w:rsidRPr="00D417B5">
              <w:rPr>
                <w:rFonts w:ascii="Times New Roman" w:eastAsia="Times New Roman" w:hAnsi="Times New Roman" w:cs="B Nazanin"/>
                <w:sz w:val="28"/>
                <w:szCs w:val="28"/>
              </w:rPr>
              <w:t>.</w:t>
            </w:r>
          </w:p>
          <w:p w:rsidR="00930A20" w:rsidRPr="00D417B5" w:rsidRDefault="00930A20" w:rsidP="00D417B5">
            <w:pPr>
              <w:spacing w:before="100" w:beforeAutospacing="1" w:after="100" w:afterAutospacing="1" w:line="240" w:lineRule="auto"/>
              <w:jc w:val="both"/>
              <w:rPr>
                <w:rFonts w:ascii="Times New Roman" w:eastAsia="Times New Roman" w:hAnsi="Times New Roman" w:cs="B Nazanin"/>
                <w:sz w:val="28"/>
                <w:szCs w:val="28"/>
              </w:rPr>
            </w:pPr>
            <w:r w:rsidRPr="00D417B5">
              <w:rPr>
                <w:rFonts w:ascii="Times New Roman" w:eastAsia="Times New Roman" w:hAnsi="Times New Roman" w:cs="B Nazanin"/>
                <w:sz w:val="28"/>
                <w:szCs w:val="28"/>
                <w:rtl/>
              </w:rPr>
              <w:t>در برخی از تفاسیر و در اغلب گزارش های کهن آمده است که خداوند لقمان را بین پیامبری و فرزانگی مخیر گرداند و او فرزانگی را برگزید و وزیر داود(ع) شد و برخی گفته اند:او تا عهد نبوت یونس زنده بود. دو صفتی که لقمان بدان مشهور می باشد،فرزانگی و طول عمر است.مهشور است که از جهت طول عمر فقط خضر از ایشان بیشتر عمر کرد و ابو حاتم سجستانی او را در کتاب«المعمرین» در رتبه دهم قرار داده است</w:t>
            </w:r>
            <w:r w:rsidRPr="00D417B5">
              <w:rPr>
                <w:rFonts w:ascii="Times New Roman" w:eastAsia="Times New Roman" w:hAnsi="Times New Roman" w:cs="B Nazanin"/>
                <w:sz w:val="28"/>
                <w:szCs w:val="28"/>
              </w:rPr>
              <w:t>.</w:t>
            </w:r>
          </w:p>
          <w:p w:rsidR="00930A20" w:rsidRPr="00D417B5" w:rsidRDefault="00930A20" w:rsidP="00D417B5">
            <w:pPr>
              <w:spacing w:before="100" w:beforeAutospacing="1" w:after="100" w:afterAutospacing="1" w:line="240" w:lineRule="auto"/>
              <w:jc w:val="both"/>
              <w:rPr>
                <w:rFonts w:ascii="Times New Roman" w:eastAsia="Times New Roman" w:hAnsi="Times New Roman" w:cs="B Nazanin"/>
                <w:sz w:val="28"/>
                <w:szCs w:val="28"/>
              </w:rPr>
            </w:pPr>
            <w:r w:rsidRPr="00D417B5">
              <w:rPr>
                <w:rFonts w:ascii="Times New Roman" w:eastAsia="Times New Roman" w:hAnsi="Times New Roman" w:cs="B Nazanin"/>
                <w:sz w:val="28"/>
                <w:szCs w:val="28"/>
                <w:rtl/>
              </w:rPr>
              <w:t>بنابر روایات اسلامی او حبشی بوده است. لقمان دورانی به بردگی، روزگار می گذرانید که او را به اسارت از حبشه به بیت المقدس آورده بودند. داستان او با مولایش بسیار معروف است. از امام صادق(ع) پرسیدند:لقمان که بود و حکمتش چه بود؟ فرمودند: به خدا سوگند که حکمتی که لقمان داشت نه به خاطر مال و مقام و ایل و تبار یا نیروی جسمانی و جمال بود، بلکه به دلیل اطاعت از خدا و دوری از محرمات بود. او فردی ساکت، آرام، ژرف نگر و تیزبین بود. هرگز در روز نمی خفت و کسی او را در حال قضای حاجت ندید</w:t>
            </w:r>
            <w:r w:rsidRPr="00D417B5">
              <w:rPr>
                <w:rFonts w:ascii="Times New Roman" w:eastAsia="Times New Roman" w:hAnsi="Times New Roman" w:cs="B Nazanin"/>
                <w:sz w:val="28"/>
                <w:szCs w:val="28"/>
              </w:rPr>
              <w:t xml:space="preserve">. </w:t>
            </w:r>
            <w:r w:rsidRPr="00D417B5">
              <w:rPr>
                <w:rFonts w:ascii="Times New Roman" w:eastAsia="Times New Roman" w:hAnsi="Times New Roman" w:cs="B Nazanin"/>
                <w:sz w:val="28"/>
                <w:szCs w:val="28"/>
                <w:rtl/>
              </w:rPr>
              <w:t>هرگز بر چیزی نمی خندید تا مبادا به گناه افتد و ابداً خشمگین نمی شد و با کسی شوخی نمی کرد. او هیچگاه از روی آوردن به دنیا شاد نگشت و از پشت کردن به آن غمگین نشد</w:t>
            </w:r>
            <w:r w:rsidRPr="00D417B5">
              <w:rPr>
                <w:rFonts w:ascii="Times New Roman" w:eastAsia="Times New Roman" w:hAnsi="Times New Roman" w:cs="B Nazanin"/>
                <w:sz w:val="28"/>
                <w:szCs w:val="28"/>
              </w:rPr>
              <w:t xml:space="preserve">. </w:t>
            </w:r>
            <w:r w:rsidRPr="00D417B5">
              <w:rPr>
                <w:rFonts w:ascii="Times New Roman" w:eastAsia="Times New Roman" w:hAnsi="Times New Roman" w:cs="B Nazanin"/>
                <w:sz w:val="28"/>
                <w:szCs w:val="28"/>
                <w:rtl/>
              </w:rPr>
              <w:t xml:space="preserve">وی با زنان متعدد ازدواج کرد و فرزندان بسیار داشت و بیشتر آنان در حیات او مردند؛ امّا او بر مرگ هیچ یک نگریست </w:t>
            </w:r>
            <w:r w:rsidRPr="00D417B5">
              <w:rPr>
                <w:rFonts w:ascii="Times New Roman" w:eastAsia="Times New Roman" w:hAnsi="Times New Roman" w:cs="Times New Roman"/>
                <w:sz w:val="28"/>
                <w:szCs w:val="28"/>
                <w:rtl/>
              </w:rPr>
              <w:t>…</w:t>
            </w:r>
            <w:r w:rsidRPr="00D417B5">
              <w:rPr>
                <w:rFonts w:ascii="Times New Roman" w:eastAsia="Times New Roman" w:hAnsi="Times New Roman" w:cs="B Nazanin"/>
                <w:sz w:val="28"/>
                <w:szCs w:val="28"/>
                <w:rtl/>
              </w:rPr>
              <w:t xml:space="preserve"> با فقها و بزرگان بسیار نشست و برخاست داشت. گویند قبر لقمان میان مسجد لقمه (از شهرهای فلسطین) و بازار امروز است</w:t>
            </w:r>
            <w:r w:rsidRPr="00D417B5">
              <w:rPr>
                <w:rFonts w:ascii="Times New Roman" w:eastAsia="Times New Roman" w:hAnsi="Times New Roman" w:cs="B Nazanin"/>
                <w:sz w:val="28"/>
                <w:szCs w:val="28"/>
              </w:rPr>
              <w:t>.</w:t>
            </w:r>
          </w:p>
          <w:p w:rsidR="00930A20" w:rsidRPr="00D417B5" w:rsidRDefault="00930A20" w:rsidP="00D417B5">
            <w:pPr>
              <w:spacing w:before="100" w:beforeAutospacing="1" w:after="100" w:afterAutospacing="1" w:line="240" w:lineRule="auto"/>
              <w:jc w:val="both"/>
              <w:rPr>
                <w:rFonts w:ascii="Times New Roman" w:eastAsia="Times New Roman" w:hAnsi="Times New Roman" w:cs="B Nazanin"/>
                <w:sz w:val="28"/>
                <w:szCs w:val="28"/>
              </w:rPr>
            </w:pPr>
            <w:r w:rsidRPr="00D417B5">
              <w:rPr>
                <w:rFonts w:ascii="Times New Roman" w:eastAsia="Times New Roman" w:hAnsi="Times New Roman" w:cs="B Nazanin"/>
                <w:sz w:val="28"/>
                <w:szCs w:val="28"/>
                <w:rtl/>
              </w:rPr>
              <w:t>علاوه بر لقمان،قبور 70 تن از انبیای عظام نیز که پس از لقمان وفات کرده اند در آنجاست. زیرا قوم بنی اسرائیل تمامی این پیامبران را از خود دور و در رمله محصور کردند و در آنجا آنقدر آنها را نگاه داشتند تا از گرسنگی مردند. آورده اند که روزی لقمان با پسر خود به شادی نشسته بود که ناگهان آثار مرگ بر او ظاهر گردید. او شروع به گریه کرد. فرزندش پرسید: ایا از ترس مرگ است یا علاقه به دنیا؟</w:t>
            </w:r>
          </w:p>
          <w:p w:rsidR="00930A20" w:rsidRPr="00D417B5" w:rsidRDefault="00930A20" w:rsidP="00D417B5">
            <w:pPr>
              <w:spacing w:before="100" w:beforeAutospacing="1" w:after="100" w:afterAutospacing="1" w:line="240" w:lineRule="auto"/>
              <w:jc w:val="both"/>
              <w:rPr>
                <w:rFonts w:ascii="Times New Roman" w:eastAsia="Times New Roman" w:hAnsi="Times New Roman" w:cs="B Nazanin"/>
                <w:sz w:val="28"/>
                <w:szCs w:val="28"/>
              </w:rPr>
            </w:pPr>
            <w:r w:rsidRPr="00D417B5">
              <w:rPr>
                <w:rFonts w:ascii="Times New Roman" w:eastAsia="Times New Roman" w:hAnsi="Times New Roman" w:cs="B Nazanin"/>
                <w:sz w:val="28"/>
                <w:szCs w:val="28"/>
                <w:rtl/>
              </w:rPr>
              <w:t>او پاسخ داد: از سختی راه پیش رو و کمی زاد و توشه است. از جمله حکمت های مشهور لقمان، سخنانی است که او با فرزند خود مطرح کرده است. از جمله آنکه: اگر عالم باشی، نادان شقی با تو تکبر کند و اگر جاهل باشی مسخره ات کند. انسان جاهل شقاوتمند به جامه کهنه ای می ماند که اگر از یک سمت آن را رفو کنی سمت دیگرش بشکافد. فرزندم</w:t>
            </w:r>
            <w:r w:rsidRPr="00D417B5">
              <w:rPr>
                <w:rFonts w:ascii="Times New Roman" w:eastAsia="Times New Roman" w:hAnsi="Times New Roman" w:cs="B Nazanin"/>
                <w:sz w:val="28"/>
                <w:szCs w:val="28"/>
              </w:rPr>
              <w:t xml:space="preserve">! </w:t>
            </w:r>
            <w:r w:rsidRPr="00D417B5">
              <w:rPr>
                <w:rFonts w:ascii="Times New Roman" w:eastAsia="Times New Roman" w:hAnsi="Times New Roman" w:cs="B Nazanin"/>
                <w:sz w:val="28"/>
                <w:szCs w:val="28"/>
                <w:rtl/>
              </w:rPr>
              <w:t>اندرون را از طعام خالی دار و تا توانی از حکمت آکنده ساز. زنهار که سخنان حکمت آمیز در نزد نااهلان عرضه کنی و یا از اهل آن دریغ داری</w:t>
            </w:r>
            <w:r w:rsidRPr="00D417B5">
              <w:rPr>
                <w:rFonts w:ascii="Times New Roman" w:eastAsia="Times New Roman" w:hAnsi="Times New Roman" w:cs="B Nazanin"/>
                <w:sz w:val="28"/>
                <w:szCs w:val="28"/>
              </w:rPr>
              <w:t>.</w:t>
            </w:r>
          </w:p>
          <w:p w:rsidR="00930A20" w:rsidRPr="00D417B5" w:rsidRDefault="00930A20" w:rsidP="00D417B5">
            <w:pPr>
              <w:spacing w:before="100" w:beforeAutospacing="1" w:after="100" w:afterAutospacing="1" w:line="240" w:lineRule="auto"/>
              <w:jc w:val="both"/>
              <w:rPr>
                <w:rFonts w:ascii="Times New Roman" w:eastAsia="Times New Roman" w:hAnsi="Times New Roman" w:cs="B Nazanin"/>
                <w:sz w:val="28"/>
                <w:szCs w:val="28"/>
              </w:rPr>
            </w:pPr>
            <w:r w:rsidRPr="00D417B5">
              <w:rPr>
                <w:rFonts w:ascii="Times New Roman" w:eastAsia="Times New Roman" w:hAnsi="Times New Roman" w:cs="B Nazanin"/>
                <w:sz w:val="28"/>
                <w:szCs w:val="28"/>
              </w:rPr>
              <w:t>(</w:t>
            </w:r>
            <w:r w:rsidRPr="00D417B5">
              <w:rPr>
                <w:rFonts w:ascii="Times New Roman" w:eastAsia="Times New Roman" w:hAnsi="Times New Roman" w:cs="B Nazanin"/>
                <w:sz w:val="28"/>
                <w:szCs w:val="28"/>
                <w:rtl/>
              </w:rPr>
              <w:t>منابع: دائرة المعارف جامع اسلامی/ اعلام قرآن، خزائلی و شبستری/فرهنگ دهخدا</w:t>
            </w:r>
            <w:r w:rsidRPr="00D417B5">
              <w:rPr>
                <w:rFonts w:ascii="Times New Roman" w:eastAsia="Times New Roman" w:hAnsi="Times New Roman" w:cs="B Nazanin"/>
                <w:sz w:val="28"/>
                <w:szCs w:val="28"/>
              </w:rPr>
              <w:t>)</w:t>
            </w:r>
          </w:p>
        </w:tc>
      </w:tr>
    </w:tbl>
    <w:p w:rsidR="0038268E" w:rsidRPr="00D417B5" w:rsidRDefault="0038268E" w:rsidP="00D417B5">
      <w:pPr>
        <w:jc w:val="both"/>
        <w:rPr>
          <w:rFonts w:cs="B Nazanin"/>
          <w:sz w:val="28"/>
          <w:szCs w:val="28"/>
        </w:rPr>
      </w:pPr>
    </w:p>
    <w:sectPr w:rsidR="0038268E" w:rsidRPr="00D417B5" w:rsidSect="00D417B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0A20"/>
    <w:rsid w:val="0038268E"/>
    <w:rsid w:val="003F0A14"/>
    <w:rsid w:val="00930A20"/>
    <w:rsid w:val="00D417B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30A20"/>
  </w:style>
  <w:style w:type="character" w:customStyle="1" w:styleId="moreinfo">
    <w:name w:val="moreinfo"/>
    <w:basedOn w:val="DefaultParagraphFont"/>
    <w:rsid w:val="00930A20"/>
  </w:style>
  <w:style w:type="character" w:customStyle="1" w:styleId="moreinfobold">
    <w:name w:val="moreinfobold"/>
    <w:basedOn w:val="DefaultParagraphFont"/>
    <w:rsid w:val="00930A20"/>
  </w:style>
  <w:style w:type="paragraph" w:styleId="NormalWeb">
    <w:name w:val="Normal (Web)"/>
    <w:basedOn w:val="Normal"/>
    <w:uiPriority w:val="99"/>
    <w:unhideWhenUsed/>
    <w:rsid w:val="00930A2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3465089">
      <w:bodyDiv w:val="1"/>
      <w:marLeft w:val="0"/>
      <w:marRight w:val="0"/>
      <w:marTop w:val="0"/>
      <w:marBottom w:val="0"/>
      <w:divBdr>
        <w:top w:val="none" w:sz="0" w:space="0" w:color="auto"/>
        <w:left w:val="none" w:sz="0" w:space="0" w:color="auto"/>
        <w:bottom w:val="none" w:sz="0" w:space="0" w:color="auto"/>
        <w:right w:val="none" w:sz="0" w:space="0" w:color="auto"/>
      </w:divBdr>
      <w:divsChild>
        <w:div w:id="1512254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2113</Characters>
  <Application>Microsoft Office Word</Application>
  <DocSecurity>0</DocSecurity>
  <Lines>17</Lines>
  <Paragraphs>4</Paragraphs>
  <ScaleCrop>false</ScaleCrop>
  <Company>MRT Win2Farsi</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2013-06-20T07:35:00Z</dcterms:created>
  <dcterms:modified xsi:type="dcterms:W3CDTF">2013-06-23T05:35:00Z</dcterms:modified>
</cp:coreProperties>
</file>