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4C" w:rsidRPr="008668A0" w:rsidRDefault="0036704C" w:rsidP="008668A0">
      <w:pPr>
        <w:bidi/>
        <w:spacing w:after="0" w:line="240" w:lineRule="auto"/>
        <w:jc w:val="both"/>
        <w:rPr>
          <w:rFonts w:ascii="IranSans" w:eastAsia="Times New Roman" w:hAnsi="IranSans" w:cs="B Nazanin"/>
          <w:b/>
          <w:bCs/>
          <w:color w:val="000000" w:themeColor="text1"/>
          <w:sz w:val="28"/>
          <w:szCs w:val="28"/>
        </w:rPr>
      </w:pPr>
      <w:r w:rsidRPr="008668A0">
        <w:rPr>
          <w:rFonts w:ascii="IranSans" w:eastAsia="Times New Roman" w:hAnsi="IranSans" w:cs="B Nazanin"/>
          <w:b/>
          <w:bCs/>
          <w:color w:val="000000" w:themeColor="text1"/>
          <w:sz w:val="28"/>
          <w:szCs w:val="28"/>
          <w:rtl/>
        </w:rPr>
        <w:t>ضیافت اندیشه</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طرح ضیافت اندیشه به کمک مسئولین و دانشجویان علاقه مند در ماه مبارک رمضان، برای دومین سال، در تابستان سال 1390 در</w:t>
      </w:r>
      <w:bookmarkStart w:id="0" w:name="_GoBack"/>
      <w:bookmarkEnd w:id="0"/>
      <w:r w:rsidRPr="008668A0">
        <w:rPr>
          <w:rFonts w:ascii="IranSans" w:eastAsia="Times New Roman" w:hAnsi="IranSans" w:cs="B Nazanin"/>
          <w:color w:val="000000" w:themeColor="text1"/>
          <w:sz w:val="28"/>
          <w:szCs w:val="28"/>
          <w:rtl/>
        </w:rPr>
        <w:t xml:space="preserve"> دانشگاه علم و صنعت، برگزار شد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هدف برگزاری این طرح از سوی مسئولین، این گونه بیان شد: رمضان، همواره ماهی پر از برکت و کار و فعالیت برای دانشجویان بوده، اکنون که این ماه از تقویم تحصیلی خارج شد، ما با برگزاری طرح ضیافت، دوباره دانشجویان را دور هم جمع کردیم؛ تا علاوه بر فعالیت و فضای معنوی، بتوانند واحد های درسی مربوط به گروه معارف را هم در این طرح بگذرانند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در شروع طرح، تعدادی از دانشجویان فقط با این هدف گذاری که در تابستان، 4 واحد درسی را بگذرانند، وارد طرح شدند؛ ولی در پایان، دوستان دانشجو، نظرات دیگری داشتند که با خواندن ادامه مطلب، به دلایل آن پی خواهید برد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مسئله ای که ذهن ما را درگیر خود می کرد، این بود که چگونه دانشجویان می توانند دو درس از دروس معارف را به صورت اختیاری انتخاب کنند؛ در حالی که همه کلاس هایشان با هم مشترک است؟ این سؤال، خیلی زود با دیدن برنامه های درسی طرح، رفع شد؛ زیرا برنامه به گونه ای طراحی شده بود که به صورت فشرده، ولی تقریباً جامع، درس های گروه معارف را هم شامل می شد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کلاس های درسی به مدت 2 هفته، هر روز2 ساعت در نوبت صبح و 2 ساعت در نوبت عصر، برگزار شد که در مجموع، دانشجویان درکلاس های 6 درس با عناوین نهج البلاغه، قرآن، جریان شناسی، نظام سیاسی، مهارت های زندگی و جنگ نرم، حاضر شدند. برای هر یک از کلاس ها، استادان مجرب و متخصصی از حوزه و دانشگاه، انتخاب شده بودند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این کلاس ها بیشتر به صورت پرسش و پاسخ و بحث بین استادان و دانشجویان مختلف، برگزار می شد که این ویژگی، مزیت کلاس های درسی این طرح نسبت به کلاس های درسی ارائه شده گروه معارف در سال تحصیلی بود. در این کلاس ها استادان، مباحثی را مطرح می کردند و دانشجویان بحث ها را با سوال از استاد، ادامه می دادند و در برخی اوقات هم دانشجویان، به سؤالات دوست دانشجویشان پاسخ می دادند و بحث بین دانشجویان، جریان پیدا می کرد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 xml:space="preserve">در کلاس نهج البلاغه، خطبه ها و نامه هایی از امیرالمؤمنین علیه السلام انتخاب شده بود که توضیح و تفسیر اینها در کلاس انجام می گرفت. همچنین در این کلاس با توجه به بحث های پیش آمده و درخواست </w:t>
      </w:r>
      <w:r w:rsidRPr="008668A0">
        <w:rPr>
          <w:rFonts w:ascii="IranSans" w:eastAsia="Times New Roman" w:hAnsi="IranSans" w:cs="B Nazanin"/>
          <w:color w:val="000000" w:themeColor="text1"/>
          <w:sz w:val="28"/>
          <w:szCs w:val="28"/>
          <w:rtl/>
        </w:rPr>
        <w:lastRenderedPageBreak/>
        <w:t>دانشجویان، بحث های عمیق تری صورت می گرفت که گاهی به بحث دربارة مبانی اعتقادی و مباحث حکومت داری از نظر امیر مؤمنان علیه السلام کشیده می شد که این فضا، فضای دل خواه دانشجویان بود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در کلاس قرآن، ابتدا به بحث قرآن، معجزه جاویدان پرداخته شد و بعد از آن معارف و مفاهیمی که در قرآن کریم آمده است از سوی استادان بیان شد که تمام فضای این ماه را معطر کرد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در کلاس جریان شناسی به بررسی احزاب و فعالیت های سیاسی در کشورمان پرداخته می شد، استادان این درس از استادان علوم سیاسی دانشگاه تهران بودند که تاریخ سیاسی کشورمان را از پیش از انقلاب و بعد از پیروزی انقلاب، توضیح دادند. این کلاس تا حد زیادی برای دانشجویان علاقه مند به فعالیت های سیاسی و به ویژه فعالیت های سیاسی در احزاب و گروه های بیرون دانشگاه، مفید بود؛ زیرا باعث شد دانشجویان تا حد زیادی با مؤسسان و اعضای اصلی این احزاب و تفکراتشان، آشنا شوند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در کلاس نظام سیاسی، بیشتر به بررسی و اثبات ولایت وفقیه پرداخته شد؛ سپس به بررسی نظام جمهوری اسلامی و مزیت آن بر دیگر حکومت ها پرداخته شد. این کلاس نیز جزء کلاس های پرطرفدار بود؛ زیرا در این کلاس آزادی فکری و سیاسی، موج می زد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کلاس مهارت های زندگی تا حد زیادی به درس تنظیم خانواده شباهت داشت؛ با این تفاوت که در درس مهارت های زندگی، بیشتر با توجه به احکام و روایات و به طور کلی از دیدگاه دین به مسائل نگاه می شد؛ ولی در درس تنظیم خانواده، بیشتر از دیدگاه روان شناختی، به بررسی این مسائل پرداخته می شد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در کلاس جنگ نرم که برای دانشجویان جذابیت زیادی هم داشت، به نکاتی اشاره می شد که دانشجویان خیلی ساده از کنار آنها رد می شدند؛ مثلاً موسیقی یا فیلم هایی که به دست مردم می رسد و مردم بدون توجه، آنها را می شنوند و می بینند و بدون این که خودشان متوجه شوند، در دراز مدت روی رفتار و ایده ها و اعتقاداتشان تأثیر می گذارد. در این کلاس ها به بررسی موسیقی های راک و متال برخی گروه های شیطان پرست پرداخته شد و دانشجویان با مفاهیم و نمادهایی که در آنها وجود دارد، تا حد زیادی آشنا شدند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این کلاس های درسی در مجموع از نظر دانشجویان، مفید ارزیابی شد؛ زیرا مباحث و موضوعات مورد بحث، بیشتر به صورت گفتمان آزاد، مطرح می شدند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برگزاری کلاس های درسی، تنها یکی از اهداف طرح ضیافت اندیشه بود و بقیه طرح، کلاس ها و دوره های فوق برنامه و کرسی های آزاد اندیشی و زندگی دانشجویی در ماه رمضان بود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 xml:space="preserve">کلاس های فوق برنامه؛ کارگاه های فوق برنامه، عنوانی بود که برای این کلاس ها در نظر گرفته بودند. این کلاس ها بیشتر به مسائل فرهنگی می پرداخت. کلاس های فوق برنامه، شامل کارگاه های نقد فیلم، کارگاه </w:t>
      </w:r>
      <w:r w:rsidRPr="008668A0">
        <w:rPr>
          <w:rFonts w:ascii="IranSans" w:eastAsia="Times New Roman" w:hAnsi="IranSans" w:cs="B Nazanin"/>
          <w:color w:val="000000" w:themeColor="text1"/>
          <w:sz w:val="28"/>
          <w:szCs w:val="28"/>
          <w:rtl/>
        </w:rPr>
        <w:lastRenderedPageBreak/>
        <w:t>شرکت های هرمی، کارگاه دوست یابی، کارگاه جرایم اینترنتی و پخش فیلم، کارگاه شکاف نسل ها، کارگاه وبلاگ نویسی و کارگاه یهود و صهیونیسم شناسی بوده است</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هر یک از این کارگاه ها بر پایه مسائل جوانان در این سن پایه ریزی شده بود. برای بیشتر این کارگاه ها از استادانی که در این زمینه ها در مؤسسات مختلف مشغول مطالعه هستند، استفاده می شد و برخی از کارگاه ها، مانند کارگاه پخش فیلم، بر عهده دانشجویان فعال کانون فیلم دانشگاه، گذاشته شد. این کارگاه ها برای دانشجویان مفید واقع می شد؛ زیرا بحث ها از حالت کلاس رسمی خارج می شد و دانشجویان به صورت دسته جمعی، به بحث و بررسی می پرداختند. در کنار این کارگاه های آموزشی، فعالیت های ورزشی و تفریحی نیز برای آقایان و خانم ها در نظر گرفته شده بود که مسابقات پرتاب دارت، نمونه ای از آنها بوده است</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همچنین در کنار این کلاس ها و کارگاه ها، کرسی های آزاد اندیشی نیز در دانشگاه هر روز به مدت 2 ساعت گنجانده شده بود که هر روز با موضوعی خاص از استادان و سخنرانان سرشناس کشوری دعوت به عمل می آمد و با حضور آنان در آمفی تئاتر دانشگاه، کرسی ها داغ تر می شد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کرسی هایی که سال گذشته برگزار شدند، عبارت بودند از</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1. </w:t>
      </w:r>
      <w:r w:rsidRPr="008668A0">
        <w:rPr>
          <w:rFonts w:ascii="IranSans" w:eastAsia="Times New Roman" w:hAnsi="IranSans" w:cs="B Nazanin"/>
          <w:color w:val="000000" w:themeColor="text1"/>
          <w:sz w:val="28"/>
          <w:szCs w:val="28"/>
          <w:rtl/>
        </w:rPr>
        <w:t>نقد فیلم با حضور دکتر شاه حسینی</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2. </w:t>
      </w:r>
      <w:r w:rsidRPr="008668A0">
        <w:rPr>
          <w:rFonts w:ascii="IranSans" w:eastAsia="Times New Roman" w:hAnsi="IranSans" w:cs="B Nazanin"/>
          <w:color w:val="000000" w:themeColor="text1"/>
          <w:sz w:val="28"/>
          <w:szCs w:val="28"/>
          <w:rtl/>
        </w:rPr>
        <w:t>ماهواره، فرصت ها و تهدید ها با حضور دکتر فراهانی</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3. </w:t>
      </w:r>
      <w:r w:rsidRPr="008668A0">
        <w:rPr>
          <w:rFonts w:ascii="IranSans" w:eastAsia="Times New Roman" w:hAnsi="IranSans" w:cs="B Nazanin"/>
          <w:color w:val="000000" w:themeColor="text1"/>
          <w:sz w:val="28"/>
          <w:szCs w:val="28"/>
          <w:rtl/>
        </w:rPr>
        <w:t>دکترین مهدویت با حضور دکتر تلوری</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4. </w:t>
      </w:r>
      <w:r w:rsidRPr="008668A0">
        <w:rPr>
          <w:rFonts w:ascii="IranSans" w:eastAsia="Times New Roman" w:hAnsi="IranSans" w:cs="B Nazanin"/>
          <w:color w:val="000000" w:themeColor="text1"/>
          <w:sz w:val="28"/>
          <w:szCs w:val="28"/>
          <w:rtl/>
        </w:rPr>
        <w:t>ناگفته هایی از جنگ با حضور سرتیپ دربندی</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5. </w:t>
      </w:r>
      <w:r w:rsidRPr="008668A0">
        <w:rPr>
          <w:rFonts w:ascii="IranSans" w:eastAsia="Times New Roman" w:hAnsi="IranSans" w:cs="B Nazanin"/>
          <w:color w:val="000000" w:themeColor="text1"/>
          <w:sz w:val="28"/>
          <w:szCs w:val="28"/>
          <w:rtl/>
        </w:rPr>
        <w:t>مسیحیت از واقعیت تا تحلیف با حضور دکتر قدیری ابیانه</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6. </w:t>
      </w:r>
      <w:r w:rsidRPr="008668A0">
        <w:rPr>
          <w:rFonts w:ascii="IranSans" w:eastAsia="Times New Roman" w:hAnsi="IranSans" w:cs="B Nazanin"/>
          <w:color w:val="000000" w:themeColor="text1"/>
          <w:sz w:val="28"/>
          <w:szCs w:val="28"/>
          <w:rtl/>
        </w:rPr>
        <w:t>پسرانه و دخترانه با حضور دکتر انوشه</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7. </w:t>
      </w:r>
      <w:r w:rsidRPr="008668A0">
        <w:rPr>
          <w:rFonts w:ascii="IranSans" w:eastAsia="Times New Roman" w:hAnsi="IranSans" w:cs="B Nazanin"/>
          <w:color w:val="000000" w:themeColor="text1"/>
          <w:sz w:val="28"/>
          <w:szCs w:val="28"/>
          <w:rtl/>
        </w:rPr>
        <w:t>فرقه های ضاله با حضور حجت الاسلام مظاهری سیف</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8. </w:t>
      </w:r>
      <w:r w:rsidRPr="008668A0">
        <w:rPr>
          <w:rFonts w:ascii="IranSans" w:eastAsia="Times New Roman" w:hAnsi="IranSans" w:cs="B Nazanin"/>
          <w:color w:val="000000" w:themeColor="text1"/>
          <w:sz w:val="28"/>
          <w:szCs w:val="28"/>
          <w:rtl/>
        </w:rPr>
        <w:t>پیشرفت های ماهواره ای با حضور دکتر بلندی</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xml:space="preserve">9. </w:t>
      </w:r>
      <w:r w:rsidRPr="008668A0">
        <w:rPr>
          <w:rFonts w:ascii="IranSans" w:eastAsia="Times New Roman" w:hAnsi="IranSans" w:cs="B Nazanin"/>
          <w:color w:val="000000" w:themeColor="text1"/>
          <w:sz w:val="28"/>
          <w:szCs w:val="28"/>
          <w:rtl/>
        </w:rPr>
        <w:t>پدافند غیر عامل با حضور سردار جلالی</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در هر کدام از این کرسی ها، پس از سخنرانی سخنرانان، دانشجویان سؤالات خود را مطرح می کردند که گاهی به بحث درباره موضوعی خاص نیز منجر می شد. این کرسی ها جزء پرطرفدارترین بخش های طرح بودند؛ زیرا موضوعات جدیدی در آنها مطرح می شد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lastRenderedPageBreak/>
        <w:t>این گزارش، گوشه ای از کلاس ها و فعالیت های فرهنگی انجام شده در دانشگاه علم و صنعت ایران بود؛ فضایی دانشجویی در ماه مبارک رمضان، همراه با جلسات و بحث هایی که همیشه برای دانشجویان جذابیت داشته است</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150" w:line="450" w:lineRule="atLeast"/>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tl/>
        </w:rPr>
        <w:t>دانشجویان همواره از مسئولین درخواست داشتند که فضا، فضای آزادی اندیشه باشد و با صحبت هایی که با دانشجویان داشتیم، تا حد قابل قبولی، این فضا برای آنان فراهم شده بود</w:t>
      </w:r>
      <w:r w:rsidRPr="008668A0">
        <w:rPr>
          <w:rFonts w:ascii="IranSans" w:eastAsia="Times New Roman" w:hAnsi="IranSans" w:cs="B Nazanin"/>
          <w:color w:val="000000" w:themeColor="text1"/>
          <w:sz w:val="28"/>
          <w:szCs w:val="28"/>
        </w:rPr>
        <w:t>.</w:t>
      </w:r>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b/>
          <w:bCs/>
          <w:color w:val="000000" w:themeColor="text1"/>
          <w:sz w:val="28"/>
          <w:szCs w:val="28"/>
          <w:rtl/>
        </w:rPr>
        <w:t>کلمات کليدي</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7" w:history="1">
        <w:r w:rsidR="0036704C" w:rsidRPr="008668A0">
          <w:rPr>
            <w:rFonts w:ascii="IranSans" w:eastAsia="Times New Roman" w:hAnsi="IranSans" w:cs="B Nazanin"/>
            <w:color w:val="000000" w:themeColor="text1"/>
            <w:sz w:val="28"/>
            <w:szCs w:val="28"/>
            <w:u w:val="single"/>
            <w:rtl/>
          </w:rPr>
          <w:t>دانشجو</w:t>
        </w:r>
      </w:hyperlink>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8" w:history="1">
        <w:r w:rsidR="0036704C" w:rsidRPr="008668A0">
          <w:rPr>
            <w:rFonts w:ascii="IranSans" w:eastAsia="Times New Roman" w:hAnsi="IranSans" w:cs="B Nazanin"/>
            <w:color w:val="000000" w:themeColor="text1"/>
            <w:sz w:val="28"/>
            <w:szCs w:val="28"/>
            <w:u w:val="single"/>
            <w:rtl/>
          </w:rPr>
          <w:t>کلاس</w:t>
        </w:r>
      </w:hyperlink>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9" w:history="1">
        <w:r w:rsidR="0036704C" w:rsidRPr="008668A0">
          <w:rPr>
            <w:rFonts w:ascii="IranSans" w:eastAsia="Times New Roman" w:hAnsi="IranSans" w:cs="B Nazanin"/>
            <w:color w:val="000000" w:themeColor="text1"/>
            <w:sz w:val="28"/>
            <w:szCs w:val="28"/>
            <w:u w:val="single"/>
            <w:rtl/>
          </w:rPr>
          <w:t>ضیافت اندیشه</w:t>
        </w:r>
      </w:hyperlink>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10" w:history="1">
        <w:r w:rsidR="0036704C" w:rsidRPr="008668A0">
          <w:rPr>
            <w:rFonts w:ascii="IranSans" w:eastAsia="Times New Roman" w:hAnsi="IranSans" w:cs="B Nazanin"/>
            <w:color w:val="000000" w:themeColor="text1"/>
            <w:sz w:val="28"/>
            <w:szCs w:val="28"/>
            <w:u w:val="single"/>
            <w:rtl/>
          </w:rPr>
          <w:t>طرح</w:t>
        </w:r>
      </w:hyperlink>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11" w:history="1">
        <w:r w:rsidR="0036704C" w:rsidRPr="008668A0">
          <w:rPr>
            <w:rFonts w:ascii="IranSans" w:eastAsia="Times New Roman" w:hAnsi="IranSans" w:cs="B Nazanin"/>
            <w:color w:val="000000" w:themeColor="text1"/>
            <w:sz w:val="28"/>
            <w:szCs w:val="28"/>
            <w:u w:val="single"/>
            <w:rtl/>
          </w:rPr>
          <w:t>ماه مبارک رمضان</w:t>
        </w:r>
      </w:hyperlink>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12" w:history="1">
        <w:r w:rsidR="0036704C" w:rsidRPr="008668A0">
          <w:rPr>
            <w:rFonts w:ascii="IranSans" w:eastAsia="Times New Roman" w:hAnsi="IranSans" w:cs="B Nazanin"/>
            <w:color w:val="000000" w:themeColor="text1"/>
            <w:sz w:val="28"/>
            <w:szCs w:val="28"/>
            <w:u w:val="single"/>
            <w:rtl/>
          </w:rPr>
          <w:t>ماه</w:t>
        </w:r>
      </w:hyperlink>
    </w:p>
    <w:p w:rsidR="0036704C" w:rsidRPr="008668A0" w:rsidRDefault="0036704C" w:rsidP="008668A0">
      <w:pPr>
        <w:bidi/>
        <w:spacing w:after="0" w:line="240" w:lineRule="auto"/>
        <w:jc w:val="both"/>
        <w:rPr>
          <w:rFonts w:ascii="IranSans" w:eastAsia="Times New Roman" w:hAnsi="IranSans" w:cs="B Nazanin"/>
          <w:color w:val="000000" w:themeColor="text1"/>
          <w:sz w:val="28"/>
          <w:szCs w:val="28"/>
        </w:rPr>
      </w:pPr>
      <w:r w:rsidRPr="008668A0">
        <w:rPr>
          <w:rFonts w:ascii="IranSans" w:eastAsia="Times New Roman" w:hAnsi="IranSans" w:cs="B Nazanin"/>
          <w:color w:val="000000" w:themeColor="text1"/>
          <w:sz w:val="28"/>
          <w:szCs w:val="28"/>
        </w:rPr>
        <w:t> </w:t>
      </w:r>
    </w:p>
    <w:p w:rsidR="0036704C" w:rsidRPr="008668A0" w:rsidRDefault="00F36F0F" w:rsidP="008668A0">
      <w:pPr>
        <w:bidi/>
        <w:spacing w:after="15" w:line="240" w:lineRule="auto"/>
        <w:jc w:val="both"/>
        <w:rPr>
          <w:rFonts w:ascii="IranSans" w:eastAsia="Times New Roman" w:hAnsi="IranSans" w:cs="B Nazanin"/>
          <w:color w:val="000000" w:themeColor="text1"/>
          <w:sz w:val="28"/>
          <w:szCs w:val="28"/>
        </w:rPr>
      </w:pPr>
      <w:hyperlink r:id="rId13" w:history="1">
        <w:r w:rsidR="0036704C" w:rsidRPr="008668A0">
          <w:rPr>
            <w:rFonts w:ascii="IranSans" w:eastAsia="Times New Roman" w:hAnsi="IranSans" w:cs="B Nazanin"/>
            <w:color w:val="000000" w:themeColor="text1"/>
            <w:sz w:val="28"/>
            <w:szCs w:val="28"/>
            <w:u w:val="single"/>
            <w:rtl/>
          </w:rPr>
          <w:t>طرح ضیافت</w:t>
        </w:r>
      </w:hyperlink>
    </w:p>
    <w:p w:rsidR="00175C29" w:rsidRPr="008668A0" w:rsidRDefault="00175C29" w:rsidP="008668A0">
      <w:pPr>
        <w:bidi/>
        <w:jc w:val="both"/>
        <w:rPr>
          <w:rFonts w:cs="B Nazanin"/>
          <w:color w:val="000000" w:themeColor="text1"/>
          <w:sz w:val="28"/>
          <w:szCs w:val="28"/>
        </w:rPr>
      </w:pPr>
    </w:p>
    <w:sectPr w:rsidR="00175C29" w:rsidRPr="008668A0">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0F" w:rsidRDefault="00F36F0F" w:rsidP="007E688B">
      <w:pPr>
        <w:spacing w:after="0" w:line="240" w:lineRule="auto"/>
      </w:pPr>
      <w:r>
        <w:separator/>
      </w:r>
    </w:p>
  </w:endnote>
  <w:endnote w:type="continuationSeparator" w:id="0">
    <w:p w:rsidR="00F36F0F" w:rsidRDefault="00F36F0F" w:rsidP="007E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0F" w:rsidRDefault="00F36F0F" w:rsidP="007E688B">
      <w:pPr>
        <w:spacing w:after="0" w:line="240" w:lineRule="auto"/>
      </w:pPr>
      <w:r>
        <w:separator/>
      </w:r>
    </w:p>
  </w:footnote>
  <w:footnote w:type="continuationSeparator" w:id="0">
    <w:p w:rsidR="00F36F0F" w:rsidRDefault="00F36F0F" w:rsidP="007E6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8B" w:rsidRDefault="007E688B" w:rsidP="007E688B">
    <w:pPr>
      <w:bidi/>
      <w:spacing w:after="0" w:line="240" w:lineRule="auto"/>
      <w:jc w:val="center"/>
      <w:rPr>
        <w:rFonts w:ascii="IranSans" w:eastAsia="Times New Roman" w:hAnsi="IranSans" w:cs="B Nazanin"/>
        <w:sz w:val="24"/>
        <w:szCs w:val="24"/>
      </w:rPr>
    </w:pPr>
    <w:r>
      <w:rPr>
        <w:rFonts w:ascii="IranSans" w:eastAsia="Times New Roman" w:hAnsi="IranSans" w:cs="B Nazanin" w:hint="cs"/>
        <w:sz w:val="24"/>
        <w:szCs w:val="24"/>
        <w:rtl/>
      </w:rPr>
      <w:t>پرسمان</w:t>
    </w:r>
    <w:r>
      <w:rPr>
        <w:rFonts w:ascii="IranSans" w:eastAsia="Times New Roman" w:hAnsi="IranSans" w:cs="B Nazanin"/>
        <w:sz w:val="24"/>
        <w:szCs w:val="24"/>
      </w:rPr>
      <w:t> </w:t>
    </w:r>
    <w:r>
      <w:rPr>
        <w:rFonts w:ascii="IranSans" w:eastAsia="Times New Roman" w:hAnsi="IranSans" w:cs="B Nazanin"/>
        <w:sz w:val="24"/>
        <w:szCs w:val="24"/>
      </w:rPr>
      <w:tab/>
    </w:r>
    <w:r>
      <w:rPr>
        <w:rFonts w:ascii="IranSans" w:eastAsia="Times New Roman" w:hAnsi="IranSans" w:cs="B Nazanin"/>
        <w:sz w:val="24"/>
        <w:szCs w:val="24"/>
      </w:rPr>
      <w:tab/>
    </w:r>
    <w:r>
      <w:rPr>
        <w:rFonts w:ascii="IranSans" w:eastAsia="Times New Roman" w:hAnsi="IranSans" w:cs="B Nazanin" w:hint="cs"/>
        <w:sz w:val="24"/>
        <w:szCs w:val="24"/>
        <w:rtl/>
      </w:rPr>
      <w:tab/>
    </w:r>
    <w:r>
      <w:rPr>
        <w:rFonts w:ascii="IranSans" w:eastAsia="Times New Roman" w:hAnsi="IranSans" w:cs="B Nazanin"/>
        <w:sz w:val="24"/>
        <w:szCs w:val="24"/>
      </w:rPr>
      <w:tab/>
    </w:r>
    <w:r>
      <w:rPr>
        <w:rFonts w:ascii="IranSans" w:eastAsia="Times New Roman" w:hAnsi="IranSans" w:cs="B Nazanin" w:hint="cs"/>
        <w:sz w:val="24"/>
        <w:szCs w:val="24"/>
        <w:rtl/>
      </w:rPr>
      <w:t xml:space="preserve"> </w:t>
    </w:r>
    <w:r>
      <w:rPr>
        <w:rFonts w:ascii="IranSans" w:eastAsia="Times New Roman" w:hAnsi="IranSans" w:cs="B Nazanin"/>
        <w:sz w:val="24"/>
        <w:szCs w:val="24"/>
      </w:rPr>
      <w:t> </w:t>
    </w:r>
    <w:r>
      <w:rPr>
        <w:rFonts w:ascii="IranSans" w:eastAsia="Times New Roman" w:hAnsi="IranSans" w:cs="B Nazanin" w:hint="cs"/>
        <w:sz w:val="24"/>
        <w:szCs w:val="24"/>
        <w:rtl/>
        <w:lang w:bidi="fa-IR"/>
      </w:rPr>
      <w:t xml:space="preserve">مرداد </w:t>
    </w:r>
    <w:r>
      <w:rPr>
        <w:rFonts w:ascii="IranSans" w:eastAsia="Times New Roman" w:hAnsi="IranSans" w:cs="B Nazanin" w:hint="cs"/>
        <w:sz w:val="24"/>
        <w:szCs w:val="24"/>
        <w:rtl/>
      </w:rPr>
      <w:t xml:space="preserve">ماه سال 1391 </w:t>
    </w:r>
    <w:r>
      <w:rPr>
        <w:rFonts w:ascii="IranSans" w:eastAsia="Times New Roman" w:hAnsi="IranSans" w:cs="B Nazanin"/>
        <w:sz w:val="24"/>
        <w:szCs w:val="24"/>
      </w:rPr>
      <w:tab/>
    </w:r>
    <w:r>
      <w:rPr>
        <w:rFonts w:ascii="IranSans" w:eastAsia="Times New Roman" w:hAnsi="IranSans" w:cs="B Nazanin" w:hint="cs"/>
        <w:sz w:val="24"/>
        <w:szCs w:val="24"/>
        <w:rtl/>
      </w:rPr>
      <w:tab/>
    </w:r>
    <w:r>
      <w:rPr>
        <w:rFonts w:ascii="IranSans" w:eastAsia="Times New Roman" w:hAnsi="IranSans" w:cs="B Nazanin"/>
        <w:sz w:val="24"/>
        <w:szCs w:val="24"/>
      </w:rPr>
      <w:tab/>
    </w:r>
    <w:r>
      <w:rPr>
        <w:rFonts w:ascii="IranSans" w:eastAsia="Times New Roman" w:hAnsi="IranSans" w:cs="B Nazanin" w:hint="cs"/>
        <w:sz w:val="24"/>
        <w:szCs w:val="24"/>
        <w:rtl/>
      </w:rPr>
      <w:t xml:space="preserve">شماره </w:t>
    </w:r>
    <w:r>
      <w:rPr>
        <w:rFonts w:ascii="IranSans" w:eastAsia="Times New Roman" w:hAnsi="IranSans" w:cs="B Nazanin"/>
        <w:sz w:val="24"/>
        <w:szCs w:val="24"/>
      </w:rPr>
      <w:t>115</w:t>
    </w:r>
  </w:p>
  <w:p w:rsidR="007E688B" w:rsidRDefault="007E6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36"/>
    <w:rsid w:val="00175C29"/>
    <w:rsid w:val="0036704C"/>
    <w:rsid w:val="007B3636"/>
    <w:rsid w:val="007E688B"/>
    <w:rsid w:val="008668A0"/>
    <w:rsid w:val="00F36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0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04C"/>
    <w:rPr>
      <w:color w:val="0000FF"/>
      <w:u w:val="single"/>
    </w:rPr>
  </w:style>
  <w:style w:type="paragraph" w:styleId="Header">
    <w:name w:val="header"/>
    <w:basedOn w:val="Normal"/>
    <w:link w:val="HeaderChar"/>
    <w:uiPriority w:val="99"/>
    <w:unhideWhenUsed/>
    <w:rsid w:val="007E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8B"/>
  </w:style>
  <w:style w:type="paragraph" w:styleId="Footer">
    <w:name w:val="footer"/>
    <w:basedOn w:val="Normal"/>
    <w:link w:val="FooterChar"/>
    <w:uiPriority w:val="99"/>
    <w:unhideWhenUsed/>
    <w:rsid w:val="007E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70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704C"/>
    <w:rPr>
      <w:color w:val="0000FF"/>
      <w:u w:val="single"/>
    </w:rPr>
  </w:style>
  <w:style w:type="paragraph" w:styleId="Header">
    <w:name w:val="header"/>
    <w:basedOn w:val="Normal"/>
    <w:link w:val="HeaderChar"/>
    <w:uiPriority w:val="99"/>
    <w:unhideWhenUsed/>
    <w:rsid w:val="007E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88B"/>
  </w:style>
  <w:style w:type="paragraph" w:styleId="Footer">
    <w:name w:val="footer"/>
    <w:basedOn w:val="Normal"/>
    <w:link w:val="FooterChar"/>
    <w:uiPriority w:val="99"/>
    <w:unhideWhenUsed/>
    <w:rsid w:val="007E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752569">
      <w:bodyDiv w:val="1"/>
      <w:marLeft w:val="0"/>
      <w:marRight w:val="0"/>
      <w:marTop w:val="0"/>
      <w:marBottom w:val="0"/>
      <w:divBdr>
        <w:top w:val="none" w:sz="0" w:space="0" w:color="auto"/>
        <w:left w:val="none" w:sz="0" w:space="0" w:color="auto"/>
        <w:bottom w:val="none" w:sz="0" w:space="0" w:color="auto"/>
        <w:right w:val="none" w:sz="0" w:space="0" w:color="auto"/>
      </w:divBdr>
    </w:div>
    <w:div w:id="1898275176">
      <w:bodyDiv w:val="1"/>
      <w:marLeft w:val="0"/>
      <w:marRight w:val="0"/>
      <w:marTop w:val="0"/>
      <w:marBottom w:val="0"/>
      <w:divBdr>
        <w:top w:val="none" w:sz="0" w:space="0" w:color="auto"/>
        <w:left w:val="none" w:sz="0" w:space="0" w:color="auto"/>
        <w:bottom w:val="none" w:sz="0" w:space="0" w:color="auto"/>
        <w:right w:val="none" w:sz="0" w:space="0" w:color="auto"/>
      </w:divBdr>
      <w:divsChild>
        <w:div w:id="1933590157">
          <w:marLeft w:val="0"/>
          <w:marRight w:val="0"/>
          <w:marTop w:val="0"/>
          <w:marBottom w:val="0"/>
          <w:divBdr>
            <w:top w:val="none" w:sz="0" w:space="0" w:color="auto"/>
            <w:left w:val="none" w:sz="0" w:space="0" w:color="auto"/>
            <w:bottom w:val="none" w:sz="0" w:space="0" w:color="auto"/>
            <w:right w:val="none" w:sz="0" w:space="0" w:color="auto"/>
          </w:divBdr>
          <w:divsChild>
            <w:div w:id="2108842451">
              <w:marLeft w:val="0"/>
              <w:marRight w:val="0"/>
              <w:marTop w:val="0"/>
              <w:marBottom w:val="0"/>
              <w:divBdr>
                <w:top w:val="none" w:sz="0" w:space="0" w:color="auto"/>
                <w:left w:val="none" w:sz="0" w:space="0" w:color="auto"/>
                <w:bottom w:val="none" w:sz="0" w:space="0" w:color="auto"/>
                <w:right w:val="none" w:sz="0" w:space="0" w:color="auto"/>
              </w:divBdr>
              <w:divsChild>
                <w:div w:id="1248418489">
                  <w:marLeft w:val="0"/>
                  <w:marRight w:val="0"/>
                  <w:marTop w:val="0"/>
                  <w:marBottom w:val="0"/>
                  <w:divBdr>
                    <w:top w:val="none" w:sz="0" w:space="0" w:color="auto"/>
                    <w:left w:val="none" w:sz="0" w:space="0" w:color="auto"/>
                    <w:bottom w:val="none" w:sz="0" w:space="0" w:color="auto"/>
                    <w:right w:val="none" w:sz="0" w:space="0" w:color="auto"/>
                  </w:divBdr>
                  <w:divsChild>
                    <w:div w:id="6279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8135">
          <w:marLeft w:val="0"/>
          <w:marRight w:val="0"/>
          <w:marTop w:val="150"/>
          <w:marBottom w:val="0"/>
          <w:divBdr>
            <w:top w:val="none" w:sz="0" w:space="0" w:color="auto"/>
            <w:left w:val="none" w:sz="0" w:space="0" w:color="auto"/>
            <w:bottom w:val="none" w:sz="0" w:space="0" w:color="auto"/>
            <w:right w:val="none" w:sz="0" w:space="0" w:color="auto"/>
          </w:divBdr>
          <w:divsChild>
            <w:div w:id="1129251366">
              <w:marLeft w:val="0"/>
              <w:marRight w:val="0"/>
              <w:marTop w:val="150"/>
              <w:marBottom w:val="0"/>
              <w:divBdr>
                <w:top w:val="none" w:sz="0" w:space="0" w:color="auto"/>
                <w:left w:val="none" w:sz="0" w:space="0" w:color="auto"/>
                <w:bottom w:val="none" w:sz="0" w:space="0" w:color="auto"/>
                <w:right w:val="none" w:sz="0" w:space="0" w:color="auto"/>
              </w:divBdr>
            </w:div>
          </w:divsChild>
        </w:div>
        <w:div w:id="163322159">
          <w:marLeft w:val="0"/>
          <w:marRight w:val="0"/>
          <w:marTop w:val="0"/>
          <w:marBottom w:val="0"/>
          <w:divBdr>
            <w:top w:val="none" w:sz="0" w:space="0" w:color="auto"/>
            <w:left w:val="none" w:sz="0" w:space="0" w:color="auto"/>
            <w:bottom w:val="none" w:sz="0" w:space="0" w:color="auto"/>
            <w:right w:val="none" w:sz="0" w:space="0" w:color="auto"/>
          </w:divBdr>
        </w:div>
        <w:div w:id="1029599949">
          <w:marLeft w:val="15"/>
          <w:marRight w:val="15"/>
          <w:marTop w:val="15"/>
          <w:marBottom w:val="15"/>
          <w:divBdr>
            <w:top w:val="none" w:sz="0" w:space="0" w:color="auto"/>
            <w:left w:val="none" w:sz="0" w:space="0" w:color="auto"/>
            <w:bottom w:val="none" w:sz="0" w:space="0" w:color="auto"/>
            <w:right w:val="none" w:sz="0" w:space="0" w:color="auto"/>
          </w:divBdr>
        </w:div>
        <w:div w:id="1134913089">
          <w:marLeft w:val="15"/>
          <w:marRight w:val="15"/>
          <w:marTop w:val="15"/>
          <w:marBottom w:val="15"/>
          <w:divBdr>
            <w:top w:val="none" w:sz="0" w:space="0" w:color="auto"/>
            <w:left w:val="none" w:sz="0" w:space="0" w:color="auto"/>
            <w:bottom w:val="none" w:sz="0" w:space="0" w:color="auto"/>
            <w:right w:val="none" w:sz="0" w:space="0" w:color="auto"/>
          </w:divBdr>
        </w:div>
        <w:div w:id="2032492791">
          <w:marLeft w:val="15"/>
          <w:marRight w:val="15"/>
          <w:marTop w:val="15"/>
          <w:marBottom w:val="15"/>
          <w:divBdr>
            <w:top w:val="none" w:sz="0" w:space="0" w:color="auto"/>
            <w:left w:val="none" w:sz="0" w:space="0" w:color="auto"/>
            <w:bottom w:val="none" w:sz="0" w:space="0" w:color="auto"/>
            <w:right w:val="none" w:sz="0" w:space="0" w:color="auto"/>
          </w:divBdr>
        </w:div>
        <w:div w:id="416097061">
          <w:marLeft w:val="15"/>
          <w:marRight w:val="15"/>
          <w:marTop w:val="15"/>
          <w:marBottom w:val="15"/>
          <w:divBdr>
            <w:top w:val="none" w:sz="0" w:space="0" w:color="auto"/>
            <w:left w:val="none" w:sz="0" w:space="0" w:color="auto"/>
            <w:bottom w:val="none" w:sz="0" w:space="0" w:color="auto"/>
            <w:right w:val="none" w:sz="0" w:space="0" w:color="auto"/>
          </w:divBdr>
        </w:div>
        <w:div w:id="1694187105">
          <w:marLeft w:val="15"/>
          <w:marRight w:val="15"/>
          <w:marTop w:val="15"/>
          <w:marBottom w:val="15"/>
          <w:divBdr>
            <w:top w:val="none" w:sz="0" w:space="0" w:color="auto"/>
            <w:left w:val="none" w:sz="0" w:space="0" w:color="auto"/>
            <w:bottom w:val="none" w:sz="0" w:space="0" w:color="auto"/>
            <w:right w:val="none" w:sz="0" w:space="0" w:color="auto"/>
          </w:divBdr>
        </w:div>
        <w:div w:id="628247503">
          <w:marLeft w:val="15"/>
          <w:marRight w:val="15"/>
          <w:marTop w:val="15"/>
          <w:marBottom w:val="15"/>
          <w:divBdr>
            <w:top w:val="none" w:sz="0" w:space="0" w:color="auto"/>
            <w:left w:val="none" w:sz="0" w:space="0" w:color="auto"/>
            <w:bottom w:val="none" w:sz="0" w:space="0" w:color="auto"/>
            <w:right w:val="none" w:sz="0" w:space="0" w:color="auto"/>
          </w:divBdr>
        </w:div>
        <w:div w:id="1560633160">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6509" TargetMode="External"/><Relationship Id="rId13" Type="http://schemas.openxmlformats.org/officeDocument/2006/relationships/hyperlink" Target="http://www.hawzah.net/fa/Magazine/Number/List/?keyword=141815" TargetMode="External"/><Relationship Id="rId3" Type="http://schemas.openxmlformats.org/officeDocument/2006/relationships/settings" Target="settings.xml"/><Relationship Id="rId7" Type="http://schemas.openxmlformats.org/officeDocument/2006/relationships/hyperlink" Target="http://www.hawzah.net/fa/Magazine/Number/List/?keyword=6167" TargetMode="External"/><Relationship Id="rId12" Type="http://schemas.openxmlformats.org/officeDocument/2006/relationships/hyperlink" Target="http://www.hawzah.net/fa/Magazine/Number/List/?keyword=157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258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310" TargetMode="External"/><Relationship Id="rId4" Type="http://schemas.openxmlformats.org/officeDocument/2006/relationships/webSettings" Target="webSettings.xml"/><Relationship Id="rId9" Type="http://schemas.openxmlformats.org/officeDocument/2006/relationships/hyperlink" Target="http://www.hawzah.net/fa/Magazine/Number/List/?keyword=13994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2017-12-04T08:36:00Z</dcterms:created>
  <dcterms:modified xsi:type="dcterms:W3CDTF">2017-12-12T06:08:00Z</dcterms:modified>
</cp:coreProperties>
</file>