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tl/>
        </w:rPr>
        <w:t>پگاه حوزه</w:t>
      </w:r>
      <w:r w:rsidRPr="00A15FA3">
        <w:rPr>
          <w:rFonts w:ascii="IranSans" w:eastAsia="Times New Roman" w:hAnsi="IranSans" w:cs="B Nazanin"/>
          <w:sz w:val="28"/>
          <w:szCs w:val="28"/>
        </w:rPr>
        <w:t>  </w:t>
      </w:r>
      <w:r w:rsidRPr="00A15FA3">
        <w:rPr>
          <w:rFonts w:ascii="IranSans" w:eastAsia="Times New Roman" w:hAnsi="IranSans" w:cs="B Nazanin"/>
          <w:sz w:val="28"/>
          <w:szCs w:val="28"/>
          <w:rtl/>
        </w:rPr>
        <w:t>مرداد ماه سال 1390 ، شماره 307</w:t>
      </w:r>
      <w:r w:rsidRPr="00A15FA3">
        <w:rPr>
          <w:rFonts w:ascii="IranSans" w:eastAsia="Times New Roman" w:hAnsi="IranSans" w:cs="B Nazanin"/>
          <w:sz w:val="28"/>
          <w:szCs w:val="28"/>
        </w:rPr>
        <w:t> </w:t>
      </w:r>
    </w:p>
    <w:p w:rsidR="00A15FA3" w:rsidRDefault="00A15FA3" w:rsidP="00A15FA3">
      <w:pPr>
        <w:bidi/>
        <w:spacing w:after="0" w:line="240" w:lineRule="auto"/>
        <w:jc w:val="both"/>
        <w:rPr>
          <w:rFonts w:ascii="IranSans" w:eastAsia="Times New Roman" w:hAnsi="IranSans" w:cs="B Nazanin" w:hint="cs"/>
          <w:sz w:val="28"/>
          <w:szCs w:val="28"/>
          <w:rtl/>
        </w:rPr>
      </w:pPr>
    </w:p>
    <w:p w:rsidR="00C40675" w:rsidRPr="00A15FA3" w:rsidRDefault="00C40675" w:rsidP="00A15FA3">
      <w:pPr>
        <w:bidi/>
        <w:spacing w:after="0" w:line="240" w:lineRule="auto"/>
        <w:jc w:val="both"/>
        <w:rPr>
          <w:rFonts w:ascii="IranSans" w:eastAsia="Times New Roman" w:hAnsi="IranSans" w:cs="B Nazanin"/>
          <w:b/>
          <w:bCs/>
          <w:sz w:val="28"/>
          <w:szCs w:val="28"/>
        </w:rPr>
      </w:pPr>
      <w:bookmarkStart w:id="0" w:name="_GoBack"/>
      <w:r w:rsidRPr="00A15FA3">
        <w:rPr>
          <w:rFonts w:ascii="IranSans" w:eastAsia="Times New Roman" w:hAnsi="IranSans" w:cs="B Nazanin"/>
          <w:b/>
          <w:bCs/>
          <w:sz w:val="28"/>
          <w:szCs w:val="28"/>
          <w:rtl/>
        </w:rPr>
        <w:t>تحولات منطقه و تقابل گفتمانی اسلام و غرب</w:t>
      </w:r>
    </w:p>
    <w:bookmarkEnd w:id="0"/>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تحولات اخیر درکشورهای عربی، تقابل دو گفتمان اسلام و غرب را بار دیگر به رخ جهانیان کشید و منازعه آرمان های لیبرال دموکراسی را با اسلامخواهی، جلوهای دیگر بخشید. در این بین، تلاش غرب برای ترسیم شکست جمهوری اسلامی در صدور انقلاب و حکومت مطلوب خود، به موازات مصادره جنبش های اخیر قابل توجه است؛ زیرا در این شرایط است که بررسی بایسته های سیاست خارجی جمهوری اسلامی در برخورد با جنبش های اخیر قابل توجه است؛ چرا که از سویی، این تحولات موجب حساس شدن نقش ایران به عنوان دولت شیعی در بین دولت های عرب است و برخورداری از یک سیاست مطلوب و کارآمد می تواند بر حاکمیت گفتمان جمهوری اسلامی بر منطقه بینجامد و از سویی دیگر، واقعیت این تحولات را به معنای جا به جایی توازن قدرت در معادلات منطقه ای و فرامنطقه ای رخ نمون می سازد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در واقع، شرایط نوین منطقه ای دوگزینه فرصت / تهدید را فراهم ساخته است. بنابراین، در این شرایط سیاست خارجی ای که بتواند علاوه بر تأمین اهداف سند چشم انداز بیست ساله، افق نوینی را در جهت هژمون شدن گفتمان انقلاب اسلامی بگشاید، امری ضروری به نظر می رسد، چرا که بررسی تاریخ تحولات سیاسی نشان می دهد آن دسته از بازیگران سیاسی موفق بوده اند که توانسته اند متغیرهای محیطی را به سرعت درک کرده و ضمن درونی کردن تحولات ناشی از آن به آماده سازی خود پرداخته و در نهایت به بهره گیری از آن بپردازند. در همین راستا نوشتار مزبور به بررسی الزامات سیاست خارجی جمهوری اسلامی در مقابل موج نوین اسلامگرایی می پردازد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سیاست خارجی و استراتژی چیستی و چگونگی</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از دیدگاه دانشمندان و اندیشمندان، سیاست خارجی از جایگاه ویژه ای در معادلات بین المللی برخوردار است. سیاستمداران و دانشمندان مختلف فلسفه سیاسی و قانون اساسی به فراخور خود به جایگاه ویژه این رشته اشاره کرده اند. برخی معتقدند که این مفهوم از نوعی ایستارهای با ثبات نسبت به صحنه بین الملل حکایت دارد. این گروه، سیاست خارجی را همان طرح ذهنی یا عینی یک کشور نسبت به روابطش با دنیای خارج می دانند. بنابراین، طرح سیاست خارجی تصویری از موقعیت بالفعل و بالقوه کشوری در خارج است. با این تصور سیاست خارجی حاوی اصول راهنما و ایستارهایی است که بر مسایل و تصمیمات آن کشور تأثیر می گذارد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 xml:space="preserve">گروهی نیز وجود دارند که مفهوم سیاست خارجی را حاوی موضوعات و مطالب بارز امّا فرعی در صحنه سیاسی می دانند. به نظر این گروه، چیزی به عنوان سیاست خارجی نه وجود داشته و نه وجود خواهد داشت. از این </w:t>
      </w:r>
      <w:r w:rsidRPr="00A15FA3">
        <w:rPr>
          <w:rFonts w:ascii="IranSans" w:eastAsia="Times New Roman" w:hAnsi="IranSans" w:cs="B Nazanin"/>
          <w:sz w:val="28"/>
          <w:szCs w:val="28"/>
          <w:rtl/>
        </w:rPr>
        <w:lastRenderedPageBreak/>
        <w:t>منظر، سیاست خارجی به طور مقطعی و غیر منسجم شکل می گیرد(باربر و اسمیت، 1372). نگارنده از میان دو دیدگاه مزبور، دیدگاه اول را بر می گزیند که با توجه به نیاز به منطق و عقلانیت برای نیل به موفقیت، مطلوب تر به نظر می رسد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سیاست خارجی دارای تعریف های متعددی است، کی جی هاستی در تعریف سیاست خارجی به اقدامات یک دولت درقبال محیط خارجی و شرایط داخلی موثر بر اقدامات مزبور پرداخته و سیاست خارجی را در برگیرنده مقاصد و ارزش ها می داند. به نظر اوکسانی که ازطرف یک جامعه تصمیم می گیرند این عمل را بدان خاطر انجام می دهند که محیط داخلی و خارجی را دگرگون سازند یا آن راحفظ کنند و یا قواعد و ساختارها را که به یک مجموعه خاص روابط مربوط می شود تنظیم نمایند. (هالستی، 1385) در تعریف دیگر از سیاست خارجی آمده است که مفهوم سیاست خارجی دریک کشوربه تدوین، اجرا و ارزیابی تصمیم گیری هایی که از دیدگاه خاص همان کشورجنبه برون مرزی دارد، اهداف ملی که کشورها در صدد رسیدن به آنها هستند و ابزار دستیابی به آنها مربوط می شود. به عبارت دیگر، سیاست خارجی عبارت است از یک استراتژی یا یک رشته اعمال از پیش طراحی شده توسط تصمیم گیرندگان حکومتی که مقصود از آن دستیابی به اهدافی معین، در چارچوب کلی و در محیط جهانی و بین المللی است به طورخلاصه می توان گفت: »مجموعه روابط خارجی رسمی یک بازیگر مستقل(معمولا یک دولت) در روابط بین الملل«. (هیل،1387</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با پیچیدگی جهان واقعی و تنوع علایق و منافع مختلف افراد و جوامع انسانی، از جمله دولت ملی، ضرورت تدوین استراتژی سیاست خارجی در دو سطح کلان(کلی) و خرد (موضوعی)، تعیین تاکتیک ها واهداف سیاست خارجی پیش از پیش لازم شده است. اکنون شاید دلیل تمرکز بر دیدگاه اول کارشناسان درباره سیاست خارجی واضحتر شود. استراتژی عمومی هر نظامی، جایگاه و چگونگی بقا، انطباق و تحول آن- از جمله در حوزه دولت ملی- را به طور کلی در مقابل دیگر بازیگران و محیط تعیین می کند. این اقدام معمولاً در جایگاهی ورای دستگاه سیاستگذاری خارجی - و احتمالاً در مراکزی چون شورای امنیت ملی، قوه مقننه و کابینه کشور- تعیین و به عنوان رهنمود برای دستگاه سیاست خارجی به آن واحد ابلاغ می شود، که پس از تعیین استراتژی عمومی، دستگاه سیاستگذاری، از جمله خارجی، در قالب این چارچوب کلی استراتژیک، استراتژی های جزیی و موضوعی بخش خود را به مقتضای موضوعات مختلف و یا به مقتضای مناطق مختلف (داخلی، منطقه ای و بین المللی) تدوین کرده، برای اجرا به واحدهای داخلی و خارجی خود ابلاغ می کند تا در قالب آنها تاکتیتک های مناسبی که ابتدا از استراتژی بخشی و در نهایت از استراتژی ملی الهام گرفته است، به کار گرفته شوند. سیف زاده،1384</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lastRenderedPageBreak/>
        <w:t> </w:t>
      </w:r>
      <w:r w:rsidRPr="00A15FA3">
        <w:rPr>
          <w:rFonts w:ascii="IranSans" w:eastAsia="Times New Roman" w:hAnsi="IranSans" w:cs="B Nazanin"/>
          <w:sz w:val="28"/>
          <w:szCs w:val="28"/>
          <w:rtl/>
        </w:rPr>
        <w:t>بنابراین، اتخاذ سیاست خارجی مناسب درباره یک تحول منطقه ای یا بین المللی به عنوان داده ای نوین نیاز به اتخاذ استراتژی موضوعی در قالب استراتژی ملی دارد، که در تدوین این استراتژی باید به موارد زیر توجه کرد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1- </w:t>
      </w:r>
      <w:r w:rsidRPr="00A15FA3">
        <w:rPr>
          <w:rFonts w:ascii="IranSans" w:eastAsia="Times New Roman" w:hAnsi="IranSans" w:cs="B Nazanin"/>
          <w:sz w:val="28"/>
          <w:szCs w:val="28"/>
          <w:rtl/>
        </w:rPr>
        <w:t>شناسایی تغییرات داخلی و محیطی؛</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2- </w:t>
      </w:r>
      <w:r w:rsidRPr="00A15FA3">
        <w:rPr>
          <w:rFonts w:ascii="IranSans" w:eastAsia="Times New Roman" w:hAnsi="IranSans" w:cs="B Nazanin"/>
          <w:sz w:val="28"/>
          <w:szCs w:val="28"/>
          <w:rtl/>
        </w:rPr>
        <w:t>تعیین اهمیت تغییرات؛</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3- </w:t>
      </w:r>
      <w:r w:rsidRPr="00A15FA3">
        <w:rPr>
          <w:rFonts w:ascii="IranSans" w:eastAsia="Times New Roman" w:hAnsi="IranSans" w:cs="B Nazanin"/>
          <w:sz w:val="28"/>
          <w:szCs w:val="28"/>
          <w:rtl/>
        </w:rPr>
        <w:t>ارزیابی سیاست های فعلی نظام؛</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4- </w:t>
      </w:r>
      <w:r w:rsidRPr="00A15FA3">
        <w:rPr>
          <w:rFonts w:ascii="IranSans" w:eastAsia="Times New Roman" w:hAnsi="IranSans" w:cs="B Nazanin"/>
          <w:sz w:val="28"/>
          <w:szCs w:val="28"/>
          <w:rtl/>
        </w:rPr>
        <w:t>تعیین روند آتی تحولات؛</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5- </w:t>
      </w:r>
      <w:r w:rsidRPr="00A15FA3">
        <w:rPr>
          <w:rFonts w:ascii="IranSans" w:eastAsia="Times New Roman" w:hAnsi="IranSans" w:cs="B Nazanin"/>
          <w:sz w:val="28"/>
          <w:szCs w:val="28"/>
          <w:rtl/>
        </w:rPr>
        <w:t>مدل سازی مفهومی برای ارزیابی داده های خام؛</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6- </w:t>
      </w:r>
      <w:r w:rsidRPr="00A15FA3">
        <w:rPr>
          <w:rFonts w:ascii="IranSans" w:eastAsia="Times New Roman" w:hAnsi="IranSans" w:cs="B Nazanin"/>
          <w:sz w:val="28"/>
          <w:szCs w:val="28"/>
          <w:rtl/>
        </w:rPr>
        <w:t>تعیین نتایج بدیل؛</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7- </w:t>
      </w:r>
      <w:r w:rsidRPr="00A15FA3">
        <w:rPr>
          <w:rFonts w:ascii="IranSans" w:eastAsia="Times New Roman" w:hAnsi="IranSans" w:cs="B Nazanin"/>
          <w:sz w:val="28"/>
          <w:szCs w:val="28"/>
          <w:rtl/>
        </w:rPr>
        <w:t xml:space="preserve">جهت گیری کلی نظام در قالب استراتژی جامع </w:t>
      </w:r>
      <w:proofErr w:type="gramStart"/>
      <w:r w:rsidRPr="00A15FA3">
        <w:rPr>
          <w:rFonts w:ascii="IranSans" w:eastAsia="Times New Roman" w:hAnsi="IranSans" w:cs="B Nazanin"/>
          <w:sz w:val="28"/>
          <w:szCs w:val="28"/>
          <w:rtl/>
        </w:rPr>
        <w:t>ملی(</w:t>
      </w:r>
      <w:proofErr w:type="gramEnd"/>
      <w:r w:rsidRPr="00A15FA3">
        <w:rPr>
          <w:rFonts w:ascii="IranSans" w:eastAsia="Times New Roman" w:hAnsi="IranSans" w:cs="B Nazanin"/>
          <w:sz w:val="28"/>
          <w:szCs w:val="28"/>
          <w:rtl/>
        </w:rPr>
        <w:t>کلارکسون، 1981</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بدین ترتیب، تحولات منطقه ای و یا بین المللی موجب می شود تا سیاست خارجی کشور در قالب استراتژی موضوعی و خرد در قالب استراتژی ملی و در واقع سیاست های کلان کشور تدوین شود. با توجه به مبانی نظری فوق، تحولات منطقه ای که از بهمن 1389 کشورهای عربی را درگیر خود ساخته است، به عنوان یک تغییر محیطی مهم قابل ارزیابی است، که نیاز به اتخاذ استراتژی موضوعی دارد که به دلیل فقدان استراتژی ملی در قالب سیاست های کلان و برنامه های میانی مورد بررسی قرار می گیرد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ارزیابی سیاست های فعلی</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تحولات سیاسی پیش آمده در کشورهای عربی در فضای تقابل دو گفتمان اسلامی و غربی دو گونه تعبیر شده است: از سویی، موج اسلام خواهی و از سویی نیز موج دموکراسی خواهی. سیاست آمریکا به عنوان سردمدار گفتمان غرب، تلاش در جهت هدایت و مدیریت این امواج مردمی بوده، تا از سویی داعیه خود را اثبات نماید و از سویی نیز شکست صدور انقلاب ایران را به رخ جهانیان بکشاند، که در این شرایط به نظر می رسد جمهوری اسلامی، نتوانسته به اندازه ایالت متحده آمریکا در راستای داعیه خود برنامه ریزی مطلوبی داشته و از آن استفاده نماید. جمهوری اسلامی، اگر چه با توسل به تبلیغات و دیپلماسی عمومی سعی دارد تا از ملت های ستمدیده حمایت کند، امّا رویه سیاست های جاری نوعی تناقض و ابهام در سیاست خارجی را نشان می دهد. در واقع سیاست ایران واکنشی و تا حدی منفعلانه بوده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lastRenderedPageBreak/>
        <w:t> </w:t>
      </w:r>
      <w:r w:rsidRPr="00A15FA3">
        <w:rPr>
          <w:rFonts w:ascii="IranSans" w:eastAsia="Times New Roman" w:hAnsi="IranSans" w:cs="B Nazanin"/>
          <w:sz w:val="28"/>
          <w:szCs w:val="28"/>
          <w:rtl/>
        </w:rPr>
        <w:t>به نظر برخی - از منظر استراتژیک - شواهد نشان می دهد که در وضعیت حاضر و با آمادگی برای قبول هزینه های گزاف، ایران نیز، هم استعداد قدرت ایذایی تهدید منافع قدرت های بزرگ و تهدید امنیتی کشورهای منطقه را دارد و هم میتواند نقش مثبتی در ثبات و پیشرفت منطقه ایفا کند، که البته به نظر می رسد این امر به فراموشی سپرده شده است. در این میان، برخی کشورهای منطقه نیز از سنگ اندازی و به خصوص بزرگ نمایی سیاست های هسته ای ایران دریغ نمی کنند. (سیف زاده و ملکی سعید آبادی، 1390) توجه به روند آتی تحولات می تواند موقعیت و وضعیت موجود را بیشتر معرفی نماید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روند تحولات آتی</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اگر چه نمی توان درباره پدیده های اجتماعی با قطعیت سخن گفت، امّا به نظر می رسد روند تحولات آتی نشان از شکست الگوهای موروثی و ختم سلسله حکومت سنتی باشد. روند تحولات نشان می دهد پیروزی اسلامگرایان در برخی از این کشورها امری محتمل است که شاید تا حدی از الگوی اسلامی انقلابی دور باشد، امّا می تواند به خصوص در مورد مصر توازن قدرت را به نحوی چالش برانگیز به فرصتی برای ایران تبدیل کند. این امر خود بیانگر دلیل تلاش آمریکا در مدیریت جریان های اخیر است. بنابراین، موج اسلام خواهی که با پیروزی انقلاب اسلامی دچار یک خیزش صعودی شد، بار دیگر با تحولات تونس وارد عرصه نوینی شده است. اگر چه به لحاظ تفاوت های فرهنگی، اجتماعی و سیاسی نمی توان از همسانی نسخه ایران برای این کشورها سخن گفت و حتی تفاوت های قابل توجهی - به لحاظ گوناگون - میان این تحولات و انقلاب ایران موجود است امّا روند تحولات شاید نشان از بهره برداری اعراب از تجربه های به دست آمده از حکومتداری ایرانی باشد؛ تجربه هایی که شاید انتخاب گزینه های موجود الگوی حکومتی را برای آنها آسانتر سازد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هم چنین در این روند نباید از سیاست ایران هراسی آمریکا در سطح منطقه ای و جهانی غفلت ورزید، چنانچه سیاست انزوای ایران در منطقه از سوی آمریکا با همکاری عربستان سعودی در هفته های اخیر نمودی از آن بوده است (سیاست روز،1389). این امر تلاشی در جهت سد گفتمان جمهوری اسلامی و شکست صدور انقلاب ایران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افزون بر این، شاید بتوان از آنچه در این تحولات به نام سونامی دیپلماسی خوانده شده (مرشدی، 1390) سخن گفت، که مؤلفه قابل توجهی است. این به معنای تبدیل مخاطبان سیاست خارجی کشورها از دولت های منطقه به ملت های منطقه است، یک جا به جایی سطح که به نظر در فرآیند تحولات اهمیت خود را حفظ می نماید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مدل سازی مفهومی برای ارزیابی داده های خام</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lastRenderedPageBreak/>
        <w:t> </w:t>
      </w:r>
      <w:r w:rsidRPr="00A15FA3">
        <w:rPr>
          <w:rFonts w:ascii="IranSans" w:eastAsia="Times New Roman" w:hAnsi="IranSans" w:cs="B Nazanin"/>
          <w:sz w:val="28"/>
          <w:szCs w:val="28"/>
          <w:rtl/>
        </w:rPr>
        <w:t>با توجه به اهمیت ساخت یک مدل مفهومی، ابتدا باید داده ها با رایزنی های علمی، فرهنگی، صنعتی، نظامی و سیاسی - امنیتی جمع آوری شود، که در واقع، جمع آوری عینی و دقیق اطلاعات مربوط به توانمندی ها، امکانات، موانع و خواسته های ملی در دو صحنه محیطی و داخلی مورد نیاز است، آن هم به گونه ای که صورت پردازی و دقیق داده های خام در دو صحنه محیط و داخلی رخ دهد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به نظر نگارنده، مؤلفه هایی که نیاز به توجه و تمرکز دارد تا مدل مفهومی مورد نیاز ساختار منطقی و عقلانی خود را بازیاید، توجه به بعد مذهبی، تأکید بر ملت ها به عنوان سطحی از برخورد، سیاست های آمریکا و سیاست صدور انقلاب ایران است. بنابراین، مدل مفهومی نیاز دارد تا داده ها درباره ارزیابی این مؤلفه ها در جهات گوناگون جمع آوری شود. البته در این مرحله باید توجه داشت که مدل مفهومی باید دارای متغیرهای تهدید، فرصت، خواسته و خط مشی های دیگر بازیگران باشد. برای نمونه، در این باره وجود اعتراض مردم در سوریه به عنوان کشور دوست و هم پیمان ایران و نوع واکنش سلبی ایران چه فرصت و یا تهدیدی را برای نظام فراهم می کند؟ حال باید دید جدا از سطح حاکمیت سوریه، ملت سوریه در این سیاست خارجی چه جایگاهی خواهند داشت؟ خروجی این داده پردازی، به صورت استراتژی های بدیلی در می آید که باید با توجه به سیاست کلان نظام و اهداف مندرج در قانون اساسی به عنوان سیاست والا و سند چشم انداز به عنوان سیاست میانی به انتخاب یک گزینه از میان آنها اقدام کرد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مختصات یک استراتژی مطلوب</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سیاست خارجی ایران در مقابل موج اسلام خواهی باید با توجه به اهداف قانون اساسی و سند چشم انداز تدوین شود. با توجه به متن قانون اساسی، مجموعه اصول حاکم بر سیاست خارجی را می توان در زیر سه عنوان کلی تقسیم نمود: عنوان اول، »تفوق حاکمیت ملی«؛ دوم، »ائتلاف و همزیستی بین المللی« و عنوان سوم نیز »حمایت های انسان دوستانه« در سطح بین المللی است که ایران به عنوان یکی از اعضای جامعه جهانی متعهد به اعمال چنین سیاست هایی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افزون بر اینها، مجموع اهداف سیاست خارجی ایران با بررسی قانون اساسی موارد زیر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 xml:space="preserve">سعادت انسان در کل جامعه بشری، استقلال کشور، ظلم ستیزی و عدالت خواهی و طرد نظام سلطه در جهان و حمایت از مبارزه حق طلبانه مستضعفین، تعهد برادرانه نسبت به همه مسلمانان، ائتلاف و اتحاد ملل مسلمان و وحدت جهان اسلام و نیز دفاع از حقوق مسلمانان جهان، نفی هرگونه ستم گری و ستم کشی و نفی هرگونه سلطه گری و سلطه پذیری و عدم تعهد در برابر قدرت های سلطه گر طرد کامل استعمار و جلوگیری از نفوذ اجانب و حفظ تمامیت ارضی و نیز نفی و اجتناب از پیمان هایی که موجب سلطه بیگانه بر منابع طبیعی و </w:t>
      </w:r>
      <w:r w:rsidRPr="00A15FA3">
        <w:rPr>
          <w:rFonts w:ascii="IranSans" w:eastAsia="Times New Roman" w:hAnsi="IranSans" w:cs="B Nazanin"/>
          <w:sz w:val="28"/>
          <w:szCs w:val="28"/>
          <w:rtl/>
        </w:rPr>
        <w:lastRenderedPageBreak/>
        <w:t>اقتصاد کشور، فرهنگ و ارتش گردد، روابط صلح آمیز متقابل با دول غیر محارب، صداقت و وفای به عهد در معاهده ها«. پس در تدوین استراتژی مناسب در این وضعیت باید این اهداف را مد نظر قرار داد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گام بعدی، سند چشم انداز است که باید در تدوین استراتژی مناسب، سرلوحه قرار گیرد؛ چرا که تنظیم راهبرد سیاست خارجی به درک و تبیین صحیح و کامل از قدرت و توان ملی، به ویژه در بعد سیاست خارجی، مقتضیات و ویژگی های محیط خارجی و به خصوص قواعد نمونه و مسلط پارادایم حاکم بر محیط منطقه ای و پیرامونی، شناخت فرصت ها، آسیب ها و آسیب پذیری های محیطی و تهدیدهای موجود و... نیاز دارد که از همین لحاظ، در برنامه ریزی میان مدت جمهوری اسلامی ایران »سند چشم انداز بیست ساله کشور« که پس از تأیید مقام معظم رهبری، برای تحقق و اجرا، به دولت و سایر نهادهای نظام جمهوری اسلامی ایران ابلاغ شده است، درخصوص منافع و اهداف کلان ملی و بعد سیاست خارجی آن، شاخص ها و هدف ها و جهت گیری های مشخصی؛ نظیر کسب رتبه اول علمی - فناوری در سطح منطقه، قرار گرفتن در جایگاه نخست اقتصادی منطقه، تبدیل شدن به کشوری توسعه یافته، درعین حفظ هویت اسلامی - انقلابی، الهام بخش بودن در جهان اسلام، دارای تعامل سازنده و مؤثر با سایر کشورها (در روابط بین الملل)، لحاظ شده است. (سایت مجمع تشخیص مصلحت نظام،1390</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از آنجا که »علت غایی« و هدف نهایی رویکرد خارجی سند چشم انداز، تبدیل شدن به قدرت برتر منطقه، در عین حفظ هویت اسلامی- انقلابی است، بنابراین، در شرایطی که تحولات سیاسی منطقه موج اسلامخواهی را بار دیگر مطرح کرده است، بایستی استراتژی سیاست خارجی جمهوری اسلامی ایران راهی را هموار سازد که از موقعیت پیش آمده بتوان به قدرت برتر منطقه ای دست یافت. این استراتژی به گونه ای باید باشد که نقشی فعال را برای ایران در برابر این موج ترسیم نماید. در این زمینه موارد زیر قابل توجه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1- </w:t>
      </w:r>
      <w:r w:rsidRPr="00A15FA3">
        <w:rPr>
          <w:rFonts w:ascii="IranSans" w:eastAsia="Times New Roman" w:hAnsi="IranSans" w:cs="B Nazanin"/>
          <w:sz w:val="28"/>
          <w:szCs w:val="28"/>
          <w:rtl/>
        </w:rPr>
        <w:t>باتوجه به این که سیاست ایران هراسی و انزوا از سوی قدرت های جهانی در سطح منطقه ای و جهانی دنبال می شود تا از جایگاه ایران کاسته شود، برای برخورداری از جایگاه مطلوب و بهره برداری مناسب از فرصت و کاهش تهدیدات ناشی از تحولات، جمهوری اسلامی ایران می بایست بر اساس محورهای سند چشم انداز، به تثبیت موقعیت برتر منطقه ای بپردازد، که در این وهله و با توجه به اهمیت مذهب و موج اسلامخواهی در منطقه، باید در عین حفظ هویت اسلامی- انقلابی، توان »تعیین کنندگی« در قدرت و امنیت منطقه ای را نیز مورد توجه قرار داده و از وضعیت ظرفیت ها، قابلیت ها و توانمندی های جمهوری اسلامی ایران، برای داشتن نقش »تعیین کنندگی« در پارادایم قدرت و امنیت منطقه ای، همت گماشت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2- </w:t>
      </w:r>
      <w:r w:rsidRPr="00A15FA3">
        <w:rPr>
          <w:rFonts w:ascii="IranSans" w:eastAsia="Times New Roman" w:hAnsi="IranSans" w:cs="B Nazanin"/>
          <w:sz w:val="28"/>
          <w:szCs w:val="28"/>
          <w:rtl/>
        </w:rPr>
        <w:t xml:space="preserve">جمهوری اسلامی ایران در تعقیب هدف »تعامل برتر منطقه« می بایست مناسبات و روابط سازنده و مؤثری با سه قطب برتر منطقه؛ یعنی عربستان سعودی، پاکستان و ترکیه، (و به تبع آن، با سایر کشورهای مهم و مؤثر؛ </w:t>
      </w:r>
      <w:r w:rsidRPr="00A15FA3">
        <w:rPr>
          <w:rFonts w:ascii="IranSans" w:eastAsia="Times New Roman" w:hAnsi="IranSans" w:cs="B Nazanin"/>
          <w:sz w:val="28"/>
          <w:szCs w:val="28"/>
          <w:rtl/>
        </w:rPr>
        <w:lastRenderedPageBreak/>
        <w:t>نظیر مصر، اردن، سوریه و عراق) ایجاد می کرد؛ تا می توانست جایگاه خود را در منطقه، تثبیت نماید(اکبری،1390) ولی در چنین شرایطی که عربستان سعودی، مصر و سوریه خود درگیر منازعات داخلی هستند، باید با ایجاد تعامل سازنده با کشورهایی؛ نظیر ترکیه و پاکستان به ایجاد نشست هایی بپردازد و چشم انداز مناسبات در آینه تحولات سیاسی را مورد بررسی قرار دهد و در پی ایجاد یک اجماع منطقه ای در برابر نفوذ و تأثیر قدرت هایی چون آمریکا و اروپا باشد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3- </w:t>
      </w:r>
      <w:r w:rsidRPr="00A15FA3">
        <w:rPr>
          <w:rFonts w:ascii="IranSans" w:eastAsia="Times New Roman" w:hAnsi="IranSans" w:cs="B Nazanin"/>
          <w:sz w:val="28"/>
          <w:szCs w:val="28"/>
          <w:rtl/>
        </w:rPr>
        <w:t>به دلیل چرخش مخاطب حاکمیت از دولت به ملت در منطقه، جمهوری اسلامی باید دیپلماسی عمومی خود را فعال نماید تا بتواند خارج از شرایط پیش آمده درجهت تبدیل به قدرت منطقه ای و هم چنین شعار صدورانقلاب خود اقدامی کرده باشد؛ چرا که مخاطب انقلاب ایران از همان ابتدا ملت ها بوده اند. بنابراین، در این شرایط، بهتر است این بخش از سیاست خارجی به بخش خصوصی واگذار شود و دولت به صورت غیرملموس بر آن نظارت و نیز فعالیت نماید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4- </w:t>
      </w:r>
      <w:r w:rsidRPr="00A15FA3">
        <w:rPr>
          <w:rFonts w:ascii="IranSans" w:eastAsia="Times New Roman" w:hAnsi="IranSans" w:cs="B Nazanin"/>
          <w:sz w:val="28"/>
          <w:szCs w:val="28"/>
          <w:rtl/>
        </w:rPr>
        <w:t>حفظ برتری های امنیتی- سیاسی جمهوری اسلامی ایران به موازات حمایت از نیروها، فرآیندها و روندهای مقاومت اسلامی و مقابله با سلطه رژیم صهیونیستی و ایالات متحده در منطقه، ممانعت از غلبه عوامل حکومتی سنتی و وابسته در کشورهای عربی را می طلبد، که ممکن است به صورت واکنش از سوی حکومت های منطقه، انزوای ایران را باعث شود. به این معنا که کشورهای منطقه با کمک قدرت های مسلط و برتر فرامنطقه ای »ایران را منزوی« کنند. امّا »ایران منزوی« اگر اراده کند، می تواند منطقه را به بن بست بکشاند و این امکان را هیچ یک از دیگر کشورهای منطقه، نه به تنهایی و نه حتی دست جمعی ندارند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 xml:space="preserve">ایران تنها کشوری است که با مجموعه خصوصیات و ویژگی های متمایز و نیز برتری های ساختاری خود، در سطح منطقه قدرت </w:t>
      </w:r>
      <w:proofErr w:type="gramStart"/>
      <w:r w:rsidRPr="00A15FA3">
        <w:rPr>
          <w:rFonts w:ascii="IranSans" w:eastAsia="Times New Roman" w:hAnsi="IranSans" w:cs="B Nazanin"/>
          <w:sz w:val="28"/>
          <w:szCs w:val="28"/>
          <w:rtl/>
        </w:rPr>
        <w:t>تضادسازی(</w:t>
      </w:r>
      <w:proofErr w:type="gramEnd"/>
      <w:r w:rsidRPr="00A15FA3">
        <w:rPr>
          <w:rFonts w:ascii="IranSans" w:eastAsia="Times New Roman" w:hAnsi="IranSans" w:cs="B Nazanin"/>
          <w:sz w:val="28"/>
          <w:szCs w:val="28"/>
          <w:rtl/>
        </w:rPr>
        <w:t>2) دارد. برای ایران واجب و ضروری است که به برتری های موقعیتی نیز دست یابد، اگر چه ایران می تواند از »قدرت تضادسازی« خود بهره گیرد، که منطقه را به بن بست بکشاند، امّا این رویکرد کاملاً سلبی و تلافی جویانه است. این رویکرد هم چنین می تواند در شرایطی، به »عامل بازدارندگی« برای ایران تبدیل گردد. امّا همین عامل »قدرت تضاد سازی« نمی تواند از عهده نقشه ای ایجابی و ضرورت های پیوند و تعامل و نیز بهره گیری از ظرفیت های ژئوپلتیک و ژئواکونومیک در مسیر تحقق هدف های برتر شدن در عرصه های مادی، علمی: تکنولوژیک و اقتصادی، ایران را یاری کند.«(اکبری، 1390) بنابراین، این قدرت تنها ابزاری برای عبور از موقعیت »تعاملات قهری و خصمی« منطقه و رسیدن به »تعاملات همکاری جویانه و مشارکت طلبانه« خود با منطقه است</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5- </w:t>
      </w:r>
      <w:r w:rsidRPr="00A15FA3">
        <w:rPr>
          <w:rFonts w:ascii="IranSans" w:eastAsia="Times New Roman" w:hAnsi="IranSans" w:cs="B Nazanin"/>
          <w:sz w:val="28"/>
          <w:szCs w:val="28"/>
          <w:rtl/>
        </w:rPr>
        <w:t xml:space="preserve">به رغم حساسیت کشورهای منطقه نسبت به بخت برتر ایران در قرار گرفتن در جایگاه اول منطقه ای، مدیریت اختلافات آمریکا با ایران در زمینه سه مسأله استراتژیک (هسته ای، حمایت و یا برخورد با تروریسم، </w:t>
      </w:r>
      <w:r w:rsidRPr="00A15FA3">
        <w:rPr>
          <w:rFonts w:ascii="IranSans" w:eastAsia="Times New Roman" w:hAnsi="IranSans" w:cs="B Nazanin"/>
          <w:sz w:val="28"/>
          <w:szCs w:val="28"/>
          <w:rtl/>
        </w:rPr>
        <w:lastRenderedPageBreak/>
        <w:t>صلح خاورمیانه) و مسأله ایدئولوژیک حقوق بشر می تواند بر تحقق هدف ارتقاء جایگاه جهانی و منطقه ای کشور در راستای اهداف سند چشم انداز تأثیرگذار باشد</w:t>
      </w:r>
      <w:proofErr w:type="gramStart"/>
      <w:r w:rsidRPr="00A15FA3">
        <w:rPr>
          <w:rFonts w:ascii="IranSans" w:eastAsia="Times New Roman" w:hAnsi="IranSans" w:cs="B Nazanin"/>
          <w:sz w:val="28"/>
          <w:szCs w:val="28"/>
          <w:rtl/>
        </w:rPr>
        <w:t>.(</w:t>
      </w:r>
      <w:proofErr w:type="gramEnd"/>
      <w:r w:rsidRPr="00A15FA3">
        <w:rPr>
          <w:rFonts w:ascii="IranSans" w:eastAsia="Times New Roman" w:hAnsi="IranSans" w:cs="B Nazanin"/>
          <w:sz w:val="28"/>
          <w:szCs w:val="28"/>
          <w:rtl/>
        </w:rPr>
        <w:t>سیف زاده و ملکی سعید آبادی، 1390</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کلام آخر</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این نوشتار با مروری بر مبانی نظری سیاست خارجی آغاز کرد و سپس با تمرکز بر مراحل تقسیم سلسله مراتب استراتژی های کلان و موضوعی، بر اهمیت تدوین استراتژی موضوعی در برابر تحولات تأکید کرد و مراحل تدوین آنرا بر شمرد</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r w:rsidRPr="00A15FA3">
        <w:rPr>
          <w:rFonts w:ascii="IranSans" w:eastAsia="Times New Roman" w:hAnsi="IranSans" w:cs="B Nazanin"/>
          <w:sz w:val="28"/>
          <w:szCs w:val="28"/>
          <w:rtl/>
        </w:rPr>
        <w:t>در مرحله بعد با توجه به این پایه نظری، تحولات سیاسی منطقه را به عنوان موضوعی برای تدوین استراتژی فرض کرده و بایسته های سیاست خارجی نظام را ترسیم کرد. در شرایطی که تقابل دو گفتمان اسلامی و غربی در سطح جهانی به خوبی احساس می شود و از آنجا که سیاست های فعال آمریکا در برابر این تحولات، در جهت هدایت و مصادره این حرکت ها به موازات القای عدم تأثیر از ایران در این کشورها است، به نظر می رسد که استراتژی مناسب، استراتژی ای است که بر اساس اهداف مطروحه قانون اساسی و سند چشم انداز، در ابتدا تثبیت جایگاه و سپس دست یافتن به موقعیت برتر منطقه ای را دنبال نماید و در این جهت از ابزارهای فرهنگی، سیاسی و حتی اقتصادی استفاده نماید</w:t>
      </w:r>
      <w:r w:rsidRPr="00A15FA3">
        <w:rPr>
          <w:rFonts w:ascii="IranSans" w:eastAsia="Times New Roman" w:hAnsi="IranSans" w:cs="B Nazanin"/>
          <w:sz w:val="28"/>
          <w:szCs w:val="28"/>
        </w:rPr>
        <w:t>.</w:t>
      </w:r>
    </w:p>
    <w:p w:rsidR="00C40675" w:rsidRPr="00A15FA3" w:rsidRDefault="00C40675" w:rsidP="00A15FA3">
      <w:pPr>
        <w:bidi/>
        <w:spacing w:before="300" w:after="150" w:line="240" w:lineRule="auto"/>
        <w:jc w:val="both"/>
        <w:outlineLvl w:val="2"/>
        <w:rPr>
          <w:rFonts w:ascii="inherit" w:eastAsia="Times New Roman" w:hAnsi="inherit" w:cs="B Nazanin"/>
          <w:sz w:val="28"/>
          <w:szCs w:val="28"/>
        </w:rPr>
      </w:pPr>
      <w:r w:rsidRPr="00A15FA3">
        <w:rPr>
          <w:rFonts w:ascii="inherit" w:eastAsia="Times New Roman" w:hAnsi="inherit" w:cs="B Nazanin"/>
          <w:sz w:val="28"/>
          <w:szCs w:val="28"/>
        </w:rPr>
        <w:t> </w:t>
      </w:r>
      <w:r w:rsidRPr="00A15FA3">
        <w:rPr>
          <w:rFonts w:ascii="inherit" w:eastAsia="Times New Roman" w:hAnsi="inherit" w:cs="B Nazanin"/>
          <w:sz w:val="28"/>
          <w:szCs w:val="28"/>
          <w:rtl/>
        </w:rPr>
        <w:t>منابع</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1. </w:t>
      </w:r>
      <w:r w:rsidRPr="00A15FA3">
        <w:rPr>
          <w:rFonts w:ascii="IranSans" w:eastAsia="Times New Roman" w:hAnsi="IranSans" w:cs="B Nazanin"/>
          <w:sz w:val="28"/>
          <w:szCs w:val="28"/>
          <w:rtl/>
        </w:rPr>
        <w:t>اکبری علیرضا، تحلیلی بر محور راهبردی سیاست خارجی در سند چشم انداز</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.vista.ir/article/273423//:http</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2. </w:t>
      </w:r>
      <w:r w:rsidRPr="00A15FA3">
        <w:rPr>
          <w:rFonts w:ascii="IranSans" w:eastAsia="Times New Roman" w:hAnsi="IranSans" w:cs="B Nazanin"/>
          <w:sz w:val="28"/>
          <w:szCs w:val="28"/>
          <w:rtl/>
        </w:rPr>
        <w:t>باربر و اسمیت جیمز و مایکل، ماهیت سیاستگزاری خارجی، ترجمه وتحشیه سید حسین سیف زاده، تهران: قومس، 1372</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3. </w:t>
      </w:r>
      <w:r w:rsidRPr="00A15FA3">
        <w:rPr>
          <w:rFonts w:ascii="IranSans" w:eastAsia="Times New Roman" w:hAnsi="IranSans" w:cs="B Nazanin"/>
          <w:sz w:val="28"/>
          <w:szCs w:val="28"/>
          <w:rtl/>
        </w:rPr>
        <w:t>سیف زاده سید حسین، مبانی و مدل های تصمیم گیری در سیاست خارجی، تهران</w:t>
      </w:r>
      <w:proofErr w:type="gramStart"/>
      <w:r w:rsidRPr="00A15FA3">
        <w:rPr>
          <w:rFonts w:ascii="IranSans" w:eastAsia="Times New Roman" w:hAnsi="IranSans" w:cs="B Nazanin"/>
          <w:sz w:val="28"/>
          <w:szCs w:val="28"/>
          <w:rtl/>
        </w:rPr>
        <w:t>::</w:t>
      </w:r>
      <w:proofErr w:type="gramEnd"/>
      <w:r w:rsidRPr="00A15FA3">
        <w:rPr>
          <w:rFonts w:ascii="IranSans" w:eastAsia="Times New Roman" w:hAnsi="IranSans" w:cs="B Nazanin"/>
          <w:sz w:val="28"/>
          <w:szCs w:val="28"/>
          <w:rtl/>
        </w:rPr>
        <w:t xml:space="preserve"> وزارت امورخارجه، مرکز چاپ و انتشارات،1384</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4. </w:t>
      </w:r>
      <w:r w:rsidRPr="00A15FA3">
        <w:rPr>
          <w:rFonts w:ascii="IranSans" w:eastAsia="Times New Roman" w:hAnsi="IranSans" w:cs="B Nazanin"/>
          <w:sz w:val="28"/>
          <w:szCs w:val="28"/>
          <w:rtl/>
        </w:rPr>
        <w:t>سیف زاده و ملکی سعیدآبادی سید حسین و امید، چشم انداز بیست ساله و سیاست خارجی جمهوری اسلامی ایران، آینده پژوهی مناسبات ایران و آمریکا با بهره گیری از ریاضیات توزیع جایگشتی، فصلنامه روابط خارجی، سال سوم، ش اول، بهار 1390</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5. </w:t>
      </w:r>
      <w:r w:rsidRPr="00A15FA3">
        <w:rPr>
          <w:rFonts w:ascii="IranSans" w:eastAsia="Times New Roman" w:hAnsi="IranSans" w:cs="B Nazanin"/>
          <w:sz w:val="28"/>
          <w:szCs w:val="28"/>
          <w:rtl/>
        </w:rPr>
        <w:t>مرشدی ارسلان، دیپلماسی ایرانی در آوردگاه تحولات عربی، همشهری آنلاین، 1390</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lastRenderedPageBreak/>
        <w:t xml:space="preserve"> 6. </w:t>
      </w:r>
      <w:r w:rsidRPr="00A15FA3">
        <w:rPr>
          <w:rFonts w:ascii="IranSans" w:eastAsia="Times New Roman" w:hAnsi="IranSans" w:cs="B Nazanin"/>
          <w:sz w:val="28"/>
          <w:szCs w:val="28"/>
          <w:rtl/>
        </w:rPr>
        <w:t>هالتسی کی جی، مبانی تحلیل سیاست بین الملل، ترجمه بهرام مستقیمی، تهران: وزارت امورخارجه، مرکز چاپ و انتشارات، 1385</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7. </w:t>
      </w:r>
      <w:r w:rsidRPr="00A15FA3">
        <w:rPr>
          <w:rFonts w:ascii="IranSans" w:eastAsia="Times New Roman" w:hAnsi="IranSans" w:cs="B Nazanin"/>
          <w:sz w:val="28"/>
          <w:szCs w:val="28"/>
          <w:rtl/>
        </w:rPr>
        <w:t>هیل کریستوفر، ماهیت متحول سیاست خارجی، ترجمه</w:t>
      </w:r>
      <w:proofErr w:type="gramStart"/>
      <w:r w:rsidRPr="00A15FA3">
        <w:rPr>
          <w:rFonts w:ascii="IranSans" w:eastAsia="Times New Roman" w:hAnsi="IranSans" w:cs="B Nazanin"/>
          <w:sz w:val="28"/>
          <w:szCs w:val="28"/>
          <w:rtl/>
        </w:rPr>
        <w:t>:علیرضا</w:t>
      </w:r>
      <w:proofErr w:type="gramEnd"/>
      <w:r w:rsidRPr="00A15FA3">
        <w:rPr>
          <w:rFonts w:ascii="IranSans" w:eastAsia="Times New Roman" w:hAnsi="IranSans" w:cs="B Nazanin"/>
          <w:sz w:val="28"/>
          <w:szCs w:val="28"/>
          <w:rtl/>
        </w:rPr>
        <w:t xml:space="preserve"> طیب و وحید بزرگی، تهران:پژوهشکده مطالعات راهبردی، 1387</w:t>
      </w:r>
      <w:r w:rsidRPr="00A15FA3">
        <w:rPr>
          <w:rFonts w:ascii="IranSans" w:eastAsia="Times New Roman" w:hAnsi="IranSans" w:cs="B Nazanin"/>
          <w:sz w:val="28"/>
          <w:szCs w:val="28"/>
        </w:rPr>
        <w:t>.</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proofErr w:type="gramStart"/>
      <w:r w:rsidRPr="00A15FA3">
        <w:rPr>
          <w:rFonts w:ascii="IranSans" w:eastAsia="Times New Roman" w:hAnsi="IranSans" w:cs="B Nazanin"/>
          <w:sz w:val="28"/>
          <w:szCs w:val="28"/>
        </w:rPr>
        <w:t>new</w:t>
      </w:r>
      <w:proofErr w:type="gramEnd"/>
      <w:r w:rsidRPr="00A15FA3">
        <w:rPr>
          <w:rFonts w:ascii="IranSans" w:eastAsia="Times New Roman" w:hAnsi="IranSans" w:cs="B Nazanin"/>
          <w:sz w:val="28"/>
          <w:szCs w:val="28"/>
        </w:rPr>
        <w:t xml:space="preserve"> applications of: Toward Effective </w:t>
      </w:r>
      <w:proofErr w:type="spellStart"/>
      <w:r w:rsidRPr="00A15FA3">
        <w:rPr>
          <w:rFonts w:ascii="IranSans" w:eastAsia="Times New Roman" w:hAnsi="IranSans" w:cs="B Nazanin"/>
          <w:sz w:val="28"/>
          <w:szCs w:val="28"/>
        </w:rPr>
        <w:t>Stragegic</w:t>
      </w:r>
      <w:proofErr w:type="spellEnd"/>
      <w:r w:rsidRPr="00A15FA3">
        <w:rPr>
          <w:rFonts w:ascii="IranSans" w:eastAsia="Times New Roman" w:hAnsi="IranSans" w:cs="B Nazanin"/>
          <w:sz w:val="28"/>
          <w:szCs w:val="28"/>
        </w:rPr>
        <w:t xml:space="preserve"> Analysis ,Clarkson Albert. 8</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w:t>
      </w:r>
      <w:proofErr w:type="gramStart"/>
      <w:r w:rsidRPr="00A15FA3">
        <w:rPr>
          <w:rFonts w:ascii="IranSans" w:eastAsia="Times New Roman" w:hAnsi="IranSans" w:cs="B Nazanin"/>
          <w:sz w:val="28"/>
          <w:szCs w:val="28"/>
        </w:rPr>
        <w:t>1981 ,Westview</w:t>
      </w:r>
      <w:proofErr w:type="gramEnd"/>
      <w:r w:rsidRPr="00A15FA3">
        <w:rPr>
          <w:rFonts w:ascii="IranSans" w:eastAsia="Times New Roman" w:hAnsi="IranSans" w:cs="B Nazanin"/>
          <w:sz w:val="28"/>
          <w:szCs w:val="28"/>
        </w:rPr>
        <w:t xml:space="preserve"> Press: </w:t>
      </w:r>
      <w:proofErr w:type="spellStart"/>
      <w:r w:rsidRPr="00A15FA3">
        <w:rPr>
          <w:rFonts w:ascii="IranSans" w:eastAsia="Times New Roman" w:hAnsi="IranSans" w:cs="B Nazanin"/>
          <w:sz w:val="28"/>
          <w:szCs w:val="28"/>
        </w:rPr>
        <w:t>Colorade</w:t>
      </w:r>
      <w:proofErr w:type="spellEnd"/>
      <w:r w:rsidRPr="00A15FA3">
        <w:rPr>
          <w:rFonts w:ascii="IranSans" w:eastAsia="Times New Roman" w:hAnsi="IranSans" w:cs="B Nazanin"/>
          <w:sz w:val="28"/>
          <w:szCs w:val="28"/>
        </w:rPr>
        <w:t xml:space="preserve"> ,Boulder ,information Technology</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w:t>
      </w:r>
      <w:proofErr w:type="gramStart"/>
      <w:r w:rsidRPr="00A15FA3">
        <w:rPr>
          <w:rFonts w:ascii="IranSans" w:eastAsia="Times New Roman" w:hAnsi="IranSans" w:cs="B Nazanin"/>
          <w:sz w:val="28"/>
          <w:szCs w:val="28"/>
        </w:rPr>
        <w:t>- b654 - 45c1 - 9f11 - www.maslehat.ir/hfile.ashx?guid=aaa21167//:http.</w:t>
      </w:r>
      <w:proofErr w:type="gramEnd"/>
      <w:r w:rsidRPr="00A15FA3">
        <w:rPr>
          <w:rFonts w:ascii="IranSans" w:eastAsia="Times New Roman" w:hAnsi="IranSans" w:cs="B Nazanin"/>
          <w:sz w:val="28"/>
          <w:szCs w:val="28"/>
        </w:rPr>
        <w:t xml:space="preserve"> 9. 8e72dc4da8e1</w:t>
      </w:r>
    </w:p>
    <w:p w:rsidR="00C40675" w:rsidRPr="00A15FA3" w:rsidRDefault="00C40675" w:rsidP="00A15FA3">
      <w:pPr>
        <w:bidi/>
        <w:spacing w:after="150" w:line="450" w:lineRule="atLeast"/>
        <w:jc w:val="both"/>
        <w:rPr>
          <w:rFonts w:ascii="IranSans" w:eastAsia="Times New Roman" w:hAnsi="IranSans" w:cs="B Nazanin"/>
          <w:sz w:val="28"/>
          <w:szCs w:val="28"/>
        </w:rPr>
      </w:pPr>
      <w:r w:rsidRPr="00A15FA3">
        <w:rPr>
          <w:rFonts w:ascii="IranSans" w:eastAsia="Times New Roman" w:hAnsi="IranSans" w:cs="B Nazanin"/>
          <w:sz w:val="28"/>
          <w:szCs w:val="28"/>
        </w:rPr>
        <w:t xml:space="preserve">. </w:t>
      </w:r>
      <w:proofErr w:type="gramStart"/>
      <w:r w:rsidRPr="00A15FA3">
        <w:rPr>
          <w:rFonts w:ascii="IranSans" w:eastAsia="Times New Roman" w:hAnsi="IranSans" w:cs="B Nazanin"/>
          <w:sz w:val="28"/>
          <w:szCs w:val="28"/>
        </w:rPr>
        <w:t>contradiction</w:t>
      </w:r>
      <w:proofErr w:type="gramEnd"/>
      <w:r w:rsidRPr="00A15FA3">
        <w:rPr>
          <w:rFonts w:ascii="IranSans" w:eastAsia="Times New Roman" w:hAnsi="IranSans" w:cs="B Nazanin"/>
          <w:sz w:val="28"/>
          <w:szCs w:val="28"/>
        </w:rPr>
        <w:t>. 2</w:t>
      </w:r>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b/>
          <w:bCs/>
          <w:sz w:val="28"/>
          <w:szCs w:val="28"/>
          <w:rtl/>
        </w:rPr>
        <w:t>کلمات کليدي</w:t>
      </w:r>
    </w:p>
    <w:p w:rsidR="00C40675" w:rsidRPr="00A15FA3" w:rsidRDefault="00A15FA3" w:rsidP="00A15FA3">
      <w:pPr>
        <w:bidi/>
        <w:spacing w:after="15" w:line="240" w:lineRule="auto"/>
        <w:jc w:val="both"/>
        <w:rPr>
          <w:rFonts w:ascii="IranSans" w:eastAsia="Times New Roman" w:hAnsi="IranSans" w:cs="B Nazanin"/>
          <w:sz w:val="28"/>
          <w:szCs w:val="28"/>
        </w:rPr>
      </w:pPr>
      <w:hyperlink r:id="rId5" w:history="1">
        <w:r w:rsidR="00C40675" w:rsidRPr="00A15FA3">
          <w:rPr>
            <w:rFonts w:ascii="IranSans" w:eastAsia="Times New Roman" w:hAnsi="IranSans" w:cs="B Nazanin"/>
            <w:sz w:val="28"/>
            <w:szCs w:val="28"/>
            <w:u w:val="single"/>
            <w:rtl/>
          </w:rPr>
          <w:t>سیاست خارجی جمهوری اسلامی</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6" w:history="1">
        <w:r w:rsidR="00C40675" w:rsidRPr="00A15FA3">
          <w:rPr>
            <w:rFonts w:ascii="IranSans" w:eastAsia="Times New Roman" w:hAnsi="IranSans" w:cs="B Nazanin"/>
            <w:sz w:val="28"/>
            <w:szCs w:val="28"/>
            <w:u w:val="single"/>
            <w:rtl/>
          </w:rPr>
          <w:t>سیاست خارجی</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7" w:history="1">
        <w:r w:rsidR="00C40675" w:rsidRPr="00A15FA3">
          <w:rPr>
            <w:rFonts w:ascii="IranSans" w:eastAsia="Times New Roman" w:hAnsi="IranSans" w:cs="B Nazanin"/>
            <w:sz w:val="28"/>
            <w:szCs w:val="28"/>
            <w:u w:val="single"/>
            <w:rtl/>
          </w:rPr>
          <w:t>منطقه</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8" w:history="1">
        <w:r w:rsidR="00C40675" w:rsidRPr="00A15FA3">
          <w:rPr>
            <w:rFonts w:ascii="IranSans" w:eastAsia="Times New Roman" w:hAnsi="IranSans" w:cs="B Nazanin"/>
            <w:sz w:val="28"/>
            <w:szCs w:val="28"/>
            <w:u w:val="single"/>
            <w:rtl/>
          </w:rPr>
          <w:t>سیاست</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9" w:history="1">
        <w:r w:rsidR="00C40675" w:rsidRPr="00A15FA3">
          <w:rPr>
            <w:rFonts w:ascii="IranSans" w:eastAsia="Times New Roman" w:hAnsi="IranSans" w:cs="B Nazanin"/>
            <w:sz w:val="28"/>
            <w:szCs w:val="28"/>
            <w:u w:val="single"/>
            <w:rtl/>
          </w:rPr>
          <w:t>استراتژی</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10" w:history="1">
        <w:r w:rsidR="00C40675" w:rsidRPr="00A15FA3">
          <w:rPr>
            <w:rFonts w:ascii="IranSans" w:eastAsia="Times New Roman" w:hAnsi="IranSans" w:cs="B Nazanin"/>
            <w:sz w:val="28"/>
            <w:szCs w:val="28"/>
            <w:u w:val="single"/>
            <w:rtl/>
          </w:rPr>
          <w:t>جمهوری اسلامی</w:t>
        </w:r>
      </w:hyperlink>
    </w:p>
    <w:p w:rsidR="00C40675" w:rsidRPr="00A15FA3" w:rsidRDefault="00A15FA3" w:rsidP="00A15FA3">
      <w:pPr>
        <w:bidi/>
        <w:spacing w:after="15" w:line="240" w:lineRule="auto"/>
        <w:jc w:val="both"/>
        <w:rPr>
          <w:rFonts w:ascii="IranSans" w:eastAsia="Times New Roman" w:hAnsi="IranSans" w:cs="B Nazanin"/>
          <w:sz w:val="28"/>
          <w:szCs w:val="28"/>
        </w:rPr>
      </w:pPr>
      <w:hyperlink r:id="rId11" w:history="1">
        <w:r w:rsidR="00C40675" w:rsidRPr="00A15FA3">
          <w:rPr>
            <w:rFonts w:ascii="IranSans" w:eastAsia="Times New Roman" w:hAnsi="IranSans" w:cs="B Nazanin"/>
            <w:sz w:val="28"/>
            <w:szCs w:val="28"/>
            <w:u w:val="single"/>
            <w:rtl/>
          </w:rPr>
          <w:t>جمهوری اسلامی ایران</w:t>
        </w:r>
      </w:hyperlink>
    </w:p>
    <w:p w:rsidR="00C40675" w:rsidRPr="00A15FA3" w:rsidRDefault="00C40675" w:rsidP="00A15FA3">
      <w:pPr>
        <w:bidi/>
        <w:spacing w:after="0" w:line="240" w:lineRule="auto"/>
        <w:jc w:val="both"/>
        <w:rPr>
          <w:rFonts w:ascii="IranSans" w:eastAsia="Times New Roman" w:hAnsi="IranSans" w:cs="B Nazanin"/>
          <w:sz w:val="28"/>
          <w:szCs w:val="28"/>
        </w:rPr>
      </w:pPr>
      <w:r w:rsidRPr="00A15FA3">
        <w:rPr>
          <w:rFonts w:ascii="IranSans" w:eastAsia="Times New Roman" w:hAnsi="IranSans" w:cs="B Nazanin"/>
          <w:sz w:val="28"/>
          <w:szCs w:val="28"/>
        </w:rPr>
        <w:t> </w:t>
      </w:r>
    </w:p>
    <w:p w:rsidR="00C40675" w:rsidRPr="00A15FA3" w:rsidRDefault="00A15FA3" w:rsidP="00A15FA3">
      <w:pPr>
        <w:bidi/>
        <w:spacing w:after="15" w:line="240" w:lineRule="auto"/>
        <w:jc w:val="both"/>
        <w:rPr>
          <w:rFonts w:ascii="IranSans" w:eastAsia="Times New Roman" w:hAnsi="IranSans" w:cs="B Nazanin"/>
          <w:sz w:val="28"/>
          <w:szCs w:val="28"/>
        </w:rPr>
      </w:pPr>
      <w:hyperlink r:id="rId12" w:history="1">
        <w:r w:rsidR="00C40675" w:rsidRPr="00A15FA3">
          <w:rPr>
            <w:rFonts w:ascii="IranSans" w:eastAsia="Times New Roman" w:hAnsi="IranSans" w:cs="B Nazanin"/>
            <w:sz w:val="28"/>
            <w:szCs w:val="28"/>
            <w:u w:val="single"/>
            <w:rtl/>
          </w:rPr>
          <w:t>تحول منطقه و تقابل گفتمان</w:t>
        </w:r>
      </w:hyperlink>
    </w:p>
    <w:p w:rsidR="00175C29" w:rsidRPr="00A15FA3" w:rsidRDefault="00175C29" w:rsidP="00A15FA3">
      <w:pPr>
        <w:bidi/>
        <w:jc w:val="both"/>
        <w:rPr>
          <w:rFonts w:cs="B Nazanin"/>
          <w:sz w:val="28"/>
          <w:szCs w:val="28"/>
        </w:rPr>
      </w:pPr>
    </w:p>
    <w:sectPr w:rsidR="00175C29" w:rsidRPr="00A15F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DC5"/>
    <w:rsid w:val="00175C29"/>
    <w:rsid w:val="004C7DC5"/>
    <w:rsid w:val="00A15FA3"/>
    <w:rsid w:val="00C40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406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06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406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06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406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4067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406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406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311147">
      <w:bodyDiv w:val="1"/>
      <w:marLeft w:val="0"/>
      <w:marRight w:val="0"/>
      <w:marTop w:val="0"/>
      <w:marBottom w:val="0"/>
      <w:divBdr>
        <w:top w:val="none" w:sz="0" w:space="0" w:color="auto"/>
        <w:left w:val="none" w:sz="0" w:space="0" w:color="auto"/>
        <w:bottom w:val="none" w:sz="0" w:space="0" w:color="auto"/>
        <w:right w:val="none" w:sz="0" w:space="0" w:color="auto"/>
      </w:divBdr>
      <w:divsChild>
        <w:div w:id="2018380085">
          <w:marLeft w:val="0"/>
          <w:marRight w:val="0"/>
          <w:marTop w:val="0"/>
          <w:marBottom w:val="0"/>
          <w:divBdr>
            <w:top w:val="none" w:sz="0" w:space="0" w:color="auto"/>
            <w:left w:val="none" w:sz="0" w:space="0" w:color="auto"/>
            <w:bottom w:val="none" w:sz="0" w:space="0" w:color="auto"/>
            <w:right w:val="none" w:sz="0" w:space="0" w:color="auto"/>
          </w:divBdr>
          <w:divsChild>
            <w:div w:id="975993854">
              <w:marLeft w:val="0"/>
              <w:marRight w:val="0"/>
              <w:marTop w:val="0"/>
              <w:marBottom w:val="0"/>
              <w:divBdr>
                <w:top w:val="none" w:sz="0" w:space="0" w:color="auto"/>
                <w:left w:val="none" w:sz="0" w:space="0" w:color="auto"/>
                <w:bottom w:val="none" w:sz="0" w:space="0" w:color="auto"/>
                <w:right w:val="none" w:sz="0" w:space="0" w:color="auto"/>
              </w:divBdr>
              <w:divsChild>
                <w:div w:id="1767728076">
                  <w:marLeft w:val="0"/>
                  <w:marRight w:val="0"/>
                  <w:marTop w:val="0"/>
                  <w:marBottom w:val="0"/>
                  <w:divBdr>
                    <w:top w:val="none" w:sz="0" w:space="0" w:color="auto"/>
                    <w:left w:val="none" w:sz="0" w:space="0" w:color="auto"/>
                    <w:bottom w:val="none" w:sz="0" w:space="0" w:color="auto"/>
                    <w:right w:val="none" w:sz="0" w:space="0" w:color="auto"/>
                  </w:divBdr>
                  <w:divsChild>
                    <w:div w:id="6384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1132">
          <w:marLeft w:val="0"/>
          <w:marRight w:val="0"/>
          <w:marTop w:val="150"/>
          <w:marBottom w:val="0"/>
          <w:divBdr>
            <w:top w:val="none" w:sz="0" w:space="0" w:color="auto"/>
            <w:left w:val="none" w:sz="0" w:space="0" w:color="auto"/>
            <w:bottom w:val="none" w:sz="0" w:space="0" w:color="auto"/>
            <w:right w:val="none" w:sz="0" w:space="0" w:color="auto"/>
          </w:divBdr>
          <w:divsChild>
            <w:div w:id="895705910">
              <w:marLeft w:val="0"/>
              <w:marRight w:val="0"/>
              <w:marTop w:val="150"/>
              <w:marBottom w:val="0"/>
              <w:divBdr>
                <w:top w:val="none" w:sz="0" w:space="0" w:color="auto"/>
                <w:left w:val="none" w:sz="0" w:space="0" w:color="auto"/>
                <w:bottom w:val="none" w:sz="0" w:space="0" w:color="auto"/>
                <w:right w:val="none" w:sz="0" w:space="0" w:color="auto"/>
              </w:divBdr>
            </w:div>
          </w:divsChild>
        </w:div>
        <w:div w:id="912355032">
          <w:marLeft w:val="0"/>
          <w:marRight w:val="0"/>
          <w:marTop w:val="0"/>
          <w:marBottom w:val="0"/>
          <w:divBdr>
            <w:top w:val="none" w:sz="0" w:space="0" w:color="auto"/>
            <w:left w:val="none" w:sz="0" w:space="0" w:color="auto"/>
            <w:bottom w:val="none" w:sz="0" w:space="0" w:color="auto"/>
            <w:right w:val="none" w:sz="0" w:space="0" w:color="auto"/>
          </w:divBdr>
        </w:div>
        <w:div w:id="62989045">
          <w:marLeft w:val="15"/>
          <w:marRight w:val="15"/>
          <w:marTop w:val="15"/>
          <w:marBottom w:val="15"/>
          <w:divBdr>
            <w:top w:val="none" w:sz="0" w:space="0" w:color="auto"/>
            <w:left w:val="none" w:sz="0" w:space="0" w:color="auto"/>
            <w:bottom w:val="none" w:sz="0" w:space="0" w:color="auto"/>
            <w:right w:val="none" w:sz="0" w:space="0" w:color="auto"/>
          </w:divBdr>
        </w:div>
        <w:div w:id="733815550">
          <w:marLeft w:val="15"/>
          <w:marRight w:val="15"/>
          <w:marTop w:val="15"/>
          <w:marBottom w:val="15"/>
          <w:divBdr>
            <w:top w:val="none" w:sz="0" w:space="0" w:color="auto"/>
            <w:left w:val="none" w:sz="0" w:space="0" w:color="auto"/>
            <w:bottom w:val="none" w:sz="0" w:space="0" w:color="auto"/>
            <w:right w:val="none" w:sz="0" w:space="0" w:color="auto"/>
          </w:divBdr>
        </w:div>
        <w:div w:id="2102290930">
          <w:marLeft w:val="15"/>
          <w:marRight w:val="15"/>
          <w:marTop w:val="15"/>
          <w:marBottom w:val="15"/>
          <w:divBdr>
            <w:top w:val="none" w:sz="0" w:space="0" w:color="auto"/>
            <w:left w:val="none" w:sz="0" w:space="0" w:color="auto"/>
            <w:bottom w:val="none" w:sz="0" w:space="0" w:color="auto"/>
            <w:right w:val="none" w:sz="0" w:space="0" w:color="auto"/>
          </w:divBdr>
        </w:div>
        <w:div w:id="579170671">
          <w:marLeft w:val="15"/>
          <w:marRight w:val="15"/>
          <w:marTop w:val="15"/>
          <w:marBottom w:val="15"/>
          <w:divBdr>
            <w:top w:val="none" w:sz="0" w:space="0" w:color="auto"/>
            <w:left w:val="none" w:sz="0" w:space="0" w:color="auto"/>
            <w:bottom w:val="none" w:sz="0" w:space="0" w:color="auto"/>
            <w:right w:val="none" w:sz="0" w:space="0" w:color="auto"/>
          </w:divBdr>
        </w:div>
        <w:div w:id="1244334353">
          <w:marLeft w:val="15"/>
          <w:marRight w:val="15"/>
          <w:marTop w:val="15"/>
          <w:marBottom w:val="15"/>
          <w:divBdr>
            <w:top w:val="none" w:sz="0" w:space="0" w:color="auto"/>
            <w:left w:val="none" w:sz="0" w:space="0" w:color="auto"/>
            <w:bottom w:val="none" w:sz="0" w:space="0" w:color="auto"/>
            <w:right w:val="none" w:sz="0" w:space="0" w:color="auto"/>
          </w:divBdr>
        </w:div>
        <w:div w:id="1431777165">
          <w:marLeft w:val="15"/>
          <w:marRight w:val="15"/>
          <w:marTop w:val="15"/>
          <w:marBottom w:val="15"/>
          <w:divBdr>
            <w:top w:val="none" w:sz="0" w:space="0" w:color="auto"/>
            <w:left w:val="none" w:sz="0" w:space="0" w:color="auto"/>
            <w:bottom w:val="none" w:sz="0" w:space="0" w:color="auto"/>
            <w:right w:val="none" w:sz="0" w:space="0" w:color="auto"/>
          </w:divBdr>
        </w:div>
        <w:div w:id="1303925339">
          <w:marLeft w:val="15"/>
          <w:marRight w:val="15"/>
          <w:marTop w:val="15"/>
          <w:marBottom w:val="15"/>
          <w:divBdr>
            <w:top w:val="none" w:sz="0" w:space="0" w:color="auto"/>
            <w:left w:val="none" w:sz="0" w:space="0" w:color="auto"/>
            <w:bottom w:val="none" w:sz="0" w:space="0" w:color="auto"/>
            <w:right w:val="none" w:sz="0" w:space="0" w:color="auto"/>
          </w:divBdr>
        </w:div>
        <w:div w:id="122312903">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330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awzah.net/fa/Magazine/Number/List/?keyword=3631" TargetMode="External"/><Relationship Id="rId12" Type="http://schemas.openxmlformats.org/officeDocument/2006/relationships/hyperlink" Target="https://hawzah.net/fa/Magazine/Number/List/?keyword=1394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5356" TargetMode="External"/><Relationship Id="rId11" Type="http://schemas.openxmlformats.org/officeDocument/2006/relationships/hyperlink" Target="https://hawzah.net/fa/Magazine/Number/List/?keyword=2992" TargetMode="External"/><Relationship Id="rId5" Type="http://schemas.openxmlformats.org/officeDocument/2006/relationships/hyperlink" Target="https://hawzah.net/fa/Magazine/Number/List/?keyword=23761" TargetMode="External"/><Relationship Id="rId10" Type="http://schemas.openxmlformats.org/officeDocument/2006/relationships/hyperlink" Target="https://hawzah.net/fa/Magazine/Number/List/?keyword=3396" TargetMode="External"/><Relationship Id="rId4" Type="http://schemas.openxmlformats.org/officeDocument/2006/relationships/webSettings" Target="webSettings.xml"/><Relationship Id="rId9" Type="http://schemas.openxmlformats.org/officeDocument/2006/relationships/hyperlink" Target="https://hawzah.net/fa/Magazine/Number/List/?keyword=2119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2722</Words>
  <Characters>15519</Characters>
  <Application>Microsoft Office Word</Application>
  <DocSecurity>0</DocSecurity>
  <Lines>129</Lines>
  <Paragraphs>36</Paragraphs>
  <ScaleCrop>false</ScaleCrop>
  <Company/>
  <LinksUpToDate>false</LinksUpToDate>
  <CharactersWithSpaces>18205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2018-01-23T07:54:00Z</dcterms:created>
  <dcterms:modified xsi:type="dcterms:W3CDTF">2018-05-19T08:48:00Z</dcterms:modified>
</cp:coreProperties>
</file>