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F0" w:rsidRPr="00522EE5" w:rsidRDefault="00E71DF0" w:rsidP="00522EE5">
      <w:pPr>
        <w:pBdr>
          <w:bottom w:val="single" w:sz="6" w:space="8" w:color="444444"/>
        </w:pBdr>
        <w:bidi/>
        <w:spacing w:after="0" w:line="272" w:lineRule="atLeast"/>
        <w:outlineLvl w:val="1"/>
        <w:rPr>
          <w:rFonts w:ascii="Times New Roman" w:eastAsia="Times New Roman" w:hAnsi="Times New Roman" w:cs="B Nazanin"/>
          <w:b/>
          <w:bCs/>
          <w:color w:val="444444"/>
          <w:sz w:val="28"/>
          <w:szCs w:val="28"/>
        </w:rPr>
      </w:pPr>
      <w:r w:rsidRPr="00522EE5">
        <w:rPr>
          <w:rFonts w:ascii="Times New Roman" w:eastAsia="Times New Roman" w:hAnsi="Times New Roman" w:cs="B Nazanin"/>
          <w:b/>
          <w:bCs/>
          <w:color w:val="444444"/>
          <w:sz w:val="28"/>
          <w:szCs w:val="28"/>
          <w:rtl/>
        </w:rPr>
        <w:t>جمکران؛ از فرمان امام زمان تاکنون</w:t>
      </w:r>
    </w:p>
    <w:p w:rsidR="00E71DF0" w:rsidRPr="00522EE5" w:rsidRDefault="00E71DF0" w:rsidP="00522EE5">
      <w:pPr>
        <w:bidi/>
        <w:spacing w:after="150" w:line="240" w:lineRule="auto"/>
        <w:rPr>
          <w:rFonts w:ascii="Times New Roman" w:eastAsia="Times New Roman" w:hAnsi="Times New Roman" w:cs="B Nazanin"/>
          <w:color w:val="444444"/>
          <w:sz w:val="28"/>
          <w:szCs w:val="28"/>
        </w:rPr>
      </w:pPr>
    </w:p>
    <w:p w:rsidR="00E71DF0" w:rsidRPr="00522EE5" w:rsidRDefault="00E71DF0" w:rsidP="00522EE5">
      <w:pPr>
        <w:bidi/>
        <w:spacing w:after="0" w:line="360" w:lineRule="atLeast"/>
        <w:rPr>
          <w:rFonts w:ascii="Times New Roman" w:eastAsia="Times New Roman" w:hAnsi="Times New Roman" w:cs="B Nazanin"/>
          <w:b/>
          <w:bCs/>
          <w:color w:val="444444"/>
          <w:sz w:val="28"/>
          <w:szCs w:val="28"/>
        </w:rPr>
      </w:pPr>
      <w:r w:rsidRPr="00522EE5">
        <w:rPr>
          <w:rFonts w:ascii="Times New Roman" w:eastAsia="Times New Roman" w:hAnsi="Times New Roman" w:cs="B Nazanin"/>
          <w:b/>
          <w:bCs/>
          <w:color w:val="444444"/>
          <w:sz w:val="28"/>
          <w:szCs w:val="28"/>
          <w:rtl/>
        </w:rPr>
        <w:t>بیش از هزار سال پیش در شب سه شنبه 17 ماه رمضان، حسن مثله جمکرانی به دستور امام زمان(عج) فراخوانده می‌شود و در همین مکان فعلی مسجد جمکران، صاحب الزّمان(عج) را با جمعی از همراهان ملاقات می‌كند و دستور بنای مسجد، با تشریفات خاص را دریافت کرد</w:t>
      </w:r>
      <w:r w:rsidRPr="00522EE5">
        <w:rPr>
          <w:rFonts w:ascii="Times New Roman" w:eastAsia="Times New Roman" w:hAnsi="Times New Roman" w:cs="B Nazanin"/>
          <w:b/>
          <w:bCs/>
          <w:color w:val="444444"/>
          <w:sz w:val="28"/>
          <w:szCs w:val="28"/>
        </w:rPr>
        <w:t>.</w:t>
      </w:r>
    </w:p>
    <w:p w:rsidR="00E71DF0" w:rsidRPr="00522EE5" w:rsidRDefault="00E71DF0" w:rsidP="00522EE5">
      <w:pPr>
        <w:bidi/>
        <w:spacing w:after="0" w:line="240" w:lineRule="auto"/>
        <w:rPr>
          <w:rFonts w:ascii="Times New Roman" w:eastAsia="Times New Roman" w:hAnsi="Times New Roman" w:cs="B Nazanin"/>
          <w:color w:val="444444"/>
          <w:sz w:val="28"/>
          <w:szCs w:val="28"/>
        </w:rPr>
      </w:pPr>
      <w:r w:rsidRPr="00522EE5">
        <w:rPr>
          <w:rFonts w:ascii="Times New Roman" w:eastAsia="Times New Roman" w:hAnsi="Times New Roman" w:cs="B Nazanin"/>
          <w:b/>
          <w:bCs/>
          <w:color w:val="444444"/>
          <w:sz w:val="28"/>
          <w:szCs w:val="28"/>
          <w:bdr w:val="none" w:sz="0" w:space="0" w:color="auto" w:frame="1"/>
        </w:rPr>
        <w:br/>
      </w:r>
      <w:r w:rsidRPr="00522EE5">
        <w:rPr>
          <w:rFonts w:ascii="Times New Roman" w:eastAsia="Times New Roman" w:hAnsi="Times New Roman" w:cs="B Nazanin"/>
          <w:b/>
          <w:bCs/>
          <w:color w:val="444444"/>
          <w:sz w:val="28"/>
          <w:szCs w:val="28"/>
          <w:bdr w:val="none" w:sz="0" w:space="0" w:color="auto" w:frame="1"/>
          <w:rtl/>
        </w:rPr>
        <w:t>مسجد جمکران میعادگاهی برای منتظران حضرت صاحب</w:t>
      </w:r>
      <w:bookmarkStart w:id="0" w:name="_GoBack"/>
      <w:bookmarkEnd w:id="0"/>
      <w:r w:rsidRPr="00522EE5">
        <w:rPr>
          <w:rFonts w:ascii="Times New Roman" w:eastAsia="Times New Roman" w:hAnsi="Times New Roman" w:cs="B Nazanin"/>
          <w:b/>
          <w:bCs/>
          <w:color w:val="444444"/>
          <w:sz w:val="28"/>
          <w:szCs w:val="28"/>
          <w:bdr w:val="none" w:sz="0" w:space="0" w:color="auto" w:frame="1"/>
          <w:rtl/>
        </w:rPr>
        <w:t xml:space="preserve"> الزّمان(عج)</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بعد از گذشت 113 سال از شروع غیبت (صغرا و كبرا) در سال 373 ه‍ .ق. برای اوّلین مرتبه وجود مقدّس امام عصر(عج) مستقیم و بدون واسطه، خودشان دست به کار شدند و در تشرّفی در عالم بیداری دستور ساخت مسجد مقدّس جمکران را ابلاغ فرمودند تا کعبه‌ای بنا شود که عاشقی و انتظار را تفسیر کند و در این میان، میعادگاهی برای چشم انتظاران حضرت موعود(عج) شود، دل‌سوختگانی که گرد هم آیند تا با نماز و دعا برای فرج، طواف عشق به جای آورند</w:t>
      </w:r>
      <w:r w:rsidRPr="00522EE5">
        <w:rPr>
          <w:rFonts w:ascii="Times New Roman" w:eastAsia="Times New Roman" w:hAnsi="Times New Roman" w:cs="B Nazanin"/>
          <w:color w:val="444444"/>
          <w:sz w:val="28"/>
          <w:szCs w:val="28"/>
        </w:rPr>
        <w:t>. </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در شب سه شنبه 17 ماه رمضان سال 373 ه‍ .ق. حسن بن مثله جمکرانی به دستور مولایش فرا خوانده شد و در همین مکان فعلیِ مسجد، حضرت را با جمعی از همراهان ملاقات کرده و دستور بنای مسجد را با تشریفات خاصّی دریافت کرد. همچنین حضرت امر فرمودند که مردم به این مکان روی بیاورند و اعمال خاصّی نیز برای آن مشخّص فرمودند که نتیجه آن توجّه مردم به حضرت و درخواست ظهور ایشان است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نخستین‌ کسی‌ که‌ داستان‌ بنای مسجد جمکران را در کتاب‌ خود آورده‌، ابوجعفر محمّد بن‌ علی‌ بن‌ بابویه‌، مشهور به‌ شیخ‌ صدوق‌ (متوفّای‌ 381 ه‍‌ .ق.‌) است‌. ایشان‌، مشروح‌ آن‌ را در کتاب‌ «مونس‌ الحزین‌ فی‌ معرفـ</w:t>
      </w:r>
      <w:r w:rsidRPr="00522EE5">
        <w:rPr>
          <w:rFonts w:ascii="MS Gothic" w:eastAsia="MS Gothic" w:hAnsi="MS Gothic" w:cs="MS Gothic" w:hint="eastAsia"/>
          <w:color w:val="444444"/>
          <w:sz w:val="28"/>
          <w:szCs w:val="28"/>
          <w:rtl/>
        </w:rPr>
        <w:t>［</w:t>
      </w:r>
      <w:r w:rsidRPr="00522EE5">
        <w:rPr>
          <w:rFonts w:ascii="Times New Roman" w:eastAsia="Times New Roman" w:hAnsi="Times New Roman" w:cs="B Nazanin" w:hint="cs"/>
          <w:color w:val="444444"/>
          <w:sz w:val="28"/>
          <w:szCs w:val="28"/>
          <w:rtl/>
        </w:rPr>
        <w:t>‌</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الحقّ‌</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الیقین»‌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درج‌</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کرده‌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است‌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با توجّه‌ به‌ اینکه‌ تأسیس‌ این‌ مسجد در عصر شیخ‌ صدوق‌ واقع‌ شده‌ و ایشان‌ در قم‌ زندگی‌ می‌کرد، طبعاً همه‌ جزئیّات‌ آن‌ را بدون‌ واسطه‌ از حسن‌ بن‌ مثله و سیّد ابوالحسن‌ الرضا و دیگر شاهدان‌ عینی‌، شنیده‌ و نقل‌ کرده‌ است‌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b/>
          <w:bCs/>
          <w:color w:val="444444"/>
          <w:sz w:val="28"/>
          <w:szCs w:val="28"/>
          <w:bdr w:val="none" w:sz="0" w:space="0" w:color="auto" w:frame="1"/>
          <w:rtl/>
        </w:rPr>
        <w:t>پیش‌گویی‌ امیرمؤمنان(ع) از مسجد جمکران</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‌در کتاب‌ «خلاصـ</w:t>
      </w:r>
      <w:r w:rsidRPr="00522EE5">
        <w:rPr>
          <w:rFonts w:ascii="MS Gothic" w:eastAsia="MS Gothic" w:hAnsi="MS Gothic" w:cs="MS Gothic" w:hint="eastAsia"/>
          <w:color w:val="444444"/>
          <w:sz w:val="28"/>
          <w:szCs w:val="28"/>
          <w:rtl/>
        </w:rPr>
        <w:t>［</w:t>
      </w:r>
      <w:r w:rsidRPr="00522EE5">
        <w:rPr>
          <w:rFonts w:ascii="Times New Roman" w:eastAsia="Times New Roman" w:hAnsi="Times New Roman" w:cs="B Nazanin" w:hint="cs"/>
          <w:color w:val="444444"/>
          <w:sz w:val="28"/>
          <w:szCs w:val="28"/>
          <w:rtl/>
        </w:rPr>
        <w:t>‌</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البلدان»‌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کتاب‌</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مونس‌</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الحزین‌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ـ</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تصنیفات‌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شیخ‌</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صدوق‌</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با</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سند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صحیح‌</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معتبر،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امیرمؤمنان‌</w:t>
      </w:r>
      <w:r w:rsidRPr="00522EE5">
        <w:rPr>
          <w:rFonts w:ascii="Times New Roman" w:eastAsia="Times New Roman" w:hAnsi="Times New Roman" w:cs="B Nazanin"/>
          <w:color w:val="444444"/>
          <w:sz w:val="28"/>
          <w:szCs w:val="28"/>
          <w:rtl/>
        </w:rPr>
        <w:t>(</w:t>
      </w:r>
      <w:r w:rsidRPr="00522EE5">
        <w:rPr>
          <w:rFonts w:ascii="Times New Roman" w:eastAsia="Times New Roman" w:hAnsi="Times New Roman" w:cs="B Nazanin" w:hint="cs"/>
          <w:color w:val="444444"/>
          <w:sz w:val="28"/>
          <w:szCs w:val="28"/>
          <w:rtl/>
        </w:rPr>
        <w:t>ع</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روایت‌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کرده‌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که‌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خطاب‌</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حذیفه‌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فرمود</w:t>
      </w:r>
      <w:r w:rsidRPr="00522EE5">
        <w:rPr>
          <w:rFonts w:ascii="Times New Roman" w:eastAsia="Times New Roman" w:hAnsi="Times New Roman" w:cs="B Nazanin"/>
          <w:color w:val="444444"/>
          <w:sz w:val="28"/>
          <w:szCs w:val="28"/>
        </w:rPr>
        <w:t>: </w:t>
      </w:r>
      <w:r w:rsidRPr="00522EE5">
        <w:rPr>
          <w:rFonts w:ascii="Times New Roman" w:eastAsia="Times New Roman" w:hAnsi="Times New Roman" w:cs="B Nazanin"/>
          <w:color w:val="444444"/>
          <w:sz w:val="28"/>
          <w:szCs w:val="28"/>
        </w:rPr>
        <w:br/>
        <w:t>«</w:t>
      </w:r>
      <w:r w:rsidRPr="00522EE5">
        <w:rPr>
          <w:rFonts w:ascii="Times New Roman" w:eastAsia="Times New Roman" w:hAnsi="Times New Roman" w:cs="B Nazanin"/>
          <w:color w:val="444444"/>
          <w:sz w:val="28"/>
          <w:szCs w:val="28"/>
          <w:rtl/>
        </w:rPr>
        <w:t>ای‌ پسر یمانی‌! در اوّل‌ ظهور، خروج‌ نماید قائم‌ آل‌ محمّد(عج)</w:t>
      </w:r>
      <w:r w:rsidRPr="00522EE5">
        <w:rPr>
          <w:rFonts w:ascii="Cambria" w:eastAsia="Times New Roman" w:hAnsi="Cambria" w:cs="Cambria" w:hint="cs"/>
          <w:color w:val="444444"/>
          <w:sz w:val="28"/>
          <w:szCs w:val="28"/>
          <w:rtl/>
        </w:rPr>
        <w:t> </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شهری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که‌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را</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قم‌</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گویند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مردم‌</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را</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دعوت‌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حق‌</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می‌کند،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همه‌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خلایق‌</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شرق‌</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غرب‌،</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شهر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روی‌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آورند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اسلام‌،</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تازه‌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شود</w:t>
      </w:r>
      <w:r w:rsidRPr="00522EE5">
        <w:rPr>
          <w:rFonts w:ascii="Times New Roman" w:eastAsia="Times New Roman" w:hAnsi="Times New Roman" w:cs="B Nazanin"/>
          <w:color w:val="444444"/>
          <w:sz w:val="28"/>
          <w:szCs w:val="28"/>
          <w:rtl/>
        </w:rPr>
        <w:t xml:space="preserve"> ... </w:t>
      </w:r>
      <w:r w:rsidRPr="00522EE5">
        <w:rPr>
          <w:rFonts w:ascii="Times New Roman" w:eastAsia="Times New Roman" w:hAnsi="Times New Roman" w:cs="B Nazanin" w:hint="cs"/>
          <w:color w:val="444444"/>
          <w:sz w:val="28"/>
          <w:szCs w:val="28"/>
          <w:rtl/>
        </w:rPr>
        <w:t>ای‌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پسر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یمانی‌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این‌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زمین‌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مقدّس‌</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است‌،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همه‌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لوث‌ها،</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پاک‌</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است‌</w:t>
      </w:r>
      <w:r w:rsidRPr="00522EE5">
        <w:rPr>
          <w:rFonts w:ascii="Times New Roman" w:eastAsia="Times New Roman" w:hAnsi="Times New Roman" w:cs="B Nazanin"/>
          <w:color w:val="444444"/>
          <w:sz w:val="28"/>
          <w:szCs w:val="28"/>
          <w:rtl/>
        </w:rPr>
        <w:t xml:space="preserve"> ... </w:t>
      </w:r>
      <w:r w:rsidRPr="00522EE5">
        <w:rPr>
          <w:rFonts w:ascii="Times New Roman" w:eastAsia="Times New Roman" w:hAnsi="Times New Roman" w:cs="B Nazanin" w:hint="cs"/>
          <w:color w:val="444444"/>
          <w:sz w:val="28"/>
          <w:szCs w:val="28"/>
          <w:rtl/>
        </w:rPr>
        <w:t>عمارت‌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هفت‌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فرسنگ‌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ه</w:t>
      </w:r>
      <w:r w:rsidRPr="00522EE5">
        <w:rPr>
          <w:rFonts w:ascii="Times New Roman" w:eastAsia="Times New Roman" w:hAnsi="Times New Roman" w:cs="B Nazanin"/>
          <w:color w:val="444444"/>
          <w:sz w:val="28"/>
          <w:szCs w:val="28"/>
          <w:rtl/>
        </w:rPr>
        <w:t xml:space="preserve">شت‌ فرسنگ‌ باشد. رایت‌ وی‌ بر این‌ کوه‌ سفید بزنند، به‌ نزد دهی‌ کهن‌، که‌ در جنب‌ مسجد است و قصری‌ کهن‌ ـ که‌ قصر مجوس‌ است ـ و آن‌ را </w:t>
      </w:r>
      <w:r w:rsidRPr="00522EE5">
        <w:rPr>
          <w:rFonts w:ascii="Times New Roman" w:eastAsia="Times New Roman" w:hAnsi="Times New Roman" w:cs="B Nazanin"/>
          <w:color w:val="444444"/>
          <w:sz w:val="28"/>
          <w:szCs w:val="28"/>
          <w:rtl/>
        </w:rPr>
        <w:lastRenderedPageBreak/>
        <w:t>«جمکران‌» خوانند. از زیر یک‌ مناره‌ آن‌ مسجد بیرون‌ آید، نزدیک‌ آنجا که‌ آتشخانه گبران‌ بوده‌</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از این‌ حدیث‌ شریف‌، استفاده‌ می‌شود؛ به‌ طوری‌ که‌ «مسجد سهله»‌ در دوران‌ ظهور حضرت‌ بقیّـ</w:t>
      </w:r>
      <w:r w:rsidRPr="00522EE5">
        <w:rPr>
          <w:rFonts w:ascii="MS Gothic" w:eastAsia="MS Gothic" w:hAnsi="MS Gothic" w:cs="MS Gothic" w:hint="eastAsia"/>
          <w:color w:val="444444"/>
          <w:sz w:val="28"/>
          <w:szCs w:val="28"/>
          <w:rtl/>
        </w:rPr>
        <w:t>［</w:t>
      </w:r>
      <w:r w:rsidRPr="00522EE5">
        <w:rPr>
          <w:rFonts w:ascii="Times New Roman" w:eastAsia="Times New Roman" w:hAnsi="Times New Roman" w:cs="B Nazanin" w:hint="cs"/>
          <w:color w:val="444444"/>
          <w:sz w:val="28"/>
          <w:szCs w:val="28"/>
          <w:rtl/>
        </w:rPr>
        <w:t>‌</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الله</w:t>
      </w:r>
      <w:r w:rsidRPr="00522EE5">
        <w:rPr>
          <w:rFonts w:ascii="Times New Roman" w:eastAsia="Times New Roman" w:hAnsi="Times New Roman" w:cs="B Nazanin"/>
          <w:color w:val="444444"/>
          <w:sz w:val="28"/>
          <w:szCs w:val="28"/>
          <w:rtl/>
        </w:rPr>
        <w:t>(</w:t>
      </w:r>
      <w:r w:rsidRPr="00522EE5">
        <w:rPr>
          <w:rFonts w:ascii="Times New Roman" w:eastAsia="Times New Roman" w:hAnsi="Times New Roman" w:cs="B Nazanin" w:hint="cs"/>
          <w:color w:val="444444"/>
          <w:sz w:val="28"/>
          <w:szCs w:val="28"/>
          <w:rtl/>
        </w:rPr>
        <w:t>عج</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پایگاه‌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حضرت‌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خواهد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بود،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مسجد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مقدّس‌</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جمکران‌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نیز</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عصر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ظهور،</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جایگاه‌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خاصّی‌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دارد</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و</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پایگاه‌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دیگری‌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برای‌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آن‌</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حضرت‌</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است‌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امّا نکته بسیار تأسّف بار اینجاست که حتّی بعد از اوّلین دستور منجی بشریّت برای ساخت مسجد و توجّه مردم به آن، باز هم شیعیان غفلت ورزیده و توجّهی به این میعادگاه وصال نکردند! از غفلت و بی‌خبری جهانیان، به ویژه شیعیان قرن‌ها سپری شد و خبری از همّت و توجّه آنان به ظهور منجی جهان و موعود پیامبران نشد تا جایی که نام و یادش از میان رفت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b/>
          <w:bCs/>
          <w:color w:val="444444"/>
          <w:sz w:val="28"/>
          <w:szCs w:val="28"/>
          <w:bdr w:val="none" w:sz="0" w:space="0" w:color="auto" w:frame="1"/>
          <w:rtl/>
        </w:rPr>
        <w:t>توجّه گسترده شیعیان با تجدید بنای مسجد جمکران در 42 سال قبل</w:t>
      </w:r>
      <w:r w:rsidRPr="00522EE5">
        <w:rPr>
          <w:rFonts w:ascii="Cambria" w:eastAsia="Times New Roman" w:hAnsi="Cambria" w:cs="Cambria" w:hint="cs"/>
          <w:b/>
          <w:bCs/>
          <w:color w:val="444444"/>
          <w:sz w:val="28"/>
          <w:szCs w:val="28"/>
          <w:bdr w:val="none" w:sz="0" w:space="0" w:color="auto" w:frame="1"/>
          <w:rtl/>
        </w:rPr>
        <w:t> </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مولای مهربان عالم و مظهر رحمت الهی 42 سال قبل برای بار دوم لطفش را شامل حال جهانیان کرد و در شب نیمه شعبان 1391 ه‍ .ق. پس از گذشت 1018 سال برای بیداری بشریّت از خواب غفلت در تشرّف دیگری در عالم بیداری به یار پاک باخته‌اش جناب مرحوم حاج قدرت الله لطیفی‌نسب دستور تجدید بنای مسجد را صادر فرمودند که به لطف الهی تحوّل عظیمی در مکتب تشیّع ایجاد کرد</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بعد از طیّ مقدّمات و فراهم شدن شرایط آن در تاریخ 17 ربیع الاوّل 1392 ه‍ .ق. مرحوم حاج آقای لطیفی نسب کلنگ بنای جدید مسجد مقدّس جمکران را زدند که با عنایت و مدد مولا صاحب الزّمان(عج)آغازی بر توجّه عمومی به حضرت گردید، تا آنجا که امروزه به مهم‌ترین‌ پایگاه‌ عاشقان‌ دل‌ سوخته‌ حضرت‌ بقیّـ</w:t>
      </w:r>
      <w:r w:rsidRPr="00522EE5">
        <w:rPr>
          <w:rFonts w:ascii="MS Gothic" w:eastAsia="MS Gothic" w:hAnsi="MS Gothic" w:cs="MS Gothic" w:hint="eastAsia"/>
          <w:color w:val="444444"/>
          <w:sz w:val="28"/>
          <w:szCs w:val="28"/>
          <w:rtl/>
        </w:rPr>
        <w:t>［</w:t>
      </w:r>
      <w:r w:rsidRPr="00522EE5">
        <w:rPr>
          <w:rFonts w:ascii="Times New Roman" w:eastAsia="Times New Roman" w:hAnsi="Times New Roman" w:cs="B Nazanin" w:hint="cs"/>
          <w:color w:val="444444"/>
          <w:sz w:val="28"/>
          <w:szCs w:val="28"/>
          <w:rtl/>
        </w:rPr>
        <w:t>‌</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الله،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ارواحنا</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له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فداه،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تبدیل</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شده</w:t>
      </w:r>
      <w:r w:rsidRPr="00522EE5">
        <w:rPr>
          <w:rFonts w:ascii="Times New Roman" w:eastAsia="Times New Roman" w:hAnsi="Times New Roman" w:cs="B Nazanin"/>
          <w:color w:val="444444"/>
          <w:sz w:val="28"/>
          <w:szCs w:val="28"/>
          <w:rtl/>
        </w:rPr>
        <w:t xml:space="preserve"> است</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همچنین‌ در طول هفته، هزاران نفر و در شب نیمه شعبان میلیون‌ها نفر به این میعادگاه یار، مشرّف شده و با امام غایب از دیدگان و حاضر و ناظر خویش رازِ دل‌ می‌گویند و آنان‌ که‌ از شناخت‌ عمیق‌تری‌ برخوردارند از همه حوائج شخصی و دنیایی دست شسته و تنها برای پایان یافتن مشکلات بشریّت که فقط با ظهور موعود امم امکان‌پذیر است، دعا می‌کنند</w:t>
      </w:r>
      <w:r w:rsidRPr="00522EE5">
        <w:rPr>
          <w:rFonts w:ascii="Times New Roman" w:eastAsia="Times New Roman" w:hAnsi="Times New Roman" w:cs="B Nazanin"/>
          <w:color w:val="444444"/>
          <w:sz w:val="28"/>
          <w:szCs w:val="28"/>
        </w:rPr>
        <w:t>.</w:t>
      </w:r>
      <w:r w:rsidRPr="00522EE5">
        <w:rPr>
          <w:rFonts w:ascii="Times New Roman" w:eastAsia="Times New Roman" w:hAnsi="Times New Roman" w:cs="B Nazanin"/>
          <w:color w:val="444444"/>
          <w:sz w:val="28"/>
          <w:szCs w:val="28"/>
        </w:rPr>
        <w:br/>
      </w:r>
      <w:r w:rsidRPr="00522EE5">
        <w:rPr>
          <w:rFonts w:ascii="Times New Roman" w:eastAsia="Times New Roman" w:hAnsi="Times New Roman" w:cs="B Nazanin"/>
          <w:color w:val="444444"/>
          <w:sz w:val="28"/>
          <w:szCs w:val="28"/>
          <w:rtl/>
        </w:rPr>
        <w:t>با امید و آرزوی روشن شدن این دنیای تاریک و ظلمانی با قدوم شریف بقیّـ</w:t>
      </w:r>
      <w:r w:rsidRPr="00522EE5">
        <w:rPr>
          <w:rFonts w:ascii="MS Gothic" w:eastAsia="MS Gothic" w:hAnsi="MS Gothic" w:cs="MS Gothic" w:hint="eastAsia"/>
          <w:color w:val="444444"/>
          <w:sz w:val="28"/>
          <w:szCs w:val="28"/>
          <w:rtl/>
        </w:rPr>
        <w:t>［</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الله،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عجّل</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الله</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تعالی</w:t>
      </w:r>
      <w:r w:rsidRPr="00522EE5">
        <w:rPr>
          <w:rFonts w:ascii="Times New Roman" w:eastAsia="Times New Roman" w:hAnsi="Times New Roman" w:cs="B Nazanin"/>
          <w:color w:val="444444"/>
          <w:sz w:val="28"/>
          <w:szCs w:val="28"/>
          <w:rtl/>
        </w:rPr>
        <w:t xml:space="preserve"> </w:t>
      </w:r>
      <w:r w:rsidRPr="00522EE5">
        <w:rPr>
          <w:rFonts w:ascii="Times New Roman" w:eastAsia="Times New Roman" w:hAnsi="Times New Roman" w:cs="B Nazanin" w:hint="cs"/>
          <w:color w:val="444444"/>
          <w:sz w:val="28"/>
          <w:szCs w:val="28"/>
          <w:rtl/>
        </w:rPr>
        <w:t>فرجه</w:t>
      </w:r>
      <w:r w:rsidRPr="00522EE5">
        <w:rPr>
          <w:rFonts w:ascii="Times New Roman" w:eastAsia="Times New Roman" w:hAnsi="Times New Roman" w:cs="B Nazanin"/>
          <w:color w:val="444444"/>
          <w:sz w:val="28"/>
          <w:szCs w:val="28"/>
        </w:rPr>
        <w:t>.</w:t>
      </w:r>
    </w:p>
    <w:p w:rsidR="00E71DF0" w:rsidRPr="00522EE5" w:rsidRDefault="00E71DF0" w:rsidP="00522EE5">
      <w:pPr>
        <w:bidi/>
        <w:spacing w:after="0" w:line="240" w:lineRule="auto"/>
        <w:rPr>
          <w:rFonts w:ascii="Times New Roman" w:eastAsia="Times New Roman" w:hAnsi="Times New Roman" w:cs="B Nazanin"/>
          <w:color w:val="444444"/>
          <w:sz w:val="28"/>
          <w:szCs w:val="28"/>
        </w:rPr>
      </w:pPr>
      <w:r w:rsidRPr="00522EE5">
        <w:rPr>
          <w:rFonts w:ascii="Times New Roman" w:eastAsia="Times New Roman" w:hAnsi="Times New Roman" w:cs="B Nazanin"/>
          <w:color w:val="444444"/>
          <w:sz w:val="28"/>
          <w:szCs w:val="28"/>
        </w:rPr>
        <w:t> </w:t>
      </w:r>
    </w:p>
    <w:p w:rsidR="00FE4F7E" w:rsidRPr="00522EE5" w:rsidRDefault="00FE4F7E" w:rsidP="00522EE5">
      <w:pPr>
        <w:bidi/>
        <w:rPr>
          <w:rFonts w:cs="B Nazanin"/>
          <w:sz w:val="28"/>
          <w:szCs w:val="28"/>
        </w:rPr>
      </w:pPr>
    </w:p>
    <w:sectPr w:rsidR="00FE4F7E" w:rsidRPr="00522E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A5" w:rsidRDefault="006C78A5" w:rsidP="00522EE5">
      <w:pPr>
        <w:spacing w:after="0" w:line="240" w:lineRule="auto"/>
      </w:pPr>
      <w:r>
        <w:separator/>
      </w:r>
    </w:p>
  </w:endnote>
  <w:endnote w:type="continuationSeparator" w:id="0">
    <w:p w:rsidR="006C78A5" w:rsidRDefault="006C78A5" w:rsidP="0052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A5" w:rsidRDefault="006C78A5" w:rsidP="00522EE5">
      <w:pPr>
        <w:spacing w:after="0" w:line="240" w:lineRule="auto"/>
      </w:pPr>
      <w:r>
        <w:separator/>
      </w:r>
    </w:p>
  </w:footnote>
  <w:footnote w:type="continuationSeparator" w:id="0">
    <w:p w:rsidR="006C78A5" w:rsidRDefault="006C78A5" w:rsidP="0052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E5" w:rsidRDefault="00522EE5" w:rsidP="00522EE5">
    <w:pPr>
      <w:pStyle w:val="Header"/>
      <w:bidi/>
      <w:jc w:val="center"/>
      <w:rPr>
        <w:rtl/>
      </w:rPr>
    </w:pPr>
    <w:r w:rsidRPr="006B572C">
      <w:rPr>
        <w:rFonts w:cs="B Nazanin" w:hint="cs"/>
        <w:b/>
        <w:bCs/>
        <w:sz w:val="24"/>
        <w:szCs w:val="24"/>
        <w:rtl/>
        <w:lang w:bidi="fa-IR"/>
      </w:rPr>
      <w:t>ماهنامه موعود</w:t>
    </w:r>
    <w:r w:rsidRPr="006B572C">
      <w:rPr>
        <w:rFonts w:cs="B Nazanin" w:hint="cs"/>
        <w:b/>
        <w:bCs/>
        <w:sz w:val="24"/>
        <w:szCs w:val="24"/>
        <w:rtl/>
        <w:lang w:bidi="fa-IR"/>
      </w:rPr>
      <w:tab/>
      <w:t xml:space="preserve">                                                ش</w:t>
    </w:r>
    <w:r>
      <w:rPr>
        <w:rFonts w:cs="B Nazanin" w:hint="cs"/>
        <w:b/>
        <w:bCs/>
        <w:sz w:val="24"/>
        <w:szCs w:val="24"/>
        <w:rtl/>
        <w:lang w:bidi="fa-IR"/>
      </w:rPr>
      <w:t xml:space="preserve"> </w:t>
    </w:r>
    <w:r>
      <w:rPr>
        <w:rFonts w:cs="B Nazanin"/>
        <w:b/>
        <w:bCs/>
        <w:sz w:val="24"/>
        <w:szCs w:val="24"/>
        <w:lang w:bidi="fa-IR"/>
      </w:rPr>
      <w:t>139</w:t>
    </w:r>
    <w:r>
      <w:rPr>
        <w:rFonts w:cs="B Nazanin" w:hint="cs"/>
        <w:b/>
        <w:bCs/>
        <w:sz w:val="24"/>
        <w:szCs w:val="24"/>
        <w:rtl/>
        <w:lang w:bidi="fa-IR"/>
      </w:rPr>
      <w:t xml:space="preserve"> و 140</w:t>
    </w:r>
  </w:p>
  <w:p w:rsidR="00522EE5" w:rsidRDefault="00522E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95AC8"/>
    <w:multiLevelType w:val="multilevel"/>
    <w:tmpl w:val="F46A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80350"/>
    <w:multiLevelType w:val="multilevel"/>
    <w:tmpl w:val="8C80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A7"/>
    <w:rsid w:val="003406BA"/>
    <w:rsid w:val="00522EE5"/>
    <w:rsid w:val="006C78A5"/>
    <w:rsid w:val="00A66CA7"/>
    <w:rsid w:val="00E71DF0"/>
    <w:rsid w:val="00FE4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9F3C"/>
  <w15:chartTrackingRefBased/>
  <w15:docId w15:val="{FB2B1A4E-95AA-4F25-809A-320C1C77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71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DF0"/>
    <w:rPr>
      <w:rFonts w:ascii="Times New Roman" w:eastAsia="Times New Roman" w:hAnsi="Times New Roman" w:cs="Times New Roman"/>
      <w:b/>
      <w:bCs/>
      <w:sz w:val="36"/>
      <w:szCs w:val="36"/>
    </w:rPr>
  </w:style>
  <w:style w:type="character" w:customStyle="1" w:styleId="itemdatecreated">
    <w:name w:val="itemdatecreated"/>
    <w:basedOn w:val="DefaultParagraphFont"/>
    <w:rsid w:val="00E71DF0"/>
  </w:style>
  <w:style w:type="character" w:customStyle="1" w:styleId="itemtextresizertitle">
    <w:name w:val="itemtextresizertitle"/>
    <w:basedOn w:val="DefaultParagraphFont"/>
    <w:rsid w:val="00E71DF0"/>
  </w:style>
  <w:style w:type="character" w:styleId="Hyperlink">
    <w:name w:val="Hyperlink"/>
    <w:basedOn w:val="DefaultParagraphFont"/>
    <w:uiPriority w:val="99"/>
    <w:semiHidden/>
    <w:unhideWhenUsed/>
    <w:rsid w:val="00E71DF0"/>
    <w:rPr>
      <w:color w:val="0000FF"/>
      <w:u w:val="single"/>
    </w:rPr>
  </w:style>
  <w:style w:type="character" w:customStyle="1" w:styleId="itemimage">
    <w:name w:val="itemimage"/>
    <w:basedOn w:val="DefaultParagraphFont"/>
    <w:rsid w:val="00E71DF0"/>
  </w:style>
  <w:style w:type="paragraph" w:styleId="NormalWeb">
    <w:name w:val="Normal (Web)"/>
    <w:basedOn w:val="Normal"/>
    <w:uiPriority w:val="99"/>
    <w:semiHidden/>
    <w:unhideWhenUsed/>
    <w:rsid w:val="00E71D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1DF0"/>
    <w:rPr>
      <w:b/>
      <w:bCs/>
    </w:rPr>
  </w:style>
  <w:style w:type="paragraph" w:styleId="Header">
    <w:name w:val="header"/>
    <w:basedOn w:val="Normal"/>
    <w:link w:val="HeaderChar"/>
    <w:uiPriority w:val="99"/>
    <w:unhideWhenUsed/>
    <w:rsid w:val="0052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EE5"/>
  </w:style>
  <w:style w:type="paragraph" w:styleId="Footer">
    <w:name w:val="footer"/>
    <w:basedOn w:val="Normal"/>
    <w:link w:val="FooterChar"/>
    <w:uiPriority w:val="99"/>
    <w:unhideWhenUsed/>
    <w:rsid w:val="0052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335820">
      <w:bodyDiv w:val="1"/>
      <w:marLeft w:val="0"/>
      <w:marRight w:val="0"/>
      <w:marTop w:val="0"/>
      <w:marBottom w:val="0"/>
      <w:divBdr>
        <w:top w:val="none" w:sz="0" w:space="0" w:color="auto"/>
        <w:left w:val="none" w:sz="0" w:space="0" w:color="auto"/>
        <w:bottom w:val="none" w:sz="0" w:space="0" w:color="auto"/>
        <w:right w:val="none" w:sz="0" w:space="0" w:color="auto"/>
      </w:divBdr>
      <w:divsChild>
        <w:div w:id="641933964">
          <w:marLeft w:val="0"/>
          <w:marRight w:val="0"/>
          <w:marTop w:val="0"/>
          <w:marBottom w:val="0"/>
          <w:divBdr>
            <w:top w:val="none" w:sz="0" w:space="0" w:color="auto"/>
            <w:left w:val="none" w:sz="0" w:space="0" w:color="auto"/>
            <w:bottom w:val="none" w:sz="0" w:space="0" w:color="auto"/>
            <w:right w:val="none" w:sz="0" w:space="0" w:color="auto"/>
          </w:divBdr>
        </w:div>
        <w:div w:id="436797951">
          <w:marLeft w:val="0"/>
          <w:marRight w:val="0"/>
          <w:marTop w:val="0"/>
          <w:marBottom w:val="0"/>
          <w:divBdr>
            <w:top w:val="none" w:sz="0" w:space="0" w:color="auto"/>
            <w:left w:val="none" w:sz="0" w:space="0" w:color="auto"/>
            <w:bottom w:val="none" w:sz="0" w:space="0" w:color="auto"/>
            <w:right w:val="none" w:sz="0" w:space="0" w:color="auto"/>
          </w:divBdr>
        </w:div>
        <w:div w:id="422998261">
          <w:marLeft w:val="0"/>
          <w:marRight w:val="0"/>
          <w:marTop w:val="0"/>
          <w:marBottom w:val="0"/>
          <w:divBdr>
            <w:top w:val="none" w:sz="0" w:space="0" w:color="auto"/>
            <w:left w:val="none" w:sz="0" w:space="0" w:color="auto"/>
            <w:bottom w:val="none" w:sz="0" w:space="0" w:color="auto"/>
            <w:right w:val="none" w:sz="0" w:space="0" w:color="auto"/>
          </w:divBdr>
          <w:divsChild>
            <w:div w:id="1524200927">
              <w:marLeft w:val="0"/>
              <w:marRight w:val="0"/>
              <w:marTop w:val="0"/>
              <w:marBottom w:val="0"/>
              <w:divBdr>
                <w:top w:val="none" w:sz="0" w:space="0" w:color="auto"/>
                <w:left w:val="none" w:sz="0" w:space="0" w:color="auto"/>
                <w:bottom w:val="none" w:sz="0" w:space="0" w:color="auto"/>
                <w:right w:val="none" w:sz="0" w:space="0" w:color="auto"/>
              </w:divBdr>
              <w:divsChild>
                <w:div w:id="166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444">
          <w:marLeft w:val="0"/>
          <w:marRight w:val="0"/>
          <w:marTop w:val="0"/>
          <w:marBottom w:val="0"/>
          <w:divBdr>
            <w:top w:val="none" w:sz="0" w:space="0" w:color="auto"/>
            <w:left w:val="none" w:sz="0" w:space="0" w:color="auto"/>
            <w:bottom w:val="none" w:sz="0" w:space="0" w:color="auto"/>
            <w:right w:val="none" w:sz="0" w:space="0" w:color="auto"/>
          </w:divBdr>
          <w:divsChild>
            <w:div w:id="537207041">
              <w:marLeft w:val="0"/>
              <w:marRight w:val="0"/>
              <w:marTop w:val="0"/>
              <w:marBottom w:val="150"/>
              <w:divBdr>
                <w:top w:val="none" w:sz="0" w:space="0" w:color="auto"/>
                <w:left w:val="none" w:sz="0" w:space="0" w:color="auto"/>
                <w:bottom w:val="none" w:sz="0" w:space="0" w:color="auto"/>
                <w:right w:val="none" w:sz="0" w:space="0" w:color="auto"/>
              </w:divBdr>
            </w:div>
            <w:div w:id="990866158">
              <w:marLeft w:val="0"/>
              <w:marRight w:val="0"/>
              <w:marTop w:val="0"/>
              <w:marBottom w:val="0"/>
              <w:divBdr>
                <w:top w:val="none" w:sz="0" w:space="0" w:color="auto"/>
                <w:left w:val="none" w:sz="0" w:space="0" w:color="auto"/>
                <w:bottom w:val="none" w:sz="0" w:space="0" w:color="auto"/>
                <w:right w:val="none" w:sz="0" w:space="0" w:color="auto"/>
              </w:divBdr>
            </w:div>
            <w:div w:id="14338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3</cp:revision>
  <dcterms:created xsi:type="dcterms:W3CDTF">2018-10-03T05:05:00Z</dcterms:created>
  <dcterms:modified xsi:type="dcterms:W3CDTF">2018-10-03T06:52:00Z</dcterms:modified>
</cp:coreProperties>
</file>