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D4" w:rsidRPr="00857414" w:rsidRDefault="00D521D4" w:rsidP="00D521D4">
      <w:pPr>
        <w:bidi/>
        <w:spacing w:before="100" w:beforeAutospacing="1" w:after="100" w:afterAutospacing="1" w:line="240" w:lineRule="auto"/>
        <w:jc w:val="both"/>
        <w:rPr>
          <w:rFonts w:ascii="Times New Roman" w:eastAsia="Times New Roman" w:hAnsi="Times New Roman" w:cs="B Nazanin"/>
          <w:sz w:val="28"/>
          <w:szCs w:val="28"/>
          <w:rtl/>
        </w:rPr>
      </w:pPr>
      <w:r w:rsidRPr="00857414">
        <w:rPr>
          <w:rFonts w:ascii="Cambria" w:eastAsia="Times New Roman" w:hAnsi="Cambria" w:cs="Cambria" w:hint="cs"/>
          <w:sz w:val="28"/>
          <w:szCs w:val="28"/>
          <w:rtl/>
        </w:rPr>
        <w:t>    </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hint="cs"/>
          <w:sz w:val="28"/>
          <w:szCs w:val="28"/>
          <w:rtl/>
        </w:rPr>
        <w:t>فصلنامه</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hint="cs"/>
          <w:sz w:val="28"/>
          <w:szCs w:val="28"/>
          <w:rtl/>
        </w:rPr>
        <w:t>تخصّصی</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hint="cs"/>
          <w:sz w:val="28"/>
          <w:szCs w:val="28"/>
          <w:rtl/>
        </w:rPr>
        <w:t>مطالعات</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hint="cs"/>
          <w:sz w:val="28"/>
          <w:szCs w:val="28"/>
          <w:rtl/>
        </w:rPr>
        <w:t>قرآن</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hint="cs"/>
          <w:sz w:val="28"/>
          <w:szCs w:val="28"/>
          <w:rtl/>
        </w:rPr>
        <w:t>و</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hint="cs"/>
          <w:sz w:val="28"/>
          <w:szCs w:val="28"/>
          <w:rtl/>
        </w:rPr>
        <w:t>حديث</w:t>
      </w:r>
      <w:r w:rsidRPr="00857414">
        <w:rPr>
          <w:rFonts w:ascii="Times New Roman" w:eastAsia="Times New Roman" w:hAnsi="Times New Roman" w:cs="B Nazanin"/>
          <w:sz w:val="28"/>
          <w:szCs w:val="28"/>
          <w:rtl/>
        </w:rPr>
        <w:t xml:space="preserve"> </w:t>
      </w:r>
      <w:r w:rsidRPr="00857414">
        <w:rPr>
          <w:rFonts w:ascii="Times New Roman" w:eastAsia="Times New Roman" w:hAnsi="Times New Roman" w:cs="B Nazanin"/>
          <w:b/>
          <w:bCs/>
          <w:sz w:val="28"/>
          <w:szCs w:val="28"/>
          <w:rtl/>
        </w:rPr>
        <w:t>سفينه</w:t>
      </w:r>
    </w:p>
    <w:p w:rsidR="00D521D4" w:rsidRDefault="00D521D4">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378F9" w:rsidRPr="000A2E4A" w:rsidTr="000378F9">
        <w:trPr>
          <w:tblCellSpacing w:w="15" w:type="dxa"/>
        </w:trPr>
        <w:tc>
          <w:tcPr>
            <w:tcW w:w="0" w:type="auto"/>
            <w:hideMark/>
          </w:tcPr>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سال دوازدهم، شماره 45 «ويژه حدیث»، زمستان 1393، ص 52 ـ 58</w:t>
            </w:r>
          </w:p>
          <w:p w:rsidR="000378F9" w:rsidRPr="000A2E4A" w:rsidRDefault="000378F9" w:rsidP="006050D6">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b/>
                <w:bCs/>
                <w:sz w:val="28"/>
                <w:szCs w:val="28"/>
                <w:rtl/>
              </w:rPr>
              <w:t>بررسی سندی و دلالی روایت «إن الله خلق آدم علی صورته»</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مجید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شاکر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سلماسی</w:t>
            </w:r>
            <w:bookmarkStart w:id="1" w:name="_ftnref1"/>
            <w:r w:rsidRPr="000A2E4A">
              <w:rPr>
                <w:rFonts w:ascii="Times New Roman" w:eastAsia="Times New Roman" w:hAnsi="Times New Roman" w:cs="B Nazanin"/>
                <w:sz w:val="28"/>
                <w:szCs w:val="28"/>
                <w:rtl/>
              </w:rPr>
              <w:fldChar w:fldCharType="begin"/>
            </w:r>
            <w:r w:rsidRPr="000A2E4A">
              <w:rPr>
                <w:rFonts w:ascii="Times New Roman" w:eastAsia="Times New Roman" w:hAnsi="Times New Roman" w:cs="B Nazanin"/>
                <w:sz w:val="28"/>
                <w:szCs w:val="28"/>
                <w:rtl/>
              </w:rPr>
              <w:instrText xml:space="preserve"> </w:instrText>
            </w:r>
            <w:r w:rsidRPr="000A2E4A">
              <w:rPr>
                <w:rFonts w:ascii="Times New Roman" w:eastAsia="Times New Roman" w:hAnsi="Times New Roman" w:cs="B Nazanin"/>
                <w:sz w:val="28"/>
                <w:szCs w:val="28"/>
              </w:rPr>
              <w:instrText>HYPERLINK "http://fa.safinahmagazine.ir/</w:instrText>
            </w:r>
            <w:r w:rsidRPr="000A2E4A">
              <w:rPr>
                <w:rFonts w:ascii="Times New Roman" w:eastAsia="Times New Roman" w:hAnsi="Times New Roman" w:cs="B Nazanin"/>
                <w:sz w:val="28"/>
                <w:szCs w:val="28"/>
                <w:rtl/>
              </w:rPr>
              <w:instrText>45/664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1%</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1%</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3%</w:instrText>
            </w:r>
            <w:r w:rsidRPr="000A2E4A">
              <w:rPr>
                <w:rFonts w:ascii="Times New Roman" w:eastAsia="Times New Roman" w:hAnsi="Times New Roman" w:cs="B Nazanin"/>
                <w:sz w:val="28"/>
                <w:szCs w:val="28"/>
              </w:rPr>
              <w:instrText>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3%</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9%86%</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AF%DB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C-%D</w:instrText>
            </w:r>
            <w:r w:rsidRPr="000A2E4A">
              <w:rPr>
                <w:rFonts w:ascii="Times New Roman" w:eastAsia="Times New Roman" w:hAnsi="Times New Roman" w:cs="B Nazanin"/>
                <w:sz w:val="28"/>
                <w:szCs w:val="28"/>
                <w:rtl/>
              </w:rPr>
              <w:instrText>9%88</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AF%D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7%</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1%</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9%88%</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7%</w:instrText>
            </w:r>
            <w:r w:rsidRPr="000A2E4A">
              <w:rPr>
                <w:rFonts w:ascii="Times New Roman" w:eastAsia="Times New Roman" w:hAnsi="Times New Roman" w:cs="B Nazanin"/>
                <w:sz w:val="28"/>
                <w:szCs w:val="28"/>
              </w:rPr>
              <w:instrText>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AA-%C</w:instrText>
            </w:r>
            <w:r w:rsidRPr="000A2E4A">
              <w:rPr>
                <w:rFonts w:ascii="Times New Roman" w:eastAsia="Times New Roman" w:hAnsi="Times New Roman" w:cs="B Nazanin"/>
                <w:sz w:val="28"/>
                <w:szCs w:val="28"/>
                <w:rtl/>
              </w:rPr>
              <w:instrText>2%</w:instrText>
            </w:r>
            <w:r w:rsidRPr="000A2E4A">
              <w:rPr>
                <w:rFonts w:ascii="Times New Roman" w:eastAsia="Times New Roman" w:hAnsi="Times New Roman" w:cs="B Nazanin"/>
                <w:sz w:val="28"/>
                <w:szCs w:val="28"/>
              </w:rPr>
              <w:instrText>AB%D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5%</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9%86</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7%</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9%87</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AE%D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9%82</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2%</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AF%D</w:instrText>
            </w:r>
            <w:r w:rsidRPr="000A2E4A">
              <w:rPr>
                <w:rFonts w:ascii="Times New Roman" w:eastAsia="Times New Roman" w:hAnsi="Times New Roman" w:cs="B Nazanin"/>
                <w:sz w:val="28"/>
                <w:szCs w:val="28"/>
                <w:rtl/>
              </w:rPr>
              <w:instrText>9%85</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9%</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5%</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9%88%</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1%</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AA%D</w:instrText>
            </w:r>
            <w:r w:rsidRPr="000A2E4A">
              <w:rPr>
                <w:rFonts w:ascii="Times New Roman" w:eastAsia="Times New Roman" w:hAnsi="Times New Roman" w:cs="B Nazanin"/>
                <w:sz w:val="28"/>
                <w:szCs w:val="28"/>
                <w:rtl/>
              </w:rPr>
              <w:instrText>9%87%</w:instrText>
            </w:r>
            <w:r w:rsidRPr="000A2E4A">
              <w:rPr>
                <w:rFonts w:ascii="Times New Roman" w:eastAsia="Times New Roman" w:hAnsi="Times New Roman" w:cs="B Nazanin"/>
                <w:sz w:val="28"/>
                <w:szCs w:val="28"/>
              </w:rPr>
              <w:instrText>C</w:instrText>
            </w:r>
            <w:r w:rsidRPr="000A2E4A">
              <w:rPr>
                <w:rFonts w:ascii="Times New Roman" w:eastAsia="Times New Roman" w:hAnsi="Times New Roman" w:cs="B Nazanin"/>
                <w:sz w:val="28"/>
                <w:szCs w:val="28"/>
                <w:rtl/>
              </w:rPr>
              <w:instrText>2%</w:instrText>
            </w:r>
            <w:r w:rsidRPr="000A2E4A">
              <w:rPr>
                <w:rFonts w:ascii="Times New Roman" w:eastAsia="Times New Roman" w:hAnsi="Times New Roman" w:cs="B Nazanin"/>
                <w:sz w:val="28"/>
                <w:szCs w:val="28"/>
              </w:rPr>
              <w:instrText>BB%D</w:instrText>
            </w:r>
            <w:r w:rsidRPr="000A2E4A">
              <w:rPr>
                <w:rFonts w:ascii="Times New Roman" w:eastAsia="Times New Roman" w:hAnsi="Times New Roman" w:cs="B Nazanin"/>
                <w:sz w:val="28"/>
                <w:szCs w:val="28"/>
                <w:rtl/>
              </w:rPr>
              <w:instrText>9%80</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9%85%</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AC%DB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AF-%D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7%</w:instrText>
            </w:r>
            <w:r w:rsidRPr="000A2E4A">
              <w:rPr>
                <w:rFonts w:ascii="Times New Roman" w:eastAsia="Times New Roman" w:hAnsi="Times New Roman" w:cs="B Nazanin"/>
                <w:sz w:val="28"/>
                <w:szCs w:val="28"/>
              </w:rPr>
              <w:instrText>DA%A</w:instrText>
            </w:r>
            <w:r w:rsidRPr="000A2E4A">
              <w:rPr>
                <w:rFonts w:ascii="Times New Roman" w:eastAsia="Times New Roman" w:hAnsi="Times New Roman" w:cs="B Nazanin"/>
                <w:sz w:val="28"/>
                <w:szCs w:val="28"/>
                <w:rtl/>
              </w:rPr>
              <w:instrText>9%</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1</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3%</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9%84%</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9%85%</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A</w:instrText>
            </w:r>
            <w:r w:rsidRPr="000A2E4A">
              <w:rPr>
                <w:rFonts w:ascii="Times New Roman" w:eastAsia="Times New Roman" w:hAnsi="Times New Roman" w:cs="B Nazanin"/>
                <w:sz w:val="28"/>
                <w:szCs w:val="28"/>
                <w:rtl/>
              </w:rPr>
              <w:instrText>7%</w:instrText>
            </w:r>
            <w:r w:rsidRPr="000A2E4A">
              <w:rPr>
                <w:rFonts w:ascii="Times New Roman" w:eastAsia="Times New Roman" w:hAnsi="Times New Roman" w:cs="B Nazanin"/>
                <w:sz w:val="28"/>
                <w:szCs w:val="28"/>
              </w:rPr>
              <w:instrText>D</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B</w:instrText>
            </w:r>
            <w:r w:rsidRPr="000A2E4A">
              <w:rPr>
                <w:rFonts w:ascii="Times New Roman" w:eastAsia="Times New Roman" w:hAnsi="Times New Roman" w:cs="B Nazanin"/>
                <w:sz w:val="28"/>
                <w:szCs w:val="28"/>
                <w:rtl/>
              </w:rPr>
              <w:instrText>3%</w:instrText>
            </w:r>
            <w:r w:rsidRPr="000A2E4A">
              <w:rPr>
                <w:rFonts w:ascii="Times New Roman" w:eastAsia="Times New Roman" w:hAnsi="Times New Roman" w:cs="B Nazanin"/>
                <w:sz w:val="28"/>
                <w:szCs w:val="28"/>
              </w:rPr>
              <w:instrText>DB</w:instrText>
            </w:r>
            <w:r w:rsidRPr="000A2E4A">
              <w:rPr>
                <w:rFonts w:ascii="Times New Roman" w:eastAsia="Times New Roman" w:hAnsi="Times New Roman" w:cs="B Nazanin"/>
                <w:sz w:val="28"/>
                <w:szCs w:val="28"/>
                <w:rtl/>
              </w:rPr>
              <w:instrText>%8</w:instrText>
            </w:r>
            <w:r w:rsidRPr="000A2E4A">
              <w:rPr>
                <w:rFonts w:ascii="Times New Roman" w:eastAsia="Times New Roman" w:hAnsi="Times New Roman" w:cs="B Nazanin"/>
                <w:sz w:val="28"/>
                <w:szCs w:val="28"/>
              </w:rPr>
              <w:instrText>C.html" \l "_ftn</w:instrText>
            </w:r>
            <w:r w:rsidRPr="000A2E4A">
              <w:rPr>
                <w:rFonts w:ascii="Times New Roman" w:eastAsia="Times New Roman" w:hAnsi="Times New Roman" w:cs="B Nazanin"/>
                <w:sz w:val="28"/>
                <w:szCs w:val="28"/>
                <w:rtl/>
              </w:rPr>
              <w:instrText>1</w:instrText>
            </w:r>
            <w:r w:rsidRPr="000A2E4A">
              <w:rPr>
                <w:rFonts w:ascii="Times New Roman" w:eastAsia="Times New Roman" w:hAnsi="Times New Roman" w:cs="B Nazanin"/>
                <w:sz w:val="28"/>
                <w:szCs w:val="28"/>
              </w:rPr>
              <w:instrText>" \o</w:instrText>
            </w:r>
            <w:r w:rsidRPr="000A2E4A">
              <w:rPr>
                <w:rFonts w:ascii="Times New Roman" w:eastAsia="Times New Roman" w:hAnsi="Times New Roman" w:cs="B Nazanin"/>
                <w:sz w:val="28"/>
                <w:szCs w:val="28"/>
                <w:rtl/>
              </w:rPr>
              <w:instrText xml:space="preserve"> "" </w:instrText>
            </w:r>
            <w:r w:rsidRPr="000A2E4A">
              <w:rPr>
                <w:rFonts w:ascii="Times New Roman" w:eastAsia="Times New Roman" w:hAnsi="Times New Roman" w:cs="B Nazanin"/>
                <w:sz w:val="28"/>
                <w:szCs w:val="28"/>
                <w:rtl/>
              </w:rPr>
              <w:fldChar w:fldCharType="separate"/>
            </w:r>
            <w:r w:rsidRPr="000A2E4A">
              <w:rPr>
                <w:rFonts w:ascii="Times New Roman" w:eastAsia="Times New Roman" w:hAnsi="Times New Roman" w:cs="B Nazanin"/>
                <w:color w:val="0000FF"/>
                <w:sz w:val="28"/>
                <w:szCs w:val="28"/>
                <w:u w:val="single"/>
              </w:rPr>
              <w:t>[1]</w:t>
            </w:r>
            <w:r w:rsidRPr="000A2E4A">
              <w:rPr>
                <w:rFonts w:ascii="Times New Roman" w:eastAsia="Times New Roman" w:hAnsi="Times New Roman" w:cs="B Nazanin"/>
                <w:sz w:val="28"/>
                <w:szCs w:val="28"/>
                <w:rtl/>
              </w:rPr>
              <w:fldChar w:fldCharType="end"/>
            </w:r>
            <w:bookmarkEnd w:id="1"/>
            <w:r w:rsidRPr="000A2E4A">
              <w:rPr>
                <w:rFonts w:ascii="Times New Roman" w:eastAsia="Times New Roman" w:hAnsi="Times New Roman" w:cs="B Nazanin"/>
                <w:sz w:val="28"/>
                <w:szCs w:val="28"/>
                <w:vertAlign w:val="superscript"/>
                <w:rtl/>
              </w:rPr>
              <w:t>*</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چکیده:</w:t>
            </w:r>
            <w:r w:rsidRPr="000A2E4A">
              <w:rPr>
                <w:rFonts w:ascii="Times New Roman" w:eastAsia="Times New Roman" w:hAnsi="Times New Roman" w:cs="B Nazanin"/>
                <w:sz w:val="28"/>
                <w:szCs w:val="28"/>
                <w:rtl/>
              </w:rPr>
              <w:t xml:space="preserve"> این مقاله پژوهشی پیرامون سند و دلالت حدیث «ان الله خلق آدم علی صورته» می‌باشد. در این مقاله ابتدا سند و مفهوم حدیث بررسی می‌شود، سپس براساس مبانی توحیدی اسلام، به رفع ابهام حدیث که ناشی از مرجع ضمیر «صورته» است، پرداخته می‌شود.</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کلیدواژه‌ها:</w:t>
            </w:r>
            <w:r w:rsidRPr="000A2E4A">
              <w:rPr>
                <w:rFonts w:ascii="Times New Roman" w:eastAsia="Times New Roman" w:hAnsi="Times New Roman" w:cs="B Nazanin"/>
                <w:sz w:val="28"/>
                <w:szCs w:val="28"/>
                <w:rtl/>
              </w:rPr>
              <w:t xml:space="preserve"> روایت «إن الله خلق آدم علی صورته»، بررسی سندی، بررسی دلالی، تنزیه، تشبیه.</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مقدمه</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اساس</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اسلام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Times New Roma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مانند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تمام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ادیان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الهی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پایه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توحید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استوار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‌اندیشمندان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مسلمان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همواره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برای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حفظ</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اساس</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بنیادین،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هیچ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تلاشی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دریغ</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نکرده‌اند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برخی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روایات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طریق</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رسول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خدا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امامان شیعه</w:t>
            </w:r>
            <w:r w:rsidRPr="000A2E4A">
              <w:rPr>
                <w:rFonts w:ascii="Times New Roman" w:eastAsia="Times New Roman" w:hAnsi="Times New Roman" w:cs="B Nazanin"/>
                <w:sz w:val="28"/>
                <w:szCs w:val="28"/>
              </w:rPr>
              <w:t>:</w:t>
            </w:r>
            <w:r w:rsidRPr="000A2E4A">
              <w:rPr>
                <w:rFonts w:ascii="Times New Roman" w:eastAsia="Times New Roman" w:hAnsi="Times New Roman" w:cs="B Nazanin"/>
                <w:sz w:val="28"/>
                <w:szCs w:val="28"/>
                <w:rtl/>
              </w:rPr>
              <w:t xml:space="preserve"> وارد شده است، متشابه‌اند و در نگاه ظاهری رنگ و بوی تشبیه و تجسیم خداوند را در دل دارد، برخی از این روایات براساس سند، ضعیف هستند. ولی برخی دیگر وثاقت صدوری دارد و دلالت آن، نیازمند دقت نظر در معنی و مفهوم حدیث است، چرا که ظاهر این روایات متشابه است و احیانا با آموزه‌های توحیدی و غیرتوحیدی - که اساس اسلام بر آن استوار است </w:t>
            </w:r>
            <w:r w:rsidRPr="000A2E4A">
              <w:rPr>
                <w:rFonts w:ascii="Times New Roman" w:eastAsia="Times New Roman" w:hAnsi="Times New Roman" w:cs="Times New Roma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تعارض</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دارد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یکی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موارد،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«إن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الله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خلق</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آدم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صورته»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می‌باشد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منابع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شیعه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وارد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ظاهر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شبهة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تجسیم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تشبیه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دارد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ابتدا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باید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وثاقت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صدوری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w:t>
            </w:r>
            <w:r w:rsidRPr="000A2E4A">
              <w:rPr>
                <w:rFonts w:ascii="Times New Roman" w:eastAsia="Times New Roman" w:hAnsi="Times New Roman" w:cs="B Nazanin"/>
                <w:sz w:val="28"/>
                <w:szCs w:val="28"/>
                <w:rtl/>
              </w:rPr>
              <w:t>ت مورد بررسی قرار گیرد که آیا اساسا چنین روایتی از سوی معصوم صادر شده است یا خیر؟ و بر فرض وثاقت صدوری آن، باید در مرحلة بعد دلالت آن بررسی شود که این روایت به چه معنا می‌تواند باشد و مرجع ضمیر در «صورته» که منشا تشابه روایت است، چیست؟ با بررسی سند و دلالت این روایت، جمع‌بندی کلی و نتیجه ارائه خواهد شد.</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lastRenderedPageBreak/>
              <w:t>1- حدیث «انّ لله خلق آدم علی صورته» در منابع شیعه؛</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روایت «انّ لله خلق آدم علی صورته» در منابع شیعی ذیل، ذکر شده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1-1- کلینی این حدیث را چنین روایت کرده است: «عده من اصحابنا عن احمد بن محمد بن خالد عن أبیه عن عبدالله بن بحر عن أبی ایوب الخزاز عن محمد بن مسلم قال: سألت اباجعفر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عما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یروون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أن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الله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خلق</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آدم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صورته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فقال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هی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صورة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محدثة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مخلوقة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اصطفاها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الله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اختارها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سائر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الصور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المختلفة،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فأضافها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إلی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نفسه،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کما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أضاف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الکعبة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إلی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نفسه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الروح</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إلی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w:t>
            </w:r>
            <w:r w:rsidRPr="000A2E4A">
              <w:rPr>
                <w:rFonts w:ascii="Times New Roman" w:eastAsia="Times New Roman" w:hAnsi="Times New Roman" w:cs="B Nazanin"/>
                <w:sz w:val="28"/>
                <w:szCs w:val="28"/>
                <w:rtl/>
              </w:rPr>
              <w:t>فسه، فقال: بیتی، و نفخت فیه من روحی» (کلینی، 1365، ١، 134)</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1-2- شیخ صدوق در کتاب </w:t>
            </w:r>
            <w:r w:rsidRPr="000A2E4A">
              <w:rPr>
                <w:rFonts w:ascii="Times New Roman" w:eastAsia="Times New Roman" w:hAnsi="Times New Roman" w:cs="B Nazanin"/>
                <w:i/>
                <w:iCs/>
                <w:sz w:val="28"/>
                <w:szCs w:val="28"/>
                <w:rtl/>
              </w:rPr>
              <w:t>التوحید</w:t>
            </w:r>
            <w:r w:rsidRPr="000A2E4A">
              <w:rPr>
                <w:rFonts w:ascii="Times New Roman" w:eastAsia="Times New Roman" w:hAnsi="Times New Roman" w:cs="B Nazanin"/>
                <w:sz w:val="28"/>
                <w:szCs w:val="28"/>
                <w:rtl/>
              </w:rPr>
              <w:t xml:space="preserve"> چنین روایت می‌کند: «حدثنا أحمد بن الحسن القطان قال حدثنا أبوسعید الحسن بن علي بن الحسین السکري قال حدثنا الحکم بن أسلم قال حدثنا ابن علیة عن الجریري عن أبي الورد بن ثمامة عن علي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قال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سمع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النبی</w:t>
            </w:r>
            <w:r w:rsidRPr="000A2E4A">
              <w:rPr>
                <w:rFonts w:ascii="Times New Roman" w:eastAsia="Times New Roman" w:hAnsi="Times New Roman" w:cs="B Nazanin"/>
                <w:sz w:val="28"/>
                <w:szCs w:val="28"/>
              </w:rPr>
              <w:t>6</w:t>
            </w:r>
            <w:r w:rsidRPr="000A2E4A">
              <w:rPr>
                <w:rFonts w:ascii="Times New Roman" w:eastAsia="Times New Roman" w:hAnsi="Times New Roman" w:cs="B Nazanin"/>
                <w:sz w:val="28"/>
                <w:szCs w:val="28"/>
                <w:rtl/>
              </w:rPr>
              <w:t xml:space="preserve"> رجلا یقول لرجل: قبَّح الله وجهک و وجه من یشبهک. فقال</w:t>
            </w:r>
            <w:r w:rsidRPr="000A2E4A">
              <w:rPr>
                <w:rFonts w:ascii="Times New Roman" w:eastAsia="Times New Roman" w:hAnsi="Times New Roman" w:cs="B Nazanin"/>
                <w:sz w:val="28"/>
                <w:szCs w:val="28"/>
              </w:rPr>
              <w:t>6</w:t>
            </w:r>
            <w:r w:rsidRPr="000A2E4A">
              <w:rPr>
                <w:rFonts w:ascii="Times New Roman" w:eastAsia="Times New Roman" w:hAnsi="Times New Roman" w:cs="B Nazanin"/>
                <w:sz w:val="28"/>
                <w:szCs w:val="28"/>
                <w:rtl/>
              </w:rPr>
              <w:t>: مه! لا تقل هذا، فإن الله خلق آدم علی صورته» (صدوق،1398، ١٥٢)</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1-3- هم چنین شیخ صدوق در </w:t>
            </w:r>
            <w:r w:rsidRPr="000A2E4A">
              <w:rPr>
                <w:rFonts w:ascii="Times New Roman" w:eastAsia="Times New Roman" w:hAnsi="Times New Roman" w:cs="B Nazanin"/>
                <w:i/>
                <w:iCs/>
                <w:sz w:val="28"/>
                <w:szCs w:val="28"/>
                <w:rtl/>
              </w:rPr>
              <w:t>التوحید</w:t>
            </w:r>
            <w:r w:rsidRPr="000A2E4A">
              <w:rPr>
                <w:rFonts w:ascii="Times New Roman" w:eastAsia="Times New Roman" w:hAnsi="Times New Roman" w:cs="B Nazanin"/>
                <w:sz w:val="28"/>
                <w:szCs w:val="28"/>
                <w:rtl/>
              </w:rPr>
              <w:t xml:space="preserve"> و </w:t>
            </w:r>
            <w:r w:rsidRPr="000A2E4A">
              <w:rPr>
                <w:rFonts w:ascii="Times New Roman" w:eastAsia="Times New Roman" w:hAnsi="Times New Roman" w:cs="B Nazanin"/>
                <w:i/>
                <w:iCs/>
                <w:sz w:val="28"/>
                <w:szCs w:val="28"/>
                <w:rtl/>
              </w:rPr>
              <w:t>عیون اخبار الرضا</w:t>
            </w:r>
            <w:r w:rsidRPr="000A2E4A">
              <w:rPr>
                <w:rFonts w:ascii="Times New Roman" w:eastAsia="Times New Roman" w:hAnsi="Times New Roman" w:cs="B Nazanin"/>
                <w:sz w:val="28"/>
                <w:szCs w:val="28"/>
                <w:rtl/>
              </w:rPr>
              <w:t xml:space="preserve">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اندکی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اختلاف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چنین</w:t>
            </w:r>
            <w:r w:rsidRPr="000A2E4A">
              <w:rPr>
                <w:rFonts w:ascii="Times New Roman" w:eastAsia="Times New Roman" w:hAnsi="Times New Roman" w:cs="B Nazanin"/>
                <w:sz w:val="28"/>
                <w:szCs w:val="28"/>
                <w:rtl/>
              </w:rPr>
              <w:t xml:space="preserve"> نقل کرده است: «حدثنا أحمد بن زیاد بن جعفر الهمداني رحمه لله قال حدثنا علي بن إبراهیم بن‌هاشم عن أبیه عن علي بن معبد عن الحسین بن خالد قال: قلت للرضا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یا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رسول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الله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إن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الناس</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یروون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أن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رسول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الله</w:t>
            </w:r>
            <w:r w:rsidRPr="000A2E4A">
              <w:rPr>
                <w:rFonts w:ascii="Times New Roman" w:eastAsia="Times New Roman" w:hAnsi="Times New Roman" w:cs="B Nazanin"/>
                <w:sz w:val="28"/>
                <w:szCs w:val="28"/>
              </w:rPr>
              <w:t>6</w:t>
            </w:r>
            <w:r w:rsidRPr="000A2E4A">
              <w:rPr>
                <w:rFonts w:ascii="Times New Roman" w:eastAsia="Times New Roman" w:hAnsi="Times New Roman" w:cs="B Nazanin"/>
                <w:sz w:val="28"/>
                <w:szCs w:val="28"/>
                <w:rtl/>
              </w:rPr>
              <w:t xml:space="preserve"> قال: إن الله عزوجل خلق آدم علی صورته، قال</w:t>
            </w:r>
            <w:r w:rsidRPr="000A2E4A">
              <w:rPr>
                <w:rFonts w:ascii="Times New Roman" w:eastAsia="Times New Roman" w:hAnsi="Times New Roman" w:cs="B Nazanin"/>
                <w:sz w:val="28"/>
                <w:szCs w:val="28"/>
              </w:rPr>
              <w:t>6</w:t>
            </w:r>
            <w:r w:rsidRPr="000A2E4A">
              <w:rPr>
                <w:rFonts w:ascii="Times New Roman" w:eastAsia="Times New Roman" w:hAnsi="Times New Roman" w:cs="B Nazanin"/>
                <w:sz w:val="28"/>
                <w:szCs w:val="28"/>
                <w:rtl/>
              </w:rPr>
              <w:t>: قاتلهم الله، لقد حذفوا اول الحدیث. إن رسول الله مرَّ برجلین یتسابّان،</w:t>
            </w: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فسمع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أحدهما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یقول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لصاحبه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قبَّح</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الله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وجهک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وجه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یشبهک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فقال</w:t>
            </w:r>
            <w:r w:rsidRPr="000A2E4A">
              <w:rPr>
                <w:rFonts w:ascii="Times New Roman" w:eastAsia="Times New Roman" w:hAnsi="Times New Roman" w:cs="B Nazanin"/>
                <w:sz w:val="28"/>
                <w:szCs w:val="28"/>
              </w:rPr>
              <w:t>6</w:t>
            </w:r>
            <w:r w:rsidRPr="000A2E4A">
              <w:rPr>
                <w:rFonts w:ascii="Times New Roman" w:eastAsia="Times New Roman" w:hAnsi="Times New Roman" w:cs="B Nazanin"/>
                <w:sz w:val="28"/>
                <w:szCs w:val="28"/>
                <w:rtl/>
              </w:rPr>
              <w:t xml:space="preserve"> له: یا عبدالله لاتقل هذا لأخیک، فإن الله عزوجل خلق آدم علی صورته» (صدوق، 13 علیه السلام 8، ١، 120 </w:t>
            </w:r>
            <w:r w:rsidRPr="000A2E4A">
              <w:rPr>
                <w:rFonts w:ascii="Times New Roman" w:eastAsia="Times New Roman" w:hAnsi="Times New Roman" w:cs="Times New Roma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صدوق،</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پیشین،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١٥٢</w:t>
            </w:r>
            <w:r w:rsidRPr="000A2E4A">
              <w:rPr>
                <w:rFonts w:ascii="Times New Roman" w:eastAsia="Times New Roman" w:hAnsi="Times New Roman" w:cs="B Nazanin"/>
                <w:sz w:val="28"/>
                <w:szCs w:val="28"/>
                <w:rtl/>
              </w:rPr>
              <w:t>)</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2- بررسی سند حدیث «انّ لله خلق آدم علی صورته»؛</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2-1. روایت اول</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مراد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عنوان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أبیه»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محمد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خالد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برقی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نجاشی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ضعیف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شمرده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نجاشی،</w:t>
            </w:r>
            <w:r w:rsidRPr="000A2E4A">
              <w:rPr>
                <w:rFonts w:ascii="Times New Roman" w:eastAsia="Times New Roman" w:hAnsi="Times New Roman" w:cs="B Nazanin"/>
                <w:sz w:val="28"/>
                <w:szCs w:val="28"/>
                <w:rtl/>
              </w:rPr>
              <w:t xml:space="preserve"> 1416</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335). </w:t>
            </w:r>
            <w:r w:rsidRPr="000A2E4A">
              <w:rPr>
                <w:rFonts w:ascii="Times New Roman" w:eastAsia="Times New Roman" w:hAnsi="Times New Roman" w:cs="B Nazanin" w:hint="cs"/>
                <w:sz w:val="28"/>
                <w:szCs w:val="28"/>
                <w:rtl/>
              </w:rPr>
              <w:t>عبدالله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بحر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نیز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متهم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غلو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می‌باشد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خویی،</w:t>
            </w:r>
            <w:r w:rsidRPr="000A2E4A">
              <w:rPr>
                <w:rFonts w:ascii="Times New Roman" w:eastAsia="Times New Roman" w:hAnsi="Times New Roman" w:cs="B Nazanin"/>
                <w:sz w:val="28"/>
                <w:szCs w:val="28"/>
                <w:rtl/>
              </w:rPr>
              <w:t xml:space="preserve"> 1403</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10</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119) </w:t>
            </w:r>
            <w:r w:rsidRPr="000A2E4A">
              <w:rPr>
                <w:rFonts w:ascii="Times New Roman" w:eastAsia="Times New Roman" w:hAnsi="Times New Roman" w:cs="B Nazanin" w:hint="cs"/>
                <w:sz w:val="28"/>
                <w:szCs w:val="28"/>
                <w:rtl/>
              </w:rPr>
              <w:t>بنابراین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اول ضعیف می‌باشد.</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2-2. روایت دوم</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lastRenderedPageBreak/>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کتب</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رجالی،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«حکم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اسلم»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«حسن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علي</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الحسین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السکری»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ذکری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میان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نیامده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اساس</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ملاک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متأخران،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مجهول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نتیجه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ضعیف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خواهد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بود</w:t>
            </w:r>
            <w:r w:rsidRPr="000A2E4A">
              <w:rPr>
                <w:rFonts w:ascii="Times New Roman" w:eastAsia="Times New Roman" w:hAnsi="Times New Roman" w:cs="B Nazanin"/>
                <w:sz w:val="28"/>
                <w:szCs w:val="28"/>
                <w:rtl/>
              </w:rPr>
              <w:t>. (</w:t>
            </w:r>
            <w:r w:rsidRPr="000A2E4A">
              <w:rPr>
                <w:rFonts w:ascii="Times New Roman" w:eastAsia="Times New Roman" w:hAnsi="Times New Roman" w:cs="B Nazanin" w:hint="cs"/>
                <w:sz w:val="28"/>
                <w:szCs w:val="28"/>
                <w:rtl/>
              </w:rPr>
              <w:t>نمازی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شاهرودی،</w:t>
            </w:r>
            <w:r w:rsidRPr="000A2E4A">
              <w:rPr>
                <w:rFonts w:ascii="Times New Roman" w:eastAsia="Times New Roman" w:hAnsi="Times New Roman" w:cs="B Nazanin"/>
                <w:sz w:val="28"/>
                <w:szCs w:val="28"/>
                <w:rtl/>
              </w:rPr>
              <w:t xml:space="preserve"> 1412</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٢٣٢</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٤٥٤</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بع</w:t>
            </w:r>
            <w:r w:rsidRPr="000A2E4A">
              <w:rPr>
                <w:rFonts w:ascii="Times New Roman" w:eastAsia="Times New Roman" w:hAnsi="Times New Roman" w:cs="B Nazanin"/>
                <w:sz w:val="28"/>
                <w:szCs w:val="28"/>
                <w:rtl/>
              </w:rPr>
              <w:t>لاوه دانشمندان علم رجال تصریح کرده‌اند که مقصود از ابن عیینه در این سند، سفیان بن عیینه است و او را در شمار محدّثان عامّه محسوب کرده و روایاتش را غیرقابل اعتماد دانسته‌اند. (همان، 500)</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2-3. روایت سوم:</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بررسی‌های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رجالی،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نشانگر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صحّت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سوم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بنابراین، احادیث دیگری که با سند ضعیف در منابع شیعه آمده است، می‌تواند مؤیّدی برای حدیث سوم باشد که دارای سند صحیح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بنابر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آنچه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گذشت،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وثاقت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صدوری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ثابت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مضافا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منابع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اهل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نیز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گزارش</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نیشابوری،</w:t>
            </w:r>
            <w:r w:rsidRPr="000A2E4A">
              <w:rPr>
                <w:rFonts w:ascii="Times New Roman" w:eastAsia="Times New Roman" w:hAnsi="Times New Roman" w:cs="B Nazanin"/>
                <w:sz w:val="28"/>
                <w:szCs w:val="28"/>
                <w:rtl/>
              </w:rPr>
              <w:t xml:space="preserve"> 1334</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8</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32؛ بخاری، 1401،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علیه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السلام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125</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احمدبن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حنبل،</w:t>
            </w:r>
            <w:r w:rsidRPr="000A2E4A">
              <w:rPr>
                <w:rFonts w:ascii="Times New Roman" w:eastAsia="Times New Roman" w:hAnsi="Times New Roman" w:cs="B Nazanin"/>
                <w:sz w:val="28"/>
                <w:szCs w:val="28"/>
                <w:rtl/>
              </w:rPr>
              <w:t xml:space="preserve"> 1313</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2</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244</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عمروبن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ابی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عاصم،</w:t>
            </w:r>
            <w:r w:rsidRPr="000A2E4A">
              <w:rPr>
                <w:rFonts w:ascii="Times New Roman" w:eastAsia="Times New Roman" w:hAnsi="Times New Roman" w:cs="B Nazanin"/>
                <w:sz w:val="28"/>
                <w:szCs w:val="28"/>
                <w:rtl/>
              </w:rPr>
              <w:t xml:space="preserve"> 1413</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228)</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 xml:space="preserve">3- بررسی دیدگاه‌ها در مورد متن حدیث «انّ لله خلق آدم علی صورته»؛ </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3-1. شیخ صدوق معتقد است این روایت از طرف مشبّهه برای گمراهی مردم، تقطیع شده است. (صدوق، پیشین، ١٥٢)</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3-2. سیّد مرتضی، بعد از گزارش این روایت، پنج وجه در تبیین ضمیر «صورته» به شرح ذیل ذکر می‌کند:</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1) مرجع ضمیر در «صورته» آدم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بوده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مقصود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خلق</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دفعی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آدم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معنی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پیدایش</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آدم،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دفعی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بدون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سپری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کردن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مراحلی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انسان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بدو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انعقاد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w:t>
            </w:r>
            <w:r w:rsidRPr="000A2E4A">
              <w:rPr>
                <w:rFonts w:ascii="Times New Roman" w:eastAsia="Times New Roman" w:hAnsi="Times New Roman" w:cs="B Nazanin"/>
                <w:sz w:val="28"/>
                <w:szCs w:val="28"/>
                <w:rtl/>
              </w:rPr>
              <w:t>طفه طی می‌کند، در این حدیث آفرینش آدم به صورت دفعی و کامل مورد اشاره قرار گرفته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2) خلق انسان بر صورت خداوند، از باب تشریف است؛ یعنی همانطور که خدای متعال کعبه را از جهت تشریف، بیت خود خوانده، از همین جهت صورت انسان را نیز به جهت شرافت آن به خود نسبت داده است. چنانکه مضمون پاره ای از روایات نیز به این وجه دلالت دارد.</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 ضمیر به همان فرد تقبیح شده برمی‌گردد که در روایت ذکر شده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4) مراد از این حدیث، آن است که آفرینش صورت آدم، فعل خداوند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lastRenderedPageBreak/>
              <w:t>5) مقصود این است که خداوند، آدم را به همان صورت ابداعی آفرید و از صورت و حال دیگرى نیافرید (شریف مرتضی، بی تا، ١٢٨)</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3-3. ابن جوزی به جز وجه چهارم، سایر وجوهی را که سیّدمرتضی ذکر کرده، آورده است (ابن جوزی، 1413، ١٤٤)</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3-4. سیّد ابن طاووس همانند صدوق قائل است که در این روایت، تقطیع و تحریف روی داده و روایت مزبور در اصل چنین است: «خلق الله آدم علی صورته التی صورها فی اللوح المحفوظ» یعنی «خداوند آدم را بر همان صورتی که در لوح محفوظ تصویر کرده بود، آفرید» (ابن طاوس، 1369، 34). وی درباره این حدیث می‌نویسد: برخی از مسلمانان، بخشی از این حدیث را حذف کردند و آن را به این شکل درآوردند که «انسان را بر صورت خودش خلق کرده است» از این رو مسلمانان نیازمند تأویل حدیث شدند (همان، 34) در نظر ابن طاوس، حدیث مورد نظر، گویای این حقیقت است که آفرینشِ انسان، مطابق همان صورتی است که خداوند در لوح محفوظ مشیّت کرده است. (همان)</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3-5. نَوَوی با متشابه دانستن این روایت و لزوم حمل آن برخلاف ظاهر، سه وجه برای این حدیث بیان کرده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1) رجوع ضمیر به فرد تقبیح شده</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2) رجوع ضمیر به آدم</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 رجوع ضمیر به خداوند، از باب تشریف؛ مانند ناقة الله و بیت الله (نووی، 140 علیه السلام ، ١٦)</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3-6. ابن حجر با ذکر وجوه مختلف در معنای این روایت، «برگشت ضمیر به فرد تقبیح شده» را ترجیح داده است. (ابن حجر، بی‌تا، ٥، 133)</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3- علیه السلام . توجّه به این توضیحات، می‌توان ادعا کرد که‌ اندیشمندان مسلمان در مواجهه با این روایت می‌کوشند درک صحیحی از حدیث ارائه کنند که با اصل توحید و عدم تشبیه سازگار باشد. چنانکه توضیح و شرح ایشان دربارة این حدیث، به گونه‌ای است که رجوع ضمیر به خدا نباشد؛ بلکه با در نظر گرفتن جهتِ صدورِ حدیث، مرجع ضمیر را «فرد تقبیح شده» دانسته‌اند، یا اینکه آن را مربوط به «صورتی منتخب و برگزیده» بیان داشته‌اند که مخلوق خداست و خدا از جهت تشریف، آن را به خود نسبت داده است، یا آنکه خداوند، انسان را مطابق صورت و ماهیّتِ خودِ انسان آفریده است؛ این سه وجه که مورد تایید روایات دیگر نیز </w:t>
            </w:r>
            <w:r w:rsidRPr="000A2E4A">
              <w:rPr>
                <w:rFonts w:ascii="Times New Roman" w:eastAsia="Times New Roman" w:hAnsi="Times New Roman" w:cs="B Nazanin"/>
                <w:sz w:val="28"/>
                <w:szCs w:val="28"/>
                <w:rtl/>
              </w:rPr>
              <w:lastRenderedPageBreak/>
              <w:t>هست، می‌رساند که نباید تشبیه و تجسیم در مورد خدا مطرح شود و هیچ گونه تشبیهی بین خدا و خلق وجود ندارد.</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4- جمع‌بندی</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کلینی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امام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باقر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السلام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اضافة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صورت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خداوند،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اضافة</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تشریفی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یعنی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جهت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شرافت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صورت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انسانی،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خدا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خویش</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نسبت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داده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حال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سایر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روایات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شیعه،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ناظر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تقطیع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تحریف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رجوع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ضمیر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«فرد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تقبیح</w:t>
            </w:r>
            <w:r w:rsidRPr="000A2E4A">
              <w:rPr>
                <w:rFonts w:ascii="Times New Roman" w:eastAsia="Times New Roman" w:hAnsi="Times New Roman" w:cs="B Nazanin"/>
                <w:sz w:val="28"/>
                <w:szCs w:val="28"/>
                <w:rtl/>
              </w:rPr>
              <w:t xml:space="preserve"> شده» است.</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مرحوم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مجلسی،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کلینی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ضعیف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شمرده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زمینه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روایات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دیگر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می‌نویسد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شاید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امام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باقر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السلام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جواب</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فرض</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عدم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تقطیع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داده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باشند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یا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جهت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نخواسته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متعرّض</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نفی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شوند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مجلسی،</w:t>
            </w:r>
            <w:r w:rsidRPr="000A2E4A">
              <w:rPr>
                <w:rFonts w:ascii="Times New Roman" w:eastAsia="Times New Roman" w:hAnsi="Times New Roman" w:cs="B Nazanin"/>
                <w:sz w:val="28"/>
                <w:szCs w:val="28"/>
                <w:rtl/>
              </w:rPr>
              <w:t xml:space="preserve"> 1404</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2</w:t>
            </w:r>
            <w:r w:rsidRPr="000A2E4A">
              <w:rPr>
                <w:rFonts w:ascii="Times New Roman" w:eastAsia="Times New Roman" w:hAnsi="Times New Roman" w:cs="B Nazanin" w:hint="cs"/>
                <w:sz w:val="28"/>
                <w:szCs w:val="28"/>
                <w:rtl/>
              </w:rPr>
              <w:t>،</w:t>
            </w:r>
            <w:r w:rsidRPr="000A2E4A">
              <w:rPr>
                <w:rFonts w:ascii="Times New Roman" w:eastAsia="Times New Roman" w:hAnsi="Times New Roman" w:cs="B Nazanin"/>
                <w:sz w:val="28"/>
                <w:szCs w:val="28"/>
                <w:rtl/>
              </w:rPr>
              <w:t xml:space="preserve"> 84).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دیدگاه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علامه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w:t>
            </w:r>
            <w:r w:rsidRPr="000A2E4A">
              <w:rPr>
                <w:rFonts w:ascii="Times New Roman" w:eastAsia="Times New Roman" w:hAnsi="Times New Roman" w:cs="B Nazanin"/>
                <w:sz w:val="28"/>
                <w:szCs w:val="28"/>
                <w:rtl/>
              </w:rPr>
              <w:t xml:space="preserve">جلسی زمانی قابل قبول است که فضای حاکم بر جامعه شیعه در دورة امام باقر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فضای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اختناق</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بدانیم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امام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چنین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فضایی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ناگریز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گونه‌ای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بیان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کند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تعالیم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توحیدی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اسلام،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سازگار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باشد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مخالف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روایات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مخالفین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نیز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نباشد</w:t>
            </w:r>
            <w:r w:rsidRPr="000A2E4A">
              <w:rPr>
                <w:rFonts w:ascii="Times New Roman" w:eastAsia="Times New Roman" w:hAnsi="Times New Roman" w:cs="B Nazanin"/>
                <w:sz w:val="28"/>
                <w:szCs w:val="28"/>
                <w:rtl/>
              </w:rPr>
              <w:t>.</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آیت‌الل</w:t>
            </w:r>
            <w:r w:rsidRPr="000A2E4A">
              <w:rPr>
                <w:rFonts w:ascii="Times New Roman" w:eastAsia="Times New Roman" w:hAnsi="Times New Roman" w:cs="B Nazanin"/>
                <w:sz w:val="28"/>
                <w:szCs w:val="28"/>
                <w:rtl/>
              </w:rPr>
              <w:t>ه جوادی آملی در جمع این احادیث بیان می‌دارد که ضمیر در «صورته» به همان صورت مخلوق و منتخبی برمی‌گردد که خداوند، به جهت تشریف، به خود نسبت داده است؛ به عبارت دیگر پیامبر اکرم</w:t>
            </w:r>
            <w:r w:rsidRPr="000A2E4A">
              <w:rPr>
                <w:rFonts w:ascii="Times New Roman" w:eastAsia="Times New Roman" w:hAnsi="Times New Roman" w:cs="B Nazanin"/>
                <w:sz w:val="28"/>
                <w:szCs w:val="28"/>
              </w:rPr>
              <w:t>6</w:t>
            </w:r>
            <w:r w:rsidRPr="000A2E4A">
              <w:rPr>
                <w:rFonts w:ascii="Times New Roman" w:eastAsia="Times New Roman" w:hAnsi="Times New Roman" w:cs="B Nazanin"/>
                <w:sz w:val="28"/>
                <w:szCs w:val="28"/>
                <w:rtl/>
              </w:rPr>
              <w:t>، از آن رو از ناسزا گفتن به صورت انسان‌ها نهی کرده‌اند که صورت انسان، به سبب گزینش الهی، محترم و شریف است (جوادی آملی، 138 علیه السلام )</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دیدگاه،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از</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جهت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اعتراض</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امام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رضا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السلام</w:t>
            </w:r>
            <w:r w:rsidRPr="000A2E4A">
              <w:rPr>
                <w:rFonts w:ascii="Times New Roman" w:eastAsia="Times New Roman" w:hAnsi="Times New Roman" w:cs="B Nazanin"/>
                <w:sz w:val="28"/>
                <w:szCs w:val="28"/>
                <w:rtl/>
              </w:rPr>
              <w:t xml:space="preserve">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مبنی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حذف</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صدر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حدیث،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وجهی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ندارد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قابل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قبول</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نیست؛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بدین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بیان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حضرتش</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می‌فرماید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تقطیع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باعث</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شده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است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مرجع</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ضمیر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مشخص</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نباشد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عدم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تشخیص</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w:t>
            </w:r>
            <w:r w:rsidRPr="000A2E4A">
              <w:rPr>
                <w:rFonts w:ascii="Times New Roman" w:eastAsia="Times New Roman" w:hAnsi="Times New Roman" w:cs="B Nazanin"/>
                <w:sz w:val="28"/>
                <w:szCs w:val="28"/>
                <w:rtl/>
              </w:rPr>
              <w:t xml:space="preserve">رجع ضمیر، موجب فهم نادرست از روایت شده است؛ در حالی که در صورت رجوع ضمیر به خدا، نیازی به تذکّر امام علیه السلام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نخواهد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بود</w:t>
            </w:r>
            <w:r w:rsidRPr="000A2E4A">
              <w:rPr>
                <w:rFonts w:ascii="Times New Roman" w:eastAsia="Times New Roman" w:hAnsi="Times New Roman" w:cs="B Nazanin"/>
                <w:sz w:val="28"/>
                <w:szCs w:val="28"/>
                <w:rtl/>
              </w:rPr>
              <w:t>.</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بنابر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آنچه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گفته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شد،</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می‌توان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چنین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نتیجه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گرفت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که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توجّه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فضای</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حاکم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دوره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امام</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باقر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علیه</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السلام</w:t>
            </w:r>
            <w:r w:rsidRPr="000A2E4A">
              <w:rPr>
                <w:rFonts w:ascii="Times New Roman" w:eastAsia="Times New Roman" w:hAnsi="Times New Roman" w:cs="B Nazanin"/>
                <w:sz w:val="28"/>
                <w:szCs w:val="28"/>
                <w:rtl/>
              </w:rPr>
              <w:t xml:space="preserve"> </w:t>
            </w:r>
            <w:r w:rsidRPr="000A2E4A">
              <w:rPr>
                <w:rFonts w:ascii="Cambria" w:eastAsia="Times New Roman" w:hAnsi="Cambria" w:cs="Cambria" w:hint="cs"/>
                <w:sz w:val="28"/>
                <w:szCs w:val="28"/>
                <w:rtl/>
              </w:rPr>
              <w:t> </w:t>
            </w:r>
            <w:r w:rsidRPr="000A2E4A">
              <w:rPr>
                <w:rFonts w:ascii="Times New Roman" w:eastAsia="Times New Roman" w:hAnsi="Times New Roman" w:cs="B Nazanin" w:hint="cs"/>
                <w:sz w:val="28"/>
                <w:szCs w:val="28"/>
                <w:rtl/>
              </w:rPr>
              <w:t>و</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روش</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ایشان</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در</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رعایت</w:t>
            </w:r>
            <w:r w:rsidRPr="000A2E4A">
              <w:rPr>
                <w:rFonts w:ascii="Times New Roman" w:eastAsia="Times New Roman" w:hAnsi="Times New Roman" w:cs="B Nazanin"/>
                <w:sz w:val="28"/>
                <w:szCs w:val="28"/>
                <w:rtl/>
              </w:rPr>
              <w:t xml:space="preserve"> </w:t>
            </w:r>
            <w:r w:rsidRPr="000A2E4A">
              <w:rPr>
                <w:rFonts w:ascii="Times New Roman" w:eastAsia="Times New Roman" w:hAnsi="Times New Roman" w:cs="B Nazanin" w:hint="cs"/>
                <w:sz w:val="28"/>
                <w:szCs w:val="28"/>
                <w:rtl/>
              </w:rPr>
              <w:t>تقیّه،</w:t>
            </w:r>
            <w:r w:rsidRPr="000A2E4A">
              <w:rPr>
                <w:rFonts w:ascii="Times New Roman" w:eastAsia="Times New Roman" w:hAnsi="Times New Roman" w:cs="B Nazanin"/>
                <w:sz w:val="28"/>
                <w:szCs w:val="28"/>
                <w:rtl/>
              </w:rPr>
              <w:t xml:space="preserve"> سخن علامه مجلسی به واقع نزدیکتر است؛ البته در هر وجه، رجوع ضمیر به خداوند نخواهد بود؛ بلکه مرجع ضمیر، «صورت برگزیده» و یا به «فرد تقبیح شده» خواهد بود.</w:t>
            </w:r>
          </w:p>
          <w:p w:rsidR="000378F9" w:rsidRPr="000A2E4A" w:rsidRDefault="000378F9" w:rsidP="000378F9">
            <w:pPr>
              <w:bidi/>
              <w:spacing w:before="100" w:beforeAutospacing="1" w:after="100" w:afterAutospacing="1" w:line="240" w:lineRule="auto"/>
              <w:jc w:val="center"/>
              <w:rPr>
                <w:rFonts w:ascii="Times New Roman" w:eastAsia="Times New Roman" w:hAnsi="Times New Roman" w:cs="B Nazanin"/>
                <w:sz w:val="28"/>
                <w:szCs w:val="28"/>
                <w:rtl/>
              </w:rPr>
            </w:pPr>
            <w:r w:rsidRPr="000A2E4A">
              <w:rPr>
                <w:rFonts w:ascii="Times New Roman" w:eastAsia="Times New Roman" w:hAnsi="Times New Roman" w:cs="B Nazanin"/>
                <w:b/>
                <w:bCs/>
                <w:sz w:val="28"/>
                <w:szCs w:val="28"/>
                <w:rtl/>
              </w:rPr>
              <w:t>منابع</w:t>
            </w:r>
          </w:p>
          <w:p w:rsidR="000378F9" w:rsidRPr="000A2E4A" w:rsidRDefault="000378F9" w:rsidP="000378F9">
            <w:pPr>
              <w:bidi/>
              <w:spacing w:before="100" w:beforeAutospacing="1" w:after="100" w:afterAutospacing="1" w:line="240" w:lineRule="auto"/>
              <w:jc w:val="center"/>
              <w:rPr>
                <w:rFonts w:ascii="Times New Roman" w:eastAsia="Times New Roman" w:hAnsi="Times New Roman" w:cs="B Nazanin"/>
                <w:sz w:val="28"/>
                <w:szCs w:val="28"/>
                <w:rtl/>
              </w:rPr>
            </w:pPr>
            <w:r w:rsidRPr="000A2E4A">
              <w:rPr>
                <w:rFonts w:ascii="Cambria" w:eastAsia="Times New Roman" w:hAnsi="Cambria" w:cs="Cambria" w:hint="cs"/>
                <w:sz w:val="28"/>
                <w:szCs w:val="28"/>
                <w:rtl/>
              </w:rPr>
              <w:t> </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ابن جوزی، عبدالرحمن، </w:t>
            </w:r>
            <w:r w:rsidRPr="000A2E4A">
              <w:rPr>
                <w:rFonts w:ascii="Times New Roman" w:eastAsia="Times New Roman" w:hAnsi="Times New Roman" w:cs="B Nazanin"/>
                <w:i/>
                <w:iCs/>
                <w:sz w:val="28"/>
                <w:szCs w:val="28"/>
                <w:rtl/>
              </w:rPr>
              <w:t>دفع شبه التشبیه</w:t>
            </w:r>
            <w:r w:rsidRPr="000A2E4A">
              <w:rPr>
                <w:rFonts w:ascii="Times New Roman" w:eastAsia="Times New Roman" w:hAnsi="Times New Roman" w:cs="B Nazanin"/>
                <w:sz w:val="28"/>
                <w:szCs w:val="28"/>
                <w:rtl/>
              </w:rPr>
              <w:t>، دار الامام النووی اردن، ١٤١٣.</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ابن حجرعسقلانی، </w:t>
            </w:r>
            <w:r w:rsidRPr="000A2E4A">
              <w:rPr>
                <w:rFonts w:ascii="Times New Roman" w:eastAsia="Times New Roman" w:hAnsi="Times New Roman" w:cs="B Nazanin"/>
                <w:i/>
                <w:iCs/>
                <w:sz w:val="28"/>
                <w:szCs w:val="28"/>
                <w:rtl/>
              </w:rPr>
              <w:t>فتح الباری فی شرح صحیح البخاری</w:t>
            </w:r>
            <w:r w:rsidRPr="000A2E4A">
              <w:rPr>
                <w:rFonts w:ascii="Times New Roman" w:eastAsia="Times New Roman" w:hAnsi="Times New Roman" w:cs="B Nazanin"/>
                <w:sz w:val="28"/>
                <w:szCs w:val="28"/>
                <w:rtl/>
              </w:rPr>
              <w:t>، دار المعرفه بیروت، بی تا.</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ابن طاوس، علی بن موسی، </w:t>
            </w:r>
            <w:r w:rsidRPr="000A2E4A">
              <w:rPr>
                <w:rFonts w:ascii="Times New Roman" w:eastAsia="Times New Roman" w:hAnsi="Times New Roman" w:cs="B Nazanin"/>
                <w:i/>
                <w:iCs/>
                <w:sz w:val="28"/>
                <w:szCs w:val="28"/>
                <w:rtl/>
              </w:rPr>
              <w:t>سعد السعود</w:t>
            </w:r>
            <w:r w:rsidRPr="000A2E4A">
              <w:rPr>
                <w:rFonts w:ascii="Times New Roman" w:eastAsia="Times New Roman" w:hAnsi="Times New Roman" w:cs="B Nazanin"/>
                <w:sz w:val="28"/>
                <w:szCs w:val="28"/>
                <w:rtl/>
              </w:rPr>
              <w:t>، انتشارات دار الذخائر قم ، ١٣٦٩.</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احمد بن حنبل، </w:t>
            </w:r>
            <w:r w:rsidRPr="000A2E4A">
              <w:rPr>
                <w:rFonts w:ascii="Times New Roman" w:eastAsia="Times New Roman" w:hAnsi="Times New Roman" w:cs="B Nazanin"/>
                <w:i/>
                <w:iCs/>
                <w:sz w:val="28"/>
                <w:szCs w:val="28"/>
                <w:rtl/>
              </w:rPr>
              <w:t>مسند احمد</w:t>
            </w:r>
            <w:r w:rsidRPr="000A2E4A">
              <w:rPr>
                <w:rFonts w:ascii="Times New Roman" w:eastAsia="Times New Roman" w:hAnsi="Times New Roman" w:cs="B Nazanin"/>
                <w:sz w:val="28"/>
                <w:szCs w:val="28"/>
                <w:rtl/>
              </w:rPr>
              <w:t>، میمنة مصر، 1313.</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بخاری، ابوعبدالله، </w:t>
            </w:r>
            <w:r w:rsidRPr="000A2E4A">
              <w:rPr>
                <w:rFonts w:ascii="Times New Roman" w:eastAsia="Times New Roman" w:hAnsi="Times New Roman" w:cs="B Nazanin"/>
                <w:i/>
                <w:iCs/>
                <w:sz w:val="28"/>
                <w:szCs w:val="28"/>
                <w:rtl/>
              </w:rPr>
              <w:t>صحیح بخاری</w:t>
            </w:r>
            <w:r w:rsidRPr="000A2E4A">
              <w:rPr>
                <w:rFonts w:ascii="Times New Roman" w:eastAsia="Times New Roman" w:hAnsi="Times New Roman" w:cs="B Nazanin"/>
                <w:sz w:val="28"/>
                <w:szCs w:val="28"/>
                <w:rtl/>
              </w:rPr>
              <w:t>، دارالفکر بیروت، 1401.</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جوادی آملی، عبدالله، </w:t>
            </w:r>
            <w:r w:rsidRPr="000A2E4A">
              <w:rPr>
                <w:rFonts w:ascii="Times New Roman" w:eastAsia="Times New Roman" w:hAnsi="Times New Roman" w:cs="B Nazanin"/>
                <w:i/>
                <w:iCs/>
                <w:sz w:val="28"/>
                <w:szCs w:val="28"/>
                <w:rtl/>
              </w:rPr>
              <w:t>درس تفسیر</w:t>
            </w:r>
            <w:r w:rsidRPr="000A2E4A">
              <w:rPr>
                <w:rFonts w:ascii="Times New Roman" w:eastAsia="Times New Roman" w:hAnsi="Times New Roman" w:cs="B Nazanin"/>
                <w:sz w:val="28"/>
                <w:szCs w:val="28"/>
                <w:rtl/>
              </w:rPr>
              <w:t>، ٢٨ اردیبهشت ١٣٨٧، (</w:t>
            </w:r>
            <w:hyperlink r:id="rId6" w:history="1">
              <w:r w:rsidRPr="000A2E4A">
                <w:rPr>
                  <w:rFonts w:ascii="Times New Roman" w:eastAsia="Times New Roman" w:hAnsi="Times New Roman" w:cs="B Nazanin"/>
                  <w:color w:val="0000FF"/>
                  <w:sz w:val="28"/>
                  <w:szCs w:val="28"/>
                  <w:u w:val="single"/>
                </w:rPr>
                <w:t>www.esraa.ir</w:t>
              </w:r>
            </w:hyperlink>
            <w:r w:rsidRPr="000A2E4A">
              <w:rPr>
                <w:rFonts w:ascii="Times New Roman" w:eastAsia="Times New Roman" w:hAnsi="Times New Roman" w:cs="B Nazanin"/>
                <w:sz w:val="28"/>
                <w:szCs w:val="28"/>
                <w:rtl/>
              </w:rPr>
              <w:t>)</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خویی، سید ابوالقاسم، </w:t>
            </w:r>
            <w:r w:rsidRPr="000A2E4A">
              <w:rPr>
                <w:rFonts w:ascii="Times New Roman" w:eastAsia="Times New Roman" w:hAnsi="Times New Roman" w:cs="B Nazanin"/>
                <w:i/>
                <w:iCs/>
                <w:sz w:val="28"/>
                <w:szCs w:val="28"/>
                <w:rtl/>
              </w:rPr>
              <w:t>معجم رجال الحدیث</w:t>
            </w:r>
            <w:r w:rsidRPr="000A2E4A">
              <w:rPr>
                <w:rFonts w:ascii="Times New Roman" w:eastAsia="Times New Roman" w:hAnsi="Times New Roman" w:cs="B Nazanin"/>
                <w:sz w:val="28"/>
                <w:szCs w:val="28"/>
                <w:rtl/>
              </w:rPr>
              <w:t>، مدینة العلم 1403.</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شریف مرتضی، علی بن حسین، </w:t>
            </w:r>
            <w:r w:rsidRPr="000A2E4A">
              <w:rPr>
                <w:rFonts w:ascii="Times New Roman" w:eastAsia="Times New Roman" w:hAnsi="Times New Roman" w:cs="B Nazanin"/>
                <w:i/>
                <w:iCs/>
                <w:sz w:val="28"/>
                <w:szCs w:val="28"/>
                <w:rtl/>
              </w:rPr>
              <w:t>تنزیه الانبیاء والائمه</w:t>
            </w:r>
            <w:r w:rsidRPr="000A2E4A">
              <w:rPr>
                <w:rFonts w:ascii="Times New Roman" w:eastAsia="Times New Roman" w:hAnsi="Times New Roman" w:cs="B Nazanin"/>
                <w:sz w:val="28"/>
                <w:szCs w:val="28"/>
                <w:rtl/>
              </w:rPr>
              <w:t>، انتشارات شریف رضی قم، بی تا.</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صدوق، محمد بن علی، </w:t>
            </w:r>
            <w:r w:rsidRPr="000A2E4A">
              <w:rPr>
                <w:rFonts w:ascii="Times New Roman" w:eastAsia="Times New Roman" w:hAnsi="Times New Roman" w:cs="B Nazanin"/>
                <w:i/>
                <w:iCs/>
                <w:sz w:val="28"/>
                <w:szCs w:val="28"/>
                <w:rtl/>
              </w:rPr>
              <w:t>التوحید</w:t>
            </w:r>
            <w:r w:rsidRPr="000A2E4A">
              <w:rPr>
                <w:rFonts w:ascii="Times New Roman" w:eastAsia="Times New Roman" w:hAnsi="Times New Roman" w:cs="B Nazanin"/>
                <w:sz w:val="28"/>
                <w:szCs w:val="28"/>
                <w:rtl/>
              </w:rPr>
              <w:t>، انتشارات جامعه مدرسین حوزه علمیه قم، ١٣٩٨.</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_____، </w:t>
            </w:r>
            <w:r w:rsidRPr="000A2E4A">
              <w:rPr>
                <w:rFonts w:ascii="Times New Roman" w:eastAsia="Times New Roman" w:hAnsi="Times New Roman" w:cs="B Nazanin"/>
                <w:i/>
                <w:iCs/>
                <w:sz w:val="28"/>
                <w:szCs w:val="28"/>
                <w:rtl/>
              </w:rPr>
              <w:t>عیون اخبار الرضا</w:t>
            </w:r>
            <w:r w:rsidRPr="000A2E4A">
              <w:rPr>
                <w:rFonts w:ascii="Times New Roman" w:eastAsia="Times New Roman" w:hAnsi="Times New Roman" w:cs="B Nazanin"/>
                <w:sz w:val="28"/>
                <w:szCs w:val="28"/>
                <w:rtl/>
              </w:rPr>
              <w:t>، نشر جهان تهران، ١٣٧٨.</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عمرو بن عاصم، </w:t>
            </w:r>
            <w:r w:rsidRPr="000A2E4A">
              <w:rPr>
                <w:rFonts w:ascii="Times New Roman" w:eastAsia="Times New Roman" w:hAnsi="Times New Roman" w:cs="B Nazanin"/>
                <w:i/>
                <w:iCs/>
                <w:sz w:val="28"/>
                <w:szCs w:val="28"/>
                <w:rtl/>
              </w:rPr>
              <w:t>کتاب السنة</w:t>
            </w:r>
            <w:r w:rsidRPr="000A2E4A">
              <w:rPr>
                <w:rFonts w:ascii="Times New Roman" w:eastAsia="Times New Roman" w:hAnsi="Times New Roman" w:cs="B Nazanin"/>
                <w:sz w:val="28"/>
                <w:szCs w:val="28"/>
                <w:rtl/>
              </w:rPr>
              <w:t>، مکتبة الاسلامیة بیروت، 1413.</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کلینی، محمد بن یعقوب، </w:t>
            </w:r>
            <w:r w:rsidRPr="000A2E4A">
              <w:rPr>
                <w:rFonts w:ascii="Times New Roman" w:eastAsia="Times New Roman" w:hAnsi="Times New Roman" w:cs="B Nazanin"/>
                <w:i/>
                <w:iCs/>
                <w:sz w:val="28"/>
                <w:szCs w:val="28"/>
                <w:rtl/>
              </w:rPr>
              <w:t>الکافی</w:t>
            </w:r>
            <w:r w:rsidRPr="000A2E4A">
              <w:rPr>
                <w:rFonts w:ascii="Times New Roman" w:eastAsia="Times New Roman" w:hAnsi="Times New Roman" w:cs="B Nazanin"/>
                <w:sz w:val="28"/>
                <w:szCs w:val="28"/>
                <w:rtl/>
              </w:rPr>
              <w:t>، دارالکتب الاسلامیه تهران، ١٣٦٥.</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مجلسی، محمدباقر، </w:t>
            </w:r>
            <w:r w:rsidRPr="000A2E4A">
              <w:rPr>
                <w:rFonts w:ascii="Times New Roman" w:eastAsia="Times New Roman" w:hAnsi="Times New Roman" w:cs="B Nazanin"/>
                <w:i/>
                <w:iCs/>
                <w:sz w:val="28"/>
                <w:szCs w:val="28"/>
                <w:rtl/>
              </w:rPr>
              <w:t>مرآة العقول</w:t>
            </w:r>
            <w:r w:rsidRPr="000A2E4A">
              <w:rPr>
                <w:rFonts w:ascii="Times New Roman" w:eastAsia="Times New Roman" w:hAnsi="Times New Roman" w:cs="B Nazanin"/>
                <w:sz w:val="28"/>
                <w:szCs w:val="28"/>
                <w:rtl/>
              </w:rPr>
              <w:t>، مؤسسة الوفاء بیروت، ١٤٠٤.</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نجاشی، احمد بن علی، </w:t>
            </w:r>
            <w:r w:rsidRPr="000A2E4A">
              <w:rPr>
                <w:rFonts w:ascii="Times New Roman" w:eastAsia="Times New Roman" w:hAnsi="Times New Roman" w:cs="B Nazanin"/>
                <w:i/>
                <w:iCs/>
                <w:sz w:val="28"/>
                <w:szCs w:val="28"/>
                <w:rtl/>
              </w:rPr>
              <w:t>رجال</w:t>
            </w:r>
            <w:r w:rsidRPr="000A2E4A">
              <w:rPr>
                <w:rFonts w:ascii="Times New Roman" w:eastAsia="Times New Roman" w:hAnsi="Times New Roman" w:cs="B Nazanin"/>
                <w:sz w:val="28"/>
                <w:szCs w:val="28"/>
                <w:rtl/>
              </w:rPr>
              <w:t>، مؤسسة النشر الاسلامی ‌قم، ١٤١٦.</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نمازی شاهرودی، علی، </w:t>
            </w:r>
            <w:r w:rsidRPr="000A2E4A">
              <w:rPr>
                <w:rFonts w:ascii="Times New Roman" w:eastAsia="Times New Roman" w:hAnsi="Times New Roman" w:cs="B Nazanin"/>
                <w:i/>
                <w:iCs/>
                <w:sz w:val="28"/>
                <w:szCs w:val="28"/>
                <w:rtl/>
              </w:rPr>
              <w:t>مستدرکات علم رجال الحدیث</w:t>
            </w:r>
            <w:r w:rsidRPr="000A2E4A">
              <w:rPr>
                <w:rFonts w:ascii="Times New Roman" w:eastAsia="Times New Roman" w:hAnsi="Times New Roman" w:cs="B Nazanin"/>
                <w:sz w:val="28"/>
                <w:szCs w:val="28"/>
                <w:rtl/>
              </w:rPr>
              <w:t>، نشر شفق تهران، ١٤١٢.</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نووی، یحیی بن شرف، </w:t>
            </w:r>
            <w:r w:rsidRPr="000A2E4A">
              <w:rPr>
                <w:rFonts w:ascii="Times New Roman" w:eastAsia="Times New Roman" w:hAnsi="Times New Roman" w:cs="B Nazanin"/>
                <w:i/>
                <w:iCs/>
                <w:sz w:val="28"/>
                <w:szCs w:val="28"/>
                <w:rtl/>
              </w:rPr>
              <w:t>شرح صحیح مسلم</w:t>
            </w:r>
            <w:r w:rsidRPr="000A2E4A">
              <w:rPr>
                <w:rFonts w:ascii="Times New Roman" w:eastAsia="Times New Roman" w:hAnsi="Times New Roman" w:cs="B Nazanin"/>
                <w:sz w:val="28"/>
                <w:szCs w:val="28"/>
                <w:rtl/>
              </w:rPr>
              <w:t>، دارالکتب العربی بیروت، ١٤٠٧.</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tl/>
              </w:rPr>
              <w:t xml:space="preserve">نیشابوری، </w:t>
            </w:r>
            <w:r w:rsidRPr="000A2E4A">
              <w:rPr>
                <w:rFonts w:ascii="Times New Roman" w:eastAsia="Times New Roman" w:hAnsi="Times New Roman" w:cs="B Nazanin"/>
                <w:i/>
                <w:iCs/>
                <w:sz w:val="28"/>
                <w:szCs w:val="28"/>
                <w:rtl/>
              </w:rPr>
              <w:t>صحیح مسلم</w:t>
            </w:r>
            <w:r w:rsidRPr="000A2E4A">
              <w:rPr>
                <w:rFonts w:ascii="Times New Roman" w:eastAsia="Times New Roman" w:hAnsi="Times New Roman" w:cs="B Nazanin"/>
                <w:sz w:val="28"/>
                <w:szCs w:val="28"/>
                <w:rtl/>
              </w:rPr>
              <w:t>، انتشارات محمدبن صبیح و اولاده مصر، 1334.</w:t>
            </w:r>
          </w:p>
          <w:p w:rsidR="000378F9" w:rsidRPr="000A2E4A" w:rsidRDefault="000378F9" w:rsidP="000378F9">
            <w:pPr>
              <w:bidi/>
              <w:spacing w:before="100" w:beforeAutospacing="1" w:after="100" w:afterAutospacing="1" w:line="240" w:lineRule="auto"/>
              <w:rPr>
                <w:rFonts w:ascii="Times New Roman" w:eastAsia="Times New Roman" w:hAnsi="Times New Roman" w:cs="B Nazanin"/>
                <w:sz w:val="28"/>
                <w:szCs w:val="28"/>
              </w:rPr>
            </w:pPr>
            <w:r w:rsidRPr="000A2E4A">
              <w:rPr>
                <w:rFonts w:ascii="Times New Roman" w:eastAsia="Times New Roman" w:hAnsi="Times New Roman" w:cs="B Nazanin"/>
                <w:sz w:val="28"/>
                <w:szCs w:val="28"/>
                <w:rtl/>
              </w:rPr>
              <w:t>*. دانشجوی دوره دکتری رشته شیعه‌شناسی دانشگاه ادیان و مذاهب</w:t>
            </w: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tl/>
              </w:rPr>
              <w:t xml:space="preserve"> </w:t>
            </w:r>
            <w:r w:rsidRPr="000A2E4A">
              <w:rPr>
                <w:rFonts w:ascii="Cambria" w:eastAsia="Times New Roman" w:hAnsi="Cambria" w:cs="Cambria" w:hint="cs"/>
                <w:sz w:val="28"/>
                <w:szCs w:val="28"/>
                <w:rtl/>
              </w:rPr>
              <w:t> </w:t>
            </w:r>
            <w:r w:rsidRPr="000A2E4A">
              <w:rPr>
                <w:rFonts w:ascii="Times New Roman" w:eastAsia="Times New Roman" w:hAnsi="Times New Roman" w:cs="B Nazanin"/>
                <w:sz w:val="28"/>
                <w:szCs w:val="28"/>
              </w:rPr>
              <w:t xml:space="preserve"> </w:t>
            </w:r>
            <w:hyperlink r:id="rId7" w:history="1">
              <w:r w:rsidRPr="000A2E4A">
                <w:rPr>
                  <w:rFonts w:ascii="Times New Roman" w:eastAsia="Times New Roman" w:hAnsi="Times New Roman" w:cs="B Nazanin"/>
                  <w:color w:val="0000FF"/>
                  <w:sz w:val="28"/>
                  <w:szCs w:val="28"/>
                  <w:u w:val="single"/>
                </w:rPr>
                <w:t>shaker1361@gmail.com</w:t>
              </w:r>
            </w:hyperlink>
          </w:p>
          <w:p w:rsidR="000378F9" w:rsidRPr="000A2E4A" w:rsidRDefault="000378F9" w:rsidP="000378F9">
            <w:pPr>
              <w:spacing w:before="100" w:beforeAutospacing="1" w:after="100" w:afterAutospacing="1" w:line="240" w:lineRule="auto"/>
              <w:rPr>
                <w:rFonts w:ascii="Times New Roman" w:eastAsia="Times New Roman" w:hAnsi="Times New Roman" w:cs="B Nazanin"/>
                <w:sz w:val="28"/>
                <w:szCs w:val="28"/>
                <w:rtl/>
              </w:rPr>
            </w:pPr>
            <w:r w:rsidRPr="000A2E4A">
              <w:rPr>
                <w:rFonts w:ascii="Times New Roman" w:eastAsia="Times New Roman" w:hAnsi="Times New Roman" w:cs="B Nazanin"/>
                <w:sz w:val="28"/>
                <w:szCs w:val="28"/>
              </w:rPr>
              <w:t> </w:t>
            </w:r>
          </w:p>
        </w:tc>
      </w:tr>
    </w:tbl>
    <w:p w:rsidR="00AA2BE4" w:rsidRPr="000A2E4A" w:rsidRDefault="00AA2BE4">
      <w:pPr>
        <w:rPr>
          <w:rFonts w:cs="B Nazanin"/>
          <w:sz w:val="28"/>
          <w:szCs w:val="28"/>
        </w:rPr>
      </w:pPr>
    </w:p>
    <w:sectPr w:rsidR="00AA2BE4" w:rsidRPr="000A2E4A" w:rsidSect="000A2E4A">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CED" w:rsidRDefault="00905CED" w:rsidP="000A2E4A">
      <w:pPr>
        <w:spacing w:after="0" w:line="240" w:lineRule="auto"/>
      </w:pPr>
      <w:r>
        <w:separator/>
      </w:r>
    </w:p>
  </w:endnote>
  <w:endnote w:type="continuationSeparator" w:id="0">
    <w:p w:rsidR="00905CED" w:rsidRDefault="00905CED" w:rsidP="000A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366006"/>
      <w:docPartObj>
        <w:docPartGallery w:val="Page Numbers (Bottom of Page)"/>
        <w:docPartUnique/>
      </w:docPartObj>
    </w:sdtPr>
    <w:sdtEndPr>
      <w:rPr>
        <w:noProof/>
      </w:rPr>
    </w:sdtEndPr>
    <w:sdtContent>
      <w:p w:rsidR="000A2E4A" w:rsidRDefault="000A2E4A">
        <w:pPr>
          <w:pStyle w:val="Footer"/>
          <w:jc w:val="center"/>
        </w:pPr>
        <w:r>
          <w:fldChar w:fldCharType="begin"/>
        </w:r>
        <w:r>
          <w:instrText xml:space="preserve"> PAGE   \* MERGEFORMAT </w:instrText>
        </w:r>
        <w:r>
          <w:fldChar w:fldCharType="separate"/>
        </w:r>
        <w:r w:rsidR="00D521D4">
          <w:rPr>
            <w:noProof/>
          </w:rPr>
          <w:t>1</w:t>
        </w:r>
        <w:r>
          <w:rPr>
            <w:noProof/>
          </w:rPr>
          <w:fldChar w:fldCharType="end"/>
        </w:r>
      </w:p>
    </w:sdtContent>
  </w:sdt>
  <w:p w:rsidR="000A2E4A" w:rsidRDefault="000A2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CED" w:rsidRDefault="00905CED" w:rsidP="000A2E4A">
      <w:pPr>
        <w:spacing w:after="0" w:line="240" w:lineRule="auto"/>
      </w:pPr>
      <w:r>
        <w:separator/>
      </w:r>
    </w:p>
  </w:footnote>
  <w:footnote w:type="continuationSeparator" w:id="0">
    <w:p w:rsidR="00905CED" w:rsidRDefault="00905CED" w:rsidP="000A2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BD"/>
    <w:rsid w:val="000378F9"/>
    <w:rsid w:val="000A2E4A"/>
    <w:rsid w:val="006050D6"/>
    <w:rsid w:val="00634938"/>
    <w:rsid w:val="008443BD"/>
    <w:rsid w:val="00905CED"/>
    <w:rsid w:val="00A2092E"/>
    <w:rsid w:val="00AA2BE4"/>
    <w:rsid w:val="00B0749B"/>
    <w:rsid w:val="00B55F6F"/>
    <w:rsid w:val="00D521D4"/>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26B5D-0188-47D2-AD8D-9CF3A318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8F9"/>
    <w:rPr>
      <w:color w:val="0000FF"/>
      <w:u w:val="single"/>
    </w:rPr>
  </w:style>
  <w:style w:type="paragraph" w:styleId="NormalWeb">
    <w:name w:val="Normal (Web)"/>
    <w:basedOn w:val="Normal"/>
    <w:uiPriority w:val="99"/>
    <w:semiHidden/>
    <w:unhideWhenUsed/>
    <w:rsid w:val="000378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8F9"/>
    <w:rPr>
      <w:b/>
      <w:bCs/>
    </w:rPr>
  </w:style>
  <w:style w:type="character" w:styleId="Emphasis">
    <w:name w:val="Emphasis"/>
    <w:basedOn w:val="DefaultParagraphFont"/>
    <w:uiPriority w:val="20"/>
    <w:qFormat/>
    <w:rsid w:val="000378F9"/>
    <w:rPr>
      <w:i/>
      <w:iCs/>
    </w:rPr>
  </w:style>
  <w:style w:type="paragraph" w:styleId="Header">
    <w:name w:val="header"/>
    <w:basedOn w:val="Normal"/>
    <w:link w:val="HeaderChar"/>
    <w:uiPriority w:val="99"/>
    <w:unhideWhenUsed/>
    <w:rsid w:val="000A2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4A"/>
  </w:style>
  <w:style w:type="paragraph" w:styleId="Footer">
    <w:name w:val="footer"/>
    <w:basedOn w:val="Normal"/>
    <w:link w:val="FooterChar"/>
    <w:uiPriority w:val="99"/>
    <w:unhideWhenUsed/>
    <w:rsid w:val="000A2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00">
      <w:bodyDiv w:val="1"/>
      <w:marLeft w:val="0"/>
      <w:marRight w:val="0"/>
      <w:marTop w:val="0"/>
      <w:marBottom w:val="0"/>
      <w:divBdr>
        <w:top w:val="none" w:sz="0" w:space="0" w:color="auto"/>
        <w:left w:val="none" w:sz="0" w:space="0" w:color="auto"/>
        <w:bottom w:val="none" w:sz="0" w:space="0" w:color="auto"/>
        <w:right w:val="none" w:sz="0" w:space="0" w:color="auto"/>
      </w:divBdr>
      <w:divsChild>
        <w:div w:id="1111700618">
          <w:marLeft w:val="0"/>
          <w:marRight w:val="0"/>
          <w:marTop w:val="0"/>
          <w:marBottom w:val="0"/>
          <w:divBdr>
            <w:top w:val="none" w:sz="0" w:space="0" w:color="auto"/>
            <w:left w:val="none" w:sz="0" w:space="0" w:color="auto"/>
            <w:bottom w:val="none" w:sz="0" w:space="0" w:color="auto"/>
            <w:right w:val="none" w:sz="0" w:space="0" w:color="auto"/>
          </w:divBdr>
          <w:divsChild>
            <w:div w:id="7217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haker136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raa.i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1538</Words>
  <Characters>8767</Characters>
  <Application>Microsoft Office Word</Application>
  <DocSecurity>0</DocSecurity>
  <Lines>73</Lines>
  <Paragraphs>20</Paragraphs>
  <ScaleCrop>false</ScaleCrop>
  <Company>Moorche 30 DVDs</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2016-05-08T08:18:00Z</dcterms:created>
  <dcterms:modified xsi:type="dcterms:W3CDTF">2016-05-09T04:20:00Z</dcterms:modified>
</cp:coreProperties>
</file>