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ED2" w:rsidRDefault="00223ED2" w:rsidP="0014553D">
      <w:pPr>
        <w:bidi/>
        <w:spacing w:after="0" w:line="240" w:lineRule="auto"/>
        <w:jc w:val="both"/>
        <w:rPr>
          <w:rFonts w:ascii="IranSans" w:eastAsia="Times New Roman" w:hAnsi="IranSans" w:cs="B Nazanin" w:hint="cs"/>
          <w:color w:val="000000" w:themeColor="text1"/>
          <w:sz w:val="28"/>
          <w:szCs w:val="28"/>
          <w:rtl/>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پگاه حوزه</w:t>
      </w: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تیر ماه سال 1390 ، شماره 305</w:t>
      </w:r>
      <w:r w:rsidRPr="0014553D">
        <w:rPr>
          <w:rFonts w:ascii="IranSans" w:eastAsia="Times New Roman" w:hAnsi="IranSans" w:cs="B Nazanin"/>
          <w:color w:val="000000" w:themeColor="text1"/>
          <w:sz w:val="28"/>
          <w:szCs w:val="28"/>
        </w:rPr>
        <w:t> </w:t>
      </w:r>
    </w:p>
    <w:p w:rsidR="0014553D" w:rsidRPr="0014553D" w:rsidRDefault="0014553D" w:rsidP="0014553D">
      <w:pPr>
        <w:bidi/>
        <w:spacing w:after="0" w:line="240" w:lineRule="auto"/>
        <w:jc w:val="both"/>
        <w:rPr>
          <w:rFonts w:ascii="IranSans" w:eastAsia="Times New Roman" w:hAnsi="IranSans" w:cs="B Nazanin"/>
          <w:color w:val="000000" w:themeColor="text1"/>
          <w:sz w:val="28"/>
          <w:szCs w:val="28"/>
        </w:rPr>
      </w:pPr>
    </w:p>
    <w:p w:rsidR="00223ED2" w:rsidRPr="0014553D" w:rsidRDefault="00223ED2" w:rsidP="0014553D">
      <w:pPr>
        <w:bidi/>
        <w:spacing w:after="0" w:line="240" w:lineRule="auto"/>
        <w:jc w:val="both"/>
        <w:rPr>
          <w:rFonts w:ascii="IranSans" w:eastAsia="Times New Roman" w:hAnsi="IranSans" w:cs="B Nazanin"/>
          <w:b/>
          <w:bCs/>
          <w:color w:val="000000" w:themeColor="text1"/>
          <w:sz w:val="28"/>
          <w:szCs w:val="28"/>
        </w:rPr>
      </w:pPr>
      <w:r w:rsidRPr="0014553D">
        <w:rPr>
          <w:rFonts w:ascii="IranSans" w:eastAsia="Times New Roman" w:hAnsi="IranSans" w:cs="B Nazanin"/>
          <w:b/>
          <w:bCs/>
          <w:color w:val="000000" w:themeColor="text1"/>
          <w:sz w:val="28"/>
          <w:szCs w:val="28"/>
          <w:rtl/>
        </w:rPr>
        <w:t>دجال بس نزدیک تر است</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tl/>
        </w:rPr>
        <w:t>شیعیان موظف اند ظهور را نزدیک بدانند تا این آمادگی فردی و اجتماعی قبل از هر چیز رشد تقوا و معرفت و عمل صالح کمک کند که بدون جهانی آماده ظهور، فرجی حاصل نخواهد شد. البته بدیهی است هر حقیقت دینی، می تواند دستاویز نفس شیطانی و بازی و شیطنت، دعوت به خود به جای دعوت به حق و ایفای نقش مخرب در باور سالم و روشن مردم به حقیقت های الهی به وسیله افراد جاهل، تربیت و تزکیه نیافته، بی تقوا و ماجراجو قرار گیرد و به بی باوری و قداست زدایی از حقایق الهی منجر گردد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از جمله یکی از بارزترین نشانه های حقانیت آگاهی ها و هنرها، ابلاغ و ترویج درست در خصوص امام غائب شیعیان(عج) و مسلمانان جهان و موعود جهانیان و تمایزش با سرگرمی اغلب غیرنافع و ماجراجویانه مدعیان بی تقوا، یاری به اجری اوامر الهی و نهی از منهیات و کمک به رشد و تقوا، معرفتی و عملی فرد و جامعه است. برعکس ترویج ادعاهایی که در آن هیچ علمی و آگاهی ندارند مثل تعیین زمان ظهور، نشان از گمراهی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آیا هنر دوران غیبت، چه سینمای مستند، چه سینمای داستانی هرچه رسانه ها، در کانون خود مکلف به کشف بیان زیبا و اثرگذار تفکر برانگیز و اشتباه انگیزند تا معنا و محتوای عظیم انتظار روشن شود و در افراد و جوامع شوق کردار و رفتار ذهنی و عملی عادلانه و رشد فرهنگی و اخلاقی و عمل مصلحانه و اصلاح گرانه و تأملات مفید و دوری از رذایل نفسانی و فرهنگی برانگیخته گردد تا شرایط ظهور محقق شود، یا بی توجه به تزکیه درونی فردی و اجتماعی، حقیقت موعود، تحریف شود و گروه ها و دسته ها اغراض نا معقول خود را پشت نقاب ظهور نهان سازند؟ و مردم را به راه تاریک خود فراخوانند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سی دی ظهور بسیار نزدیک است به عنوان یک کالای فرهنگی از مناظر مختلف قابل تماشا و بررسی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مهم ترین جنبه سی دی "ظهور بسیار نزدیک است" و انحراف آن و حقیقتی را که به ما معرفی می کند، چیست؟</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1. </w:t>
      </w:r>
      <w:r w:rsidRPr="0014553D">
        <w:rPr>
          <w:rFonts w:ascii="IranSans" w:eastAsia="Times New Roman" w:hAnsi="IranSans" w:cs="B Nazanin"/>
          <w:color w:val="000000" w:themeColor="text1"/>
          <w:sz w:val="28"/>
          <w:szCs w:val="28"/>
          <w:rtl/>
        </w:rPr>
        <w:t xml:space="preserve">بدیهی است که دروغ درباره زمان ظهور، تعیین مصداق افراد واقعی به عنوان یاران امام زمان(عج) و وابستگان و همراهان او در زمان ظهور، و از این دست داعیه ها، زمانی چنان انحراف بزرگی شمرده می شد که عالمان بزرگ به بررسی چنین ادعاهایی می پرداختند تا تشخیص دهند؛ گوینده از مجانین است یا انسانی "عاقل" به شمار می آید، دچار توهم است یا توطئه ای در آستین دارد و اگر آدمی غیردیوانه و بر عمد این راه را در پیش می گرفت، طبق روایات مؤکد به عنوان دروغزن و آسیب رسان به پیکره باور مقدس، مجازات می شد، </w:t>
      </w:r>
      <w:r w:rsidRPr="0014553D">
        <w:rPr>
          <w:rFonts w:ascii="IranSans" w:eastAsia="Times New Roman" w:hAnsi="IranSans" w:cs="B Nazanin"/>
          <w:color w:val="000000" w:themeColor="text1"/>
          <w:sz w:val="28"/>
          <w:szCs w:val="28"/>
          <w:rtl/>
        </w:rPr>
        <w:lastRenderedPageBreak/>
        <w:t>برخورد با علی محمد باب، بهاءالله، بابیان و بهاییان و... تنها نمونه ای از پافشاری عالمان در ایضاح حقیقت و افشای دروغ و مجازات دروغگویان بوده است. پس خرد این ادعا به اندازه کافی حساسیت برانگیز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2. </w:t>
      </w:r>
      <w:r w:rsidRPr="0014553D">
        <w:rPr>
          <w:rFonts w:ascii="IranSans" w:eastAsia="Times New Roman" w:hAnsi="IranSans" w:cs="B Nazanin"/>
          <w:color w:val="000000" w:themeColor="text1"/>
          <w:sz w:val="28"/>
          <w:szCs w:val="28"/>
          <w:rtl/>
        </w:rPr>
        <w:t>از منظر فردی که بگذریم، از نگاه حفظ حقیقت انقلاب و جمهوری اسلامی هم برای مسئولان بلند مرتبه و مراجع دینی و سیاسی ممانعت از آسیب به حقایق ایدئولوژیک / سیاسی مورد اتکاء نظام اجتماعی و نفی چنین بدعت ها و جعل هایی تکلیفی اصلی است و از این زاویه یعنی دفاع از مفاهیم مقدس و جلوگیری از سوء استفاده از آنها وظیفه حتمی برخورد با چنین پدیده هایی است که در سطح وسیع و سازماندهی داده شده اتفاق می افتد. بویژه اگر در پشت آن اهدافی نهان روشانه برای نسبت دادن تفکر گروهی تندرو و دارای برنامه های مخفی از مردم و خطرناک برای شیعیان به نام آن حضرت پنهان باشد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3. </w:t>
      </w:r>
      <w:r w:rsidRPr="0014553D">
        <w:rPr>
          <w:rFonts w:ascii="IranSans" w:eastAsia="Times New Roman" w:hAnsi="IranSans" w:cs="B Nazanin"/>
          <w:color w:val="000000" w:themeColor="text1"/>
          <w:sz w:val="28"/>
          <w:szCs w:val="28"/>
          <w:rtl/>
        </w:rPr>
        <w:t>اما شاید مهم تر از همه بررسی آن پس زمینه در بدنه نظام دینی / سیاسی ماست که ظهور این پدیده از دل آن، اجازه بروز یافته است و خطر عظیم این سوء استفاده یا کژفهمی به سود دیدگاه های یک گروه که ریاکارانه اعمال خود را منتسب به تصمیمات مستقیماً منسوب به آن حضرت می کنند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به نظرم این شق سوم باید مورد پژوهش وسیع و جدی و واقع بینانه و جدا از هر بزرگ نمایی و غلو یا خرد شمردن و نگاه سرسری قرار گیرد، جریان ها، افراد، نهادها، تفکرات و زمینه های عملی و سازمانی و ارتباطاتش بررسی شود و معلوم گردد در پس یک نگرش افراطی و در ظاهر دفاع از اصول گرایی و ولایت فقیه چه هویت سیاسی / ایدئولوژیک و افراد و نمادهایی با آموزش و عمل خود مایه رشد این پدیده نهان روشانه و وهمی و غیرمسئولانه و خودخواهانه را فراهم آورده اند. کدام سیاست ها، جریان ها، درک ها، نگاه های جناحی به دین و سیاست به خود اجازه بازیچه قراردادن ابزاری و تفسیر به رأی مقدسات در بالاترین رده بندی قدرت را می دهند و برای کسب قدرت، چاپلوسی دچار چنین بی مبالاتی در فهم دین هستند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مردم به راه تاریک خود فراخوانند و آن مسیر را به نام راه ظهور موعود جلوه گر می سازند وظیفه مومنان برای ظهور کدام یک است. پرورش و تربیت و کمال خود جامعه یا عمل و تعیین تکلیف برای خدا و موعود او؟ در واقع عهد دجال بسیار نزدیک است به ما تا روزی که روز عمل نام گیرد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جنگ و قیام به حساب می آید. سی دی های تعیین کننده وقت ظهور یک عمل دجالانه می تواند نام گیرد با این مقدمه پخش میلیونی</w:t>
      </w:r>
      <w:r w:rsidRPr="0014553D">
        <w:rPr>
          <w:rFonts w:ascii="IranSans" w:eastAsia="Times New Roman" w:hAnsi="IranSans" w:cs="B Nazanin"/>
          <w:color w:val="000000" w:themeColor="text1"/>
          <w:sz w:val="28"/>
          <w:szCs w:val="28"/>
        </w:rPr>
        <w:t xml:space="preserve"> CD </w:t>
      </w:r>
      <w:r w:rsidRPr="0014553D">
        <w:rPr>
          <w:rFonts w:ascii="IranSans" w:eastAsia="Times New Roman" w:hAnsi="IranSans" w:cs="B Nazanin"/>
          <w:color w:val="000000" w:themeColor="text1"/>
          <w:sz w:val="28"/>
          <w:szCs w:val="28"/>
          <w:rtl/>
        </w:rPr>
        <w:t xml:space="preserve">ظهور بسیار نزدیک است، اهمیتی ویژه به این اثر فرهنگی می بخشد. از آنجا که به عنوان کالایی فرهنگی به سراغ مخاطبان میلیونی آمده و نیز از آنجا که آن را گزارشی مستند و سند تصویری با محتوای تبلیغ ایدئولوژیک و سیاسی به حساب می آورند، ضروری است در وهله نخست بدون حسب و بغض، مورد نقد قرار گیرد. زیرا نخستین تصور درباره آن، دستاویز باورهای الهی و تحریف آن به سود پیروزی قدرت و </w:t>
      </w:r>
      <w:r w:rsidRPr="0014553D">
        <w:rPr>
          <w:rFonts w:ascii="IranSans" w:eastAsia="Times New Roman" w:hAnsi="IranSans" w:cs="B Nazanin"/>
          <w:color w:val="000000" w:themeColor="text1"/>
          <w:sz w:val="28"/>
          <w:szCs w:val="28"/>
          <w:rtl/>
        </w:rPr>
        <w:lastRenderedPageBreak/>
        <w:t>یک دیدگاه و یک جریان و تولید</w:t>
      </w:r>
      <w:r w:rsidRPr="0014553D">
        <w:rPr>
          <w:rFonts w:ascii="IranSans" w:eastAsia="Times New Roman" w:hAnsi="IranSans" w:cs="B Nazanin"/>
          <w:color w:val="000000" w:themeColor="text1"/>
          <w:sz w:val="28"/>
          <w:szCs w:val="28"/>
        </w:rPr>
        <w:t xml:space="preserve"> CD </w:t>
      </w:r>
      <w:r w:rsidRPr="0014553D">
        <w:rPr>
          <w:rFonts w:ascii="IranSans" w:eastAsia="Times New Roman" w:hAnsi="IranSans" w:cs="B Nazanin"/>
          <w:color w:val="000000" w:themeColor="text1"/>
          <w:sz w:val="28"/>
          <w:szCs w:val="28"/>
          <w:rtl/>
        </w:rPr>
        <w:t>براساس این تحریف جهت ادعای مردم و پیشبرد برنامه خود بر سر زبان هاست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هسته مرکزی این</w:t>
      </w:r>
      <w:r w:rsidRPr="0014553D">
        <w:rPr>
          <w:rFonts w:ascii="IranSans" w:eastAsia="Times New Roman" w:hAnsi="IranSans" w:cs="B Nazanin"/>
          <w:color w:val="000000" w:themeColor="text1"/>
          <w:sz w:val="28"/>
          <w:szCs w:val="28"/>
        </w:rPr>
        <w:t xml:space="preserve"> CD</w:t>
      </w:r>
      <w:r w:rsidRPr="0014553D">
        <w:rPr>
          <w:rFonts w:ascii="IranSans" w:eastAsia="Times New Roman" w:hAnsi="IranSans" w:cs="B Nazanin"/>
          <w:color w:val="000000" w:themeColor="text1"/>
          <w:sz w:val="28"/>
          <w:szCs w:val="28"/>
          <w:rtl/>
        </w:rPr>
        <w:t>، اعلام و اعلان پیام نزدیک بودن ظهور موعود(عج) مشخص و معین شیعیان جهان، حجت بن الحسن العسگری، اما غایب مهدی ما(عج) است که شیعیان قرن ها چشم انتظار فرج آن اباصالح المهدی، گوهر حقیقت و انسان کامل اند که نقش جامع فردی و اجتماعی اش در عرصه تکمیل معرفت و عمل اجتماع بشری مورد تأکید قرار گرفته است. یعنی هم غبار از حقیقت و معرفت و دانایی و ذهن و راه انسان به سوی حق متعال می روبد و هم ظلم از متن جامعه و نظام اجتماعی و مناسبات عینی فرد و اجتماع می زداید وعده او عدل موعود و آزادی بشر از هر بندگی غیرحق مطلق والله است. او با از بین بردن موانع، زمینه این آزادی و عدل و تحقق آن فراهم می آورد و هر کس که شایسته است و خواهان رشد است، "می تواند در این راه گام نهد. و دیگر موانع جبری و محرومیت ها و راه گم کردگی ها و قدرت های شیطانی، وضعیت اجتناب ناپذیر استضعاف و ناتوانی از گرویدن به حق را تداوم نمی بخشند و باقی کار به سرنوشت هر فرد و مسایل مربوط به آغاز تاریخ تمدن موعود و پایان وحشی گری قدرت های غیرالهی و ظالم در طلیعه تاریخ آدمیت مربوط است. بدیهی است که این تاریخ عرصه ظهور وجه تازه ای از انسان و چالش های او با نفس و جهل و شیطان است. اما مسلماً دیگر در نظام موعود مهم ترین عامل مانع رشد یعنی بس عدالتی قدرت ها و تاریکی جهل به راه حق، وجود نخواهد داشت. و هیچ کس به این سبب و یا این مانع و بهانه، در ورطه دوزخ بعد از حق و گمگشتگی، فرو نخواهد افتاد. اگر دوزخی هست، دوزخ نفس و دوزخ جهل است که تاریخ جهاد اکبر خود را دارد و سعادتمند همه آنان که بر خودخواهی و ابلیس وجود و دنیوی گرایی فایق می آیند و تیره بخت آنان که در جامعه عدل و آزادی موعود، بنده شیطان باقی می مانند. نزدیک دیدن ظهور و زندگی بنا به حقیقت مهدی(عج) تکلیف مسلمانان است و البته با انتظار و یقین به ظهور هر مسلمان و جامعه اسلامی خود را از آفات گمراهی در هر غیبت در امان نگاه می دارد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 × ×</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پس بدیهی است مطالعه تاریخ ظهور و آمادگی بر آن، یک نکته گوهرین در اسلام و دین خاتم است. و عالمان و جاهلان فراوانی درباره آن سخن رانده اند و در عصر غیبت کبری، راه یافتگان و گمراهان زیادی علم داعیه ها برپا داشته اند و به فریب یا مصلحت اندیشی کوتاه بینانه، با تصاویر ذهنی خطاآلود یا تجربه های ناقص و توهم افزا با محاسبات و دروغ ها و حتی مقاصد ظاهراً اصلاح گرانه اما با شهودهای ناکامل و کژفهمی ها، وعده هایی داده اند که اصلاً از صحت برخوردار نبوده و اگر نبود حقیقت موعود، صدمات نابودکننده ای بر پیکره اعتقاد عامه وارد می آمد و حقیقت سکنی گزیده در غیب بی اعتبار می شد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lastRenderedPageBreak/>
        <w:t> </w:t>
      </w:r>
      <w:r w:rsidRPr="0014553D">
        <w:rPr>
          <w:rFonts w:ascii="IranSans" w:eastAsia="Times New Roman" w:hAnsi="IranSans" w:cs="B Nazanin"/>
          <w:color w:val="000000" w:themeColor="text1"/>
          <w:sz w:val="28"/>
          <w:szCs w:val="28"/>
          <w:rtl/>
        </w:rPr>
        <w:t>از آنجا که انتظار فرج موعود، ویژه شیعیان نیست و نه تنها اهل مذهب عامه، بلکه ادیان توحیدی دیگر در اندیشه مهدویت مشترکاتی تردیدناپذیر دارند، باید گفت جهان در واقعیت امر، منتظر آن مهدی موعودی است که نشان های یقینی و روشن، محتوا و برنامه عمل آن تنها و تنها مصداق روشن اش را در فرزند غایب امام حسن عسگری(ع) می یابد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پس موعود اهل بیت، یک مفهوم کلی، یک افسانه، یک ایده آل انتزاعی نیست، روح حقیقی زمان و عصاره عصر است که از شکل جاری حقیقت روحی و ساری الهی در همه هستی به واقعیت کالبدین و دارای هویت و نشانی واضح مبدل شده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 × ×</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با این مقدمه باید گفت، برای ما تعیین نسبت دقیق اعمال و کردار فردی و اجتماعی، سیاسی و داخلی و خارجی، ایدئولوژیک و موقت قابل اتکاء و یقینی، بی هر شبهه و شائبه و افزوده و ادعای پوچ و من درآوردی، با اصل حقیقت ظهور امام غایب حجت بن الحسن العسگری، مهم تر از هر چیز و چشم پوشی ناپذیر است و ذره ای سخن زائد، اضافی، من درآوردی مصلحت آمیز، خودساخته واهی، توأم با خیالات و تفاسیر به رأی حتی اتکاء به شهودها و رؤیاهای شخصی که مطلقاً از قلمرو اخبار قطعی ظهور جداست، نباید در آن راه یابد. چه بسا افراد اهل سلوک ناقص، که گرفتار رؤیت های شخصی خود شده و معرفت های ناقص شان با ایماژها و تصورات ذهنی فردی شان درآمیخته و صاحب ادعاهای گمراه کننده و ویرانگر برای دیگران شده و در انتها هم رفتارشان علیه حقیقت موعود. دستاویز نقشه های شیطانی این و آن گشته و به تباهی خودشان و دیگران یاری رسانده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 xml:space="preserve">برعکس اهل معرفت و حقیقت و کسانی که گام در راه رستگاری نهاده اند، همواره از مهالک راه حفظ شده و با دیده وری به تکالیف خود عمل کرده و ستون ها و علایمی در راه پرمخافت و خطرآمیز و هلاکت باری شده اند که مسیر حق و بال در امر ایمان و عمل به موعود را از هم جدا نگاه می دارد. مهم ترین نشان این ستارگان شب غیاب را باید در تعلیم و تعلم و تزکیه و تربیت نفس، رهایی شان از نمایش و داعیه و دعوت به خود، در بندکردن ابلیس و عمل به حق در تجربه روزمره و صراط مستقیم و دامن برچیدن از همه رذایل نفسانی و استکبار و آلودگی به هر گناه کوچک و بزرگ و اعتقاد به معرفت و به عمل طبق رهنمود اهل بیت(ع) و دوری از توجیه خطاها و ضعف های خود و مساعی شبانه روزی برای مراعات همه وجوه فردی و اجتماعی تکالیف دینی و عادل بودن خودشان قبل از هر داعیه ای است. توان ممانعت از نفس و حجاب خود برای وارونه کردن اشیاء و رخدادها آن گونه که هستند و برخاستن از میانه، تا هر چیز چنان که هست خود را بنمایاند، آنها را روشن بین، دور از داوری خشن و نفسانی و تهمت و دروغ و اتهام و تحلیل های ذهنی و تجلی دروغ به مثابه راست و راست بمثابه دروغ و مقاوم در برابر سندگذاری و سندسازی جعلی نفس و شیطان و تفاسیر و همی و احتیاط کار در قضاوت و </w:t>
      </w:r>
      <w:r w:rsidRPr="0014553D">
        <w:rPr>
          <w:rFonts w:ascii="IranSans" w:eastAsia="Times New Roman" w:hAnsi="IranSans" w:cs="B Nazanin"/>
          <w:color w:val="000000" w:themeColor="text1"/>
          <w:sz w:val="28"/>
          <w:szCs w:val="28"/>
          <w:rtl/>
        </w:rPr>
        <w:lastRenderedPageBreak/>
        <w:t>دور از تمایلات و خطبازی ها و فهم ها و خواست های فردی و با تلاش فقیهانه و عارفانه برای کشف ذائقه امام عصر(عج) به بار می آورد. همه سخنان و اعمال کژ مژ و بیمار پیرامون حقیقت موعود(عج) و افراط و تفریط و ندیده گرفتن حقیقت و افتادن در دوزخ تفسیر به رأی و نمایش و افسانه بافی و سوء استفاده از آن چه برای مردم عادی، چه سیاسیون و چه حتی اهل سلوک و ناقصان راه و "فقیهان" مدعی تربیت نشده، سر منشاء آن همان عدم یقین به حقیقت مهدی موعود(عج) و پای بندی به تکالیف مشروع الهی و عدم تربیت نفس، و کم کردن و بی مبالاتی و یا افزون و تندروی و تعصب به دلخواه خود و فرعونیت است که تا سر حد جعل و رفتار توجیه گرانه و افسانه سازی و تاریخ ظهورسازی و مطرح کردن خویش و فاش کردن های ناراست پیش می رود. افرادی با اوج معرفت اما با سادگی و روشنی رفتار و کردار و دور از توطئه چینی و نقشه کشی ها هرگز به این دام نمی افتند. جز گمراهی فردی خود اشخاص تزکیه نشده و توجیه گر و سفسطه آلود و خودبین، آنان همچون ابزار دست شیاطین و شیطان بزرگ و ابلیس وسوسه کننده و شیطان ها و شیطان بزرگ انسانی و جسمانی نظیر اسرائیل و آمریکا درآیند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 xml:space="preserve">مشخص است منظورم گمراهان مدعی عادی، چون رمالان و فال بین های سرگردان دم در خانه ها و کوچه ها نیست. آنان در سطح کلان سرگرم انجام وظیفه نیستند و اذناب کوچک و خرافه و دروغ اند. منظورم گمراهی و ابزار شدن افراد شاخص و مؤثر در سطح اقوام و ملل جهان است که ادعاگری شان نقش مخرب قومی، ملی و بین المللی ایفا می کند و می ارزد شیطان بزرگ نفس و شیطان بزرگ جهان و ابلیس برای غبارآلود کردن حقیقت مهدویت، روی این افراد مدعی که از موفقیت هایشان غره و گیج می شوند و در قالب کمال فروتنی، جسارت گزاف در ادعای دروغ و توهم افزایی را دارند، سرمایه گذاری کند. بدیهی است یک مرد فاسق یا مشهود به فسق یک جاهل و یا افراد بی ارتباط به قلمرو هدایت مردم، یک انسان نامحبوب، این نقش را نمی تواند ایفا کنند. همان طور که مهالک عظیم بر سر راه سالکان پیشرفته در سلوک و عارفان گسترده، داعیه های دروغین مهدویت و ادعای رابطه با حضرت مهدی(عج) و استفاده از آن برای جاانداختن خط خود و مطابقت بخشیدن و صحت قدسی بخشیدن به طرز فکر خویش هم خاص، شخصیت های ممتاز است. و این دام بزرگ این گونه افراد را تهدید می کند چه در میان عالمان چه سیاسیون، دعاوی دروغ مهدویت هم، از تاریخ آن پیداست که میان مردم عادی شایع نبوده و اگر بوده اهمیت نداشته، بلکه در میان سالکان و اهل علم دین و سیاست و کسانی که در میانه این راه فریب نفس و شیطان، را خورده اند، دین گمراهی رواج داشته. وگرنه مرتبطان واقعی با حضرت مهدی(عج) که یا پنهان و پوشیده بوده اند و بنا به دستور عمل کرده و اگر هم شناخته شده اند هرگز داعیه ای نداشته و سکوت کرده و نمایشی برپا نکرده و تنها آنچه را که برای آمادگی ظهور و احراز شرایط آن لازم بوده تذکر داده و هدایت کرده اند، بدور از این نمایش زیسته اند. رفتار پشت پرده، نقشه چینی، فریبکاری، برای </w:t>
      </w:r>
      <w:r w:rsidRPr="0014553D">
        <w:rPr>
          <w:rFonts w:ascii="IranSans" w:eastAsia="Times New Roman" w:hAnsi="IranSans" w:cs="B Nazanin"/>
          <w:color w:val="000000" w:themeColor="text1"/>
          <w:sz w:val="28"/>
          <w:szCs w:val="28"/>
          <w:rtl/>
        </w:rPr>
        <w:lastRenderedPageBreak/>
        <w:t>قدرت تن به انواع دروغ دادن مشخصه وجه تمایز عالمان گمراه با عارفان راه است. مقاصد سیاسی کارانه و ایجاد تشویش در اذهان و جنجال سر در با سوء استفاده خاص ناکاملان و نااستادان و دردنشناسان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اما مهم تر از همه، آن که از اینان، شیطان بزرگ سود می جوید و من در شرایط ویژه حاضر می خواهم درباره همین سخن بگویم و سازوکار تصرف شیطان بزرگ و غلبه شان بر ذهن و روح و دل و جان و خواب و بیداری این افراد را به طور مستقیم و غیرمستقیم و حتی بدون آن که خود بدانند تذکر دهم و نشان دهم بسیاری از اموری که بیان ما رواج یافته می تواند جزیی از پروژه اسلام زدایی آمریکایی و رواج خرافه و دروغ و پوشاندن حقیقت موعود و زمینه سازی برنامه های شیطانی قدرت سلطه گرا و جهان کنونی و تخریب زمینه ظهور و نابودی باور به ظهور باشد و این افراد در دام و حباب پروژه، نمایش و برنامه ریزی این شیطان چگونه و با چه ابزاری گرفتار می شوند و جزیی از مقاصد آن را به اجرا در می آورند و ناخواسته در دام تخریب ایمان مردم به حضرت مهدی(عج) می افتد</w:t>
      </w:r>
      <w:r w:rsidRPr="0014553D">
        <w:rPr>
          <w:rFonts w:ascii="IranSans" w:eastAsia="Times New Roman" w:hAnsi="IranSans" w:cs="B Nazanin"/>
          <w:color w:val="000000" w:themeColor="text1"/>
          <w:sz w:val="28"/>
          <w:szCs w:val="28"/>
        </w:rPr>
        <w:t>.</w:t>
      </w:r>
    </w:p>
    <w:p w:rsidR="00223ED2" w:rsidRPr="0014553D" w:rsidRDefault="00223ED2" w:rsidP="0014553D">
      <w:pPr>
        <w:bidi/>
        <w:spacing w:before="300" w:after="150" w:line="240" w:lineRule="auto"/>
        <w:jc w:val="both"/>
        <w:outlineLvl w:val="2"/>
        <w:rPr>
          <w:rFonts w:ascii="inherit" w:eastAsia="Times New Roman" w:hAnsi="inherit" w:cs="B Nazanin"/>
          <w:color w:val="000000" w:themeColor="text1"/>
          <w:sz w:val="28"/>
          <w:szCs w:val="28"/>
        </w:rPr>
      </w:pPr>
      <w:r w:rsidRPr="0014553D">
        <w:rPr>
          <w:rFonts w:ascii="inherit" w:eastAsia="Times New Roman" w:hAnsi="inherit" w:cs="B Nazanin"/>
          <w:color w:val="000000" w:themeColor="text1"/>
          <w:sz w:val="28"/>
          <w:szCs w:val="28"/>
        </w:rPr>
        <w:t> </w:t>
      </w:r>
      <w:r w:rsidRPr="0014553D">
        <w:rPr>
          <w:rFonts w:ascii="inherit" w:eastAsia="Times New Roman" w:hAnsi="inherit" w:cs="B Nazanin"/>
          <w:color w:val="000000" w:themeColor="text1"/>
          <w:sz w:val="28"/>
          <w:szCs w:val="28"/>
          <w:rtl/>
        </w:rPr>
        <w:t>پروژه امریکایی</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همان قدر که نفی حقیقت موعود (عج) بی اعتنایی به آن و عدم انتظار و ایمان به آن و عمل به تکالیف آن و قشر عدالت و راستی پروژه شیطانی است و حقیقت اسلام ناب محمدی(ص) را تحریف می کند، همان اندازه جعل و تبلیغ نظری و عملی و اقدامات بی اصل و مدعیان پوچ به زیان حقیقت مهدی موعود(عج) افراط های شومی است که زمینه نقشه های سلطه گران را فراهم می آورد. دروغ و خرافه و ادعای توهم و خود را مرتبط با حضرت ولی عصر(عج) معرفی کردن، خاستگاه این بهره کشی است. این افراد مدیوم های مناسب پروژه شیطان بزرگ اند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و خواهم گفت چگونه و سپس با نقد "سی دی" ظهور بسیار نزدیک است نشان خواهم داد که آیا این نوع بشارت ظهور همان پروژه شیطانی است یا نه. و آیا آمریکا نظیر شیطان که در میانه زمین و آسمان اخبار وحی را ناقص دزدیده و از آن استفاده می کنند و شبیه سامری گوساله ساز عمل می کند، عمل کرده یا نه، و خواهم گفت که رواج این سی دی به نام مستند در سایت های مخالف و موافق خود یک پروژه قداست زدایانه است. زیرا این متن اصلاً اثری مستند نیست، و خواهم گفت چرا مستند نیست و خواهم گفت نهادهای اصیل دینی، هرگز در ورطه مفهوم پردازی های توطئه گرانه و نقشه چینی های پشت پرده و پنهان از مردم و نمایش و فریب مردم و تبلیغ با برنامه برای اهداف خود تحت نام موعود(عج) تن نمی دهند و چنین محرف و با رفتارهای خاصی سازمان های نقشه کش اطلاعاتی غرب ناصادقانه با مردم برخورد نکرده و آنها را گول نمی زنند تا حکمه اهداف خویش کنند، بلکه، روشن و شفاف همیشه رابطه ای معقول و عادلانه و منطقی و آگاهانه با مردم دارند و برای قدرت و بیرون راندن رقیب از دین سوء استفاده نمی کنند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lastRenderedPageBreak/>
        <w:t> </w:t>
      </w:r>
      <w:r w:rsidRPr="0014553D">
        <w:rPr>
          <w:rFonts w:ascii="IranSans" w:eastAsia="Times New Roman" w:hAnsi="IranSans" w:cs="B Nazanin"/>
          <w:color w:val="000000" w:themeColor="text1"/>
          <w:sz w:val="28"/>
          <w:szCs w:val="28"/>
          <w:rtl/>
        </w:rPr>
        <w:t>اما آمریکا و غرب. امروز غرب تحت انقیاد سرمایه بین المللی صهیونیستی است. آمریکا چگونه می کوشد با اطلاع و آگاهی از مفهوم مهدویت، بروی آن سرمایه گذاری می کند و از آن علیه حقیقت مهدویت و به سود سلطه او پروژه خود سوء استفاده نماید؟ اسرائیل چگونه از این موضوع بهره می برد؟ و برنامه دشمنی با اسلام و تداوم سلطه بر خاورمیانه اسلام و جهان تحت سلطه را هدایت می کند؟</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 × ×</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قلمبه گویی و تفکر سوبژکتیو و لفظ پردازی هایی ظاهراً علمی به جای سخن روشن و مبین گمراهی عیان است. جدا کردن برنامه ریزی و پروژه و هدایت اسرائیلی / آمریکایی سوء استفاده از اعتقادات دینی - نظیر همه پروژه های سیاسی / فرهنگی / اقتصادی، از افراد و نهادهایی که ناخواسته در صحنه این نمایش نقش ایفا می کنند، اولین ضرورت برای ممانعت از افترا و تهمت است. زیرا در حالت نخست، گوینده یک نهاد، یک جریان با یک فرد را به ارتباط آگاهانه با نظام سلطه متهم می کند. و این اتهام اگر سندی و مدرکی نداشته و قبلاً در دادگاه صالح به اثبات نرسیده باشد، خود جرم و گناه و قابل پی گیری قانونی، شرعی و دارای عواقب جزای الهی و بالاخره امری غیر اخلاقی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اما گفت وگو درباره آن که بنا به چه علل و دلایلی یک رفتار رادیکال یا لیبرال انقلابی یا اصلاح گرانه، فراتر از باور یا عدم باور صادقانه انجام دهندگان آن، به ابزار سیاست سلطه بدل تواند شد، بحثی کلی و عقلی است و آگاهی دهند ه و هشدارگر است. بدون عرضه دلایل و گفت وگو، نمی توان نسبت به صحت و سقم این تحلیل وقوف یافت و شرط ضروری آزادی بیان از منظر آن است که سود و زیان رفتار خاص نصیب چه کسانی خواهد شد، مردم مؤمن و استقلال و عدالت و آزادی خواه یا دشمنان غدّار و نقشه آنان؟</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1. </w:t>
      </w:r>
      <w:r w:rsidRPr="0014553D">
        <w:rPr>
          <w:rFonts w:ascii="IranSans" w:eastAsia="Times New Roman" w:hAnsi="IranSans" w:cs="B Nazanin"/>
          <w:color w:val="000000" w:themeColor="text1"/>
          <w:sz w:val="28"/>
          <w:szCs w:val="28"/>
          <w:rtl/>
        </w:rPr>
        <w:t>مسلمات منافع و اسلوب ها و کلیات انواع مداخلات و نفوذهای فکر و عملی، سیاسی و امنیتی، دستکاری فکری و تحریک نظام سلطه، حتی اقدامات معکوس، تراشیدن افراد و افکار و اقدامات رادیکال بر علیه خود، جای تردید ندارد. تربیت تروریست های که ظاهراً با آمریکا مبارزه می کنند، در حالی که مستقیم و غیرمستقیم تربیت شده خود آنان برای ایفای نقش لازم و ضروری جهت پیشبرد برنامه های جهان گیری شان هستند، بیش از آن واضح است که نیاز به تذکر درباره داشته باشد. امروز حتی کسانی که ظاهراً با اسرائیل و آمریکا درگیرند یعنی بن لادن ها و طالبان ها و القاعده ها، تحت پروژه های خاورمیانه ای آمریکا عمل کرده و عمل شان به سود آمریکا شکل می گیرد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2. </w:t>
      </w:r>
      <w:r w:rsidRPr="0014553D">
        <w:rPr>
          <w:rFonts w:ascii="IranSans" w:eastAsia="Times New Roman" w:hAnsi="IranSans" w:cs="B Nazanin"/>
          <w:color w:val="000000" w:themeColor="text1"/>
          <w:sz w:val="28"/>
          <w:szCs w:val="28"/>
          <w:rtl/>
        </w:rPr>
        <w:t xml:space="preserve">یکی از درس هایی که توطئه های سلطه جویانه آمریکا خوب آموخته، شناخت و استفاده از واقعیت ها، و هدایت و استفاده از آن در مسیر خواست خود است. یعنی اگر واقعیتی به نام نارضایتی مردم مسلمان از حکومت های خودکامه شان وجود دارد، آمریکا می کوشد با شرکت در بازی، شکل دادن دلخواه به آن، رهبری دین </w:t>
      </w:r>
      <w:r w:rsidRPr="0014553D">
        <w:rPr>
          <w:rFonts w:ascii="IranSans" w:eastAsia="Times New Roman" w:hAnsi="IranSans" w:cs="B Nazanin"/>
          <w:color w:val="000000" w:themeColor="text1"/>
          <w:sz w:val="28"/>
          <w:szCs w:val="28"/>
          <w:rtl/>
        </w:rPr>
        <w:lastRenderedPageBreak/>
        <w:t>ناخشنودی و تحرکات ممکن را به عهده گیرد تا از دل آن استقلال و آزادی واقعی مردم شکل نگیرد. و هر جا نتواند این نقش را ایفا کنند البته به سرکوب آن می پردازد و این رفتار مسجل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3. </w:t>
      </w:r>
      <w:r w:rsidRPr="0014553D">
        <w:rPr>
          <w:rFonts w:ascii="IranSans" w:eastAsia="Times New Roman" w:hAnsi="IranSans" w:cs="B Nazanin"/>
          <w:color w:val="000000" w:themeColor="text1"/>
          <w:sz w:val="28"/>
          <w:szCs w:val="28"/>
          <w:rtl/>
        </w:rPr>
        <w:t>مطالعات سه دهه اخیر آمریکا بر روی شیعیان، سبب شکل گیری پروژه های همزمان لیبرال و رادیکال، ایدئولوژیک و افراطی مختلفی با نقاب دین و تلقی انقلابی م آب از آن شده که در اصل در مسیر سیاست های اسرائیلی / آمریکایی طراحی شده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4. </w:t>
      </w:r>
      <w:r w:rsidRPr="0014553D">
        <w:rPr>
          <w:rFonts w:ascii="IranSans" w:eastAsia="Times New Roman" w:hAnsi="IranSans" w:cs="B Nazanin"/>
          <w:color w:val="000000" w:themeColor="text1"/>
          <w:sz w:val="28"/>
          <w:szCs w:val="28"/>
          <w:rtl/>
        </w:rPr>
        <w:t>از کجا می توان به اصالت و صحت یک جریان ستیزنده با ظلم جهانی پی برد و مشابه صوری آن را که طی پروژه نمایش آمریکایی ظاهر شده شناخت و آنها را تفکیک کرد؟ بدیهی است در درجه اول یک حرکت با رهبری و سازماندهی و برنامه اش معنی می یابد. اگر این عناصر در مسیر خواست و منافع مستقل عدالت و آزادی و استقلال حرکت کنند و در رویارویی با سلطه عمل کنند، این بارزترین نشانه اولیه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5. </w:t>
      </w:r>
      <w:r w:rsidRPr="0014553D">
        <w:rPr>
          <w:rFonts w:ascii="IranSans" w:eastAsia="Times New Roman" w:hAnsi="IranSans" w:cs="B Nazanin"/>
          <w:color w:val="000000" w:themeColor="text1"/>
          <w:sz w:val="28"/>
          <w:szCs w:val="28"/>
          <w:rtl/>
        </w:rPr>
        <w:t>اما همیشه سازمان های مجری طرح های آمریکا این قدر صریحاً صف ها را هدایت نمی کنند. چه بسا جریان هایی در کشور خودکامه ای که دیکتاتوری اش در چالش با اسرائیل و آمریکا قرار می گیرد، خواستی دارند که مستقل است اما بنا به آن تضاد، ظاهراً با خواست آمریکا همسوست. آیا زمانی که آمریکا بنا به پروژه خاورمیانه ای خود با صدام رویارو شد و همزمان آیت الله سیستانی، مجلس اعلای شیعیان عراق و جریان های داخلی در برابر صدام بودند، مبارزه و مخالفت اینان به معنی آن بود که اصالت ندارند و ابزارهای سلطه اسرائیلی آمریکایی اند؟ بی تردید نه</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از سوی دیگر ظاهراً طالبان برج دو قلوی آمریکا را در 11 سپتامبر منفجر کرد؟ آیا این عمل به معنای آن است که طالبان مستقل و واقعاً مخالف نظام سلطه بوده و خود تحت هدایت پروژه اسرائیلی / آمریکایی قرار نداشته و جزیی از پاسخ به نیازهای آن را برای آمادگی افکار عمومی جهت شروع جنگ خاورمیانه ای تشکیل نمی داده اند؟</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6. </w:t>
      </w:r>
      <w:r w:rsidRPr="0014553D">
        <w:rPr>
          <w:rFonts w:ascii="IranSans" w:eastAsia="Times New Roman" w:hAnsi="IranSans" w:cs="B Nazanin"/>
          <w:color w:val="000000" w:themeColor="text1"/>
          <w:sz w:val="28"/>
          <w:szCs w:val="28"/>
          <w:rtl/>
        </w:rPr>
        <w:t>این واقعیت نشان می دهد که نظام سرمایه داری متأخر و سرمایه بین المللی و دولت های خدمت گذار آنها، به نحو پیچیده تری عمل می کنند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7. </w:t>
      </w:r>
      <w:r w:rsidRPr="0014553D">
        <w:rPr>
          <w:rFonts w:ascii="IranSans" w:eastAsia="Times New Roman" w:hAnsi="IranSans" w:cs="B Nazanin"/>
          <w:color w:val="000000" w:themeColor="text1"/>
          <w:sz w:val="28"/>
          <w:szCs w:val="28"/>
          <w:rtl/>
        </w:rPr>
        <w:t xml:space="preserve">نمونه بسیار پیچیده تر، طراحی آمریکا براساس و امنیت رادیکالیسم و لیبرالیسم جدا از آمریکا و مستقل است. یعنی افراد و نهادهایی که خود را ضد آمریکایی و انقلابی یا آزادی خواه مستقل می دانند. اما آمریکا با شناخت واقعیت و ایجاد فضای نافذ و در اختیار نهادن اطلاعات "محرمانه" و شکل دادن غیرمستقیم نگاه و تفکرشان، آنها را به سمتی سوق می دهند که خود می خواهد. یعنی مثلاً نیازمند عمل رادیکال و انقلابی یک </w:t>
      </w:r>
      <w:r w:rsidRPr="0014553D">
        <w:rPr>
          <w:rFonts w:ascii="IranSans" w:eastAsia="Times New Roman" w:hAnsi="IranSans" w:cs="B Nazanin"/>
          <w:color w:val="000000" w:themeColor="text1"/>
          <w:sz w:val="28"/>
          <w:szCs w:val="28"/>
          <w:rtl/>
        </w:rPr>
        <w:lastRenderedPageBreak/>
        <w:t>گروه مسلمان بنا به باورهای مذهبی شان است، تا بنابر آن، اقدام خود را پیش ببرد، این کنش را زمینه سازی می کند تا واکنش دلخواه خود را فراهم آورد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قبلاً منافع کمپانی های تسلیحاتی و انرژی نیازمند یک تسلط و یک جنگ بین شیعیان و سنی ها باشد. حقیقت موعودگرایی نیز در چنین چارچوب و چشم اندازی به عنوان یک اعتقاد واقعی می تواند مستمسک برنامه ریزی آمریکا شود. و مخالف جنگجوی دلخواهی را که آمریکا نیاز دارد، شکل دهد. این کنش در مقیاس فراتر و حتی تأثیر به سیاست های ملی و انقلابی می تواند صورت گیرد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8. </w:t>
      </w:r>
      <w:r w:rsidRPr="0014553D">
        <w:rPr>
          <w:rFonts w:ascii="IranSans" w:eastAsia="Times New Roman" w:hAnsi="IranSans" w:cs="B Nazanin"/>
          <w:color w:val="000000" w:themeColor="text1"/>
          <w:sz w:val="28"/>
          <w:szCs w:val="28"/>
          <w:rtl/>
        </w:rPr>
        <w:t xml:space="preserve">حکمت سیاسی و دیده وری عظیم </w:t>
      </w:r>
      <w:proofErr w:type="gramStart"/>
      <w:r w:rsidRPr="0014553D">
        <w:rPr>
          <w:rFonts w:ascii="IranSans" w:eastAsia="Times New Roman" w:hAnsi="IranSans" w:cs="B Nazanin"/>
          <w:color w:val="000000" w:themeColor="text1"/>
          <w:sz w:val="28"/>
          <w:szCs w:val="28"/>
          <w:rtl/>
        </w:rPr>
        <w:t>امام(</w:t>
      </w:r>
      <w:proofErr w:type="gramEnd"/>
      <w:r w:rsidRPr="0014553D">
        <w:rPr>
          <w:rFonts w:ascii="IranSans" w:eastAsia="Times New Roman" w:hAnsi="IranSans" w:cs="B Nazanin"/>
          <w:color w:val="000000" w:themeColor="text1"/>
          <w:sz w:val="28"/>
          <w:szCs w:val="28"/>
          <w:rtl/>
        </w:rPr>
        <w:t>ره) در کنار انبوهی از روشنگری ها متکی به چند ایده و نکته بنیادین آیا می توان در حالی که خود افرادی متوهم، متظاهر، شعاری، فحاش، افترازن، دروغ گو، و... با هزاران رذایل در زندگی روزمره هستیم و با زن و فرزند دوست و کارمند و رئیس و مرئوس خود عاقلانه رفتار نمی کنیم، صرفاً به دلیل سرگرمی هایی نظیر جلسات و نمایش؟ ؟؟ و انتظار - کار آمادگی را به؟ ؟؟؟ ماجراجویانه و سرگرم کننده تقلیل می دهیم و نمایش و دسته همراه می اندازیم و خودمان مطرح هستیم، نه صاحب زمان(عج) و همه امروز انسان ها و جوامعی هستند که اصلاً حقیقت اسلام به آنها نرسیده اما معقول تر از ما زندگی می کنند و ما آنها را کافر می دانیم در چنین فضایی شایستگی سرباز صاحب زمان(عج) را کسب کرده باشیم و بالاتر از اعلام آمادگی که از روی جهل ماست خود نقش امام زمان(عج) را، قیام به نام او، اعلان جنگ به نام او و سخن های محفلی دیگر بی ریشه و مناط راه انداخته باشیم.؟</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آیا در این حال این مبشران، بهترین سربازان دجال و آمریکا و شیطان نیستند که با اندکی برنامه ریزی و اطلاع رسانی غیرمستقیم می توان بی آن که خود بدانند از آنها سوء استفاده کرد و راهنماست که در این زمینه خیلی به شناخت صحیح یاری می رساند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الف. آمادگی افراد و دسته های همسو با ایدئولوژی غرب برای سوء استفاده آمریکا در پروژه سلطه بنی صدر و لیبرال های پناه گرفته در شبکه های آمریکایی نمونه این افرادند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ب. آمادگی افراد و گروه ها و فرقه های متحجر برای آن که در کمال کوتاه بینی به آلت دست برنامه های اسرائیلی / آمریکایی بدل شدند در حالی که ظاهراً به طور رادیکال مخالف غرب اند. گروه حجتیه نمونه این افراد بوده</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ج. انقلابی گری افراطی که تنها خشونت و ماجراجویی را درست دارند و خودرأی و جدا از رهبری مرجعیت و روحانیت روشن بین و نظام اجتهادی متقن عمل می کنند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lastRenderedPageBreak/>
        <w:t> </w:t>
      </w:r>
      <w:r w:rsidRPr="0014553D">
        <w:rPr>
          <w:rFonts w:ascii="IranSans" w:eastAsia="Times New Roman" w:hAnsi="IranSans" w:cs="B Nazanin"/>
          <w:color w:val="000000" w:themeColor="text1"/>
          <w:sz w:val="28"/>
          <w:szCs w:val="28"/>
          <w:rtl/>
        </w:rPr>
        <w:t>د.. گروه های خشونت طلب، تعصب، فاقد اخلاق و روش و تزکیه دینی، کسانی که به سادگی برای هوای نفسانی خود، مسلمانان ناقد و دارای دیدگاه متفاوت را به صف دشمن می رانند و با روحیه خشن و عمل خشن سبب تفرقه تهمت و توسعه بدبینی هم علیه برادران و خواهران مسلمان می شوند برای همگان چه استفاده از افراطی گری رادیکال مذهبی و انقلابی نما، و چه لیبرال های موافق دموکراسی آمریکایی و دوستی با آن، به عنوان نیروهایی برای شکل دهی به نظم جهانی آمریکایی و نیز ضرورت هایی مانند به راه انداختن جنگ های منطقه ای و به ویژه برای یکسره کردن انضمام کشورها به ساختار سازمانی سرمایه داری متأخر تردیدناپذیر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xml:space="preserve"> 9. </w:t>
      </w:r>
      <w:r w:rsidRPr="0014553D">
        <w:rPr>
          <w:rFonts w:ascii="IranSans" w:eastAsia="Times New Roman" w:hAnsi="IranSans" w:cs="B Nazanin"/>
          <w:color w:val="000000" w:themeColor="text1"/>
          <w:sz w:val="28"/>
          <w:szCs w:val="28"/>
          <w:rtl/>
        </w:rPr>
        <w:t>پس بالقوه با واسطه های متعدد ترویج خرافه ها در گروه های مبشر ظهور برای عمل رادیکال، بدون آن که واقع گرا و راست گو بوده و برای احراز شرایط ظهور، تزکیه و آمادگی خود، هواداران خود و مردمی که داعیه رهبری آنها و دعوت شان را به عهده گرفته اند کوشیده باشند، یکی از بهترین راه های سوء استفاده از حقیقت موعود، جهت دهی طراحی پروژه های جنگ طلبانه به نفع خود و زمینه سازی اسلام زدایی و سرخوردگی از حقیقت مهدویت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 × ×</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از آنجا که سی دی ظهور بسیار نزدیک است به همین شق از پروژه های اسرائیلی / آمریکایی مرتبط است درباره آن و راه های نفوذ بیشتر سخن می گوییم</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در وضعیت غیبت، مسلماً، همانطور که گفتم، تفکر و اقدام عملی در انتظار مطلع عدل پرور جهان امری واجب برای شیعیان مومن است اما یعنی این آمادگی در مقیاس فردی و اجتماعی و جهانی چیست؟</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آیا گردهم جمع شدن و به راه های توطئه گرانه و راه انداختن جنگ خودسرانه اندیشیدن و تمایلات خود را به نام آن قائم آل عبا جازدن و اقداماتی از این دست و اعلام زمان ظهور و برنامه ریزی برای امام غایب و ولی عصر(عج)؟!! و تن دادن به روش های قدرت های سلطه جو و رقیب و جنگ قدرت و اقدام پیشرس که مربوط به آمادگی مردم و جهان است و رهبری اش با خود ولیعصر محقق می شود؟</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یا واقع گرا بودن ما ساختن انسان شایسته عدالت خواهی در عمل و جامعه ای که در آن عدل جاری و ساری می شود. افراد و نهادهای تزکیه شده، قانون مند، جامعه به سامان و مدیریت برتر در سطح جهان، روابط بدنی و شهری و اجتماعی مبتنی بر خرد الهی و واقعیت های مطهر. آموزش و پرورش پیشرو، نه در حرف و شعار و سخنرانی. اثبات موفقیت و شایستگی در تربیت اجتماعی سالم تر از جوامع موجود در عرصه اقتصاد و سیاست و فرهنگ، در تولید و حقیقت و کشاورزی و بانکداری و قوه قضا و</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lastRenderedPageBreak/>
        <w:t> </w:t>
      </w:r>
      <w:r w:rsidRPr="0014553D">
        <w:rPr>
          <w:rFonts w:ascii="IranSans" w:eastAsia="Times New Roman" w:hAnsi="IranSans" w:cs="B Nazanin"/>
          <w:color w:val="000000" w:themeColor="text1"/>
          <w:sz w:val="28"/>
          <w:szCs w:val="28"/>
          <w:rtl/>
        </w:rPr>
        <w:t>اما موضوع بس فراتر از این است. تردیدی نیست که صهیونیسم و سرمایه بین المللی و قدرت سلطه جویی چون آمریکا و رقبا و همدستانش، امروز از انواع امکانات جراحی ذهن، تصرف ذهن، از جادوی تکنولوژی و راه های شیطانی روحی و تسلط روانی و عملیات جاسوسی و اینترنت و فضای سایبر برای هدایت این رسته ها و بالاتر از آنها جریانات و جناح های همسو و یا حتی دشمن با خود برای اجرای منویات شان سود می جویند و این نکته هولناکی است که باید به آن توجه داشت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یعنی وقتی دستگاه جاسوسی شان، خانه شما را به وسیله ماهواره رصد می کنند، می بیند و می شنود و تصرفات جادویی شان اراده ها را در اختیار می گیرد، آیا نباید دقت بیشتری مبذول داشت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در اینجا لازم است بر نکته ای تأکید کنم. ناتوان جلوه دادن مطلق نیروی حق، و برتری مطلق نیروی شیطانی، خود یک راه شیطانی است و باید نسبت به آن هشیار بود. اما باید بدانیم حتی واکسینه شدن برابر این وهم نیز به کمک عقل مقدور است نه با جهل. هوش و زیرکی، عمل صحیح و حقیقت پژوهی، انواع جنود عقل به کمک انسان مؤمن برای تشخیص درست می آید. معرفت و ایمان در اینجا مهم ترین راهنماها هستند تفکر و شعور و عمل و تزکیه الهی عرصه ای است که در آن شیطان نمی تواند راه داشته باشد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در وهله اول همین عقل الهی به ما می گوید، تنها راه مقابله، آن است که خودمان، خرد و اجتماع مان را با تقوا و سالم و دارای رشد و بدور از ویرانی و جهل و تعصب و گناهان و رذایل فردی و اجتماعی طبق دستور قرآن و اهل بیت(ع) بپروریم و تلاش مان را به جای سرگرمی با برنامه های آمریکایی یا برعکس جلسات محفلی و هم افزا صرف این تعلیم و تعلم فردی و اجتماعی و پیشرفت الهی زندگی این جهانی و آن جهانی مان بسازیم. به واجبات و تکالیف عمل کنیم. اگر چنین تقوا بورزیم بی تردید از حمایت خداوند برخوردار خواهیم بود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رها کردن همه این تکالیف - که جهاد اصغر و اکبر در برابر دست اندازی و هجوم شیطان از هم آن است - و شب و روز با شعار و تفسیر به رأی و توطئه چینی و جنگ طلبی آن هم در گفتار و بدون آمادگی یا با آمادگی دهی صرف همه برای جنگ مهم ترین نشان گمراهی شیطانی است که مهم ترین وظایف شان تقوا، معرفت و عمل به حق برای رشد جامع است</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r w:rsidRPr="0014553D">
        <w:rPr>
          <w:rFonts w:ascii="IranSans" w:eastAsia="Times New Roman" w:hAnsi="IranSans" w:cs="B Nazanin"/>
          <w:color w:val="000000" w:themeColor="text1"/>
          <w:sz w:val="28"/>
          <w:szCs w:val="28"/>
          <w:rtl/>
        </w:rPr>
        <w:t>ادامه دارد</w:t>
      </w:r>
      <w:r w:rsidRPr="0014553D">
        <w:rPr>
          <w:rFonts w:ascii="IranSans" w:eastAsia="Times New Roman" w:hAnsi="IranSans" w:cs="B Nazanin"/>
          <w:color w:val="000000" w:themeColor="text1"/>
          <w:sz w:val="28"/>
          <w:szCs w:val="28"/>
        </w:rPr>
        <w:t>)</w:t>
      </w:r>
    </w:p>
    <w:p w:rsidR="00223ED2" w:rsidRPr="0014553D" w:rsidRDefault="00223ED2" w:rsidP="0014553D">
      <w:pPr>
        <w:bidi/>
        <w:spacing w:after="150" w:line="450" w:lineRule="atLeast"/>
        <w:jc w:val="both"/>
        <w:rPr>
          <w:rFonts w:ascii="IranSans" w:eastAsia="Times New Roman" w:hAnsi="IranSans" w:cs="B Nazanin"/>
          <w:color w:val="000000" w:themeColor="text1"/>
          <w:sz w:val="28"/>
          <w:szCs w:val="28"/>
        </w:rPr>
      </w:pPr>
      <w:r w:rsidRPr="0014553D">
        <w:rPr>
          <w:rFonts w:ascii="IranSans" w:eastAsia="Times New Roman" w:hAnsi="IranSans" w:cs="B Nazanin"/>
          <w:color w:val="000000" w:themeColor="text1"/>
          <w:sz w:val="28"/>
          <w:szCs w:val="28"/>
        </w:rPr>
        <w:t> </w:t>
      </w:r>
    </w:p>
    <w:p w:rsidR="00223ED2" w:rsidRPr="0014553D" w:rsidRDefault="00223ED2" w:rsidP="0014553D">
      <w:pPr>
        <w:bidi/>
        <w:spacing w:after="0" w:line="240" w:lineRule="auto"/>
        <w:jc w:val="both"/>
        <w:rPr>
          <w:rFonts w:ascii="IranSans" w:eastAsia="Times New Roman" w:hAnsi="IranSans" w:cs="B Nazanin"/>
          <w:color w:val="000000" w:themeColor="text1"/>
          <w:sz w:val="28"/>
          <w:szCs w:val="28"/>
        </w:rPr>
      </w:pPr>
      <w:r w:rsidRPr="0014553D">
        <w:rPr>
          <w:rFonts w:ascii="IranSans" w:eastAsia="Times New Roman" w:hAnsi="IranSans" w:cs="B Nazanin"/>
          <w:b/>
          <w:bCs/>
          <w:color w:val="000000" w:themeColor="text1"/>
          <w:sz w:val="28"/>
          <w:szCs w:val="28"/>
          <w:rtl/>
        </w:rPr>
        <w:t>کلمات کليدي</w:t>
      </w:r>
      <w:r w:rsidR="0014553D">
        <w:rPr>
          <w:rFonts w:ascii="IranSans" w:eastAsia="Times New Roman" w:hAnsi="IranSans" w:cs="B Nazanin" w:hint="cs"/>
          <w:b/>
          <w:bCs/>
          <w:color w:val="000000" w:themeColor="text1"/>
          <w:sz w:val="28"/>
          <w:szCs w:val="28"/>
          <w:rtl/>
        </w:rPr>
        <w:t xml:space="preserve">: </w:t>
      </w:r>
      <w:hyperlink r:id="rId5" w:history="1">
        <w:r w:rsidRPr="0014553D">
          <w:rPr>
            <w:rFonts w:ascii="IranSans" w:eastAsia="Times New Roman" w:hAnsi="IranSans" w:cs="B Nazanin"/>
            <w:color w:val="000000" w:themeColor="text1"/>
            <w:sz w:val="28"/>
            <w:szCs w:val="28"/>
            <w:u w:val="single"/>
            <w:rtl/>
          </w:rPr>
          <w:t>شیطان</w:t>
        </w:r>
      </w:hyperlink>
      <w:r w:rsidR="0014553D">
        <w:rPr>
          <w:rFonts w:ascii="IranSans" w:eastAsia="Times New Roman" w:hAnsi="IranSans" w:cs="B Nazanin" w:hint="cs"/>
          <w:color w:val="000000" w:themeColor="text1"/>
          <w:sz w:val="28"/>
          <w:szCs w:val="28"/>
          <w:u w:val="single"/>
          <w:rtl/>
        </w:rPr>
        <w:t xml:space="preserve">- </w:t>
      </w:r>
      <w:hyperlink r:id="rId6" w:history="1">
        <w:r w:rsidRPr="0014553D">
          <w:rPr>
            <w:rFonts w:ascii="IranSans" w:eastAsia="Times New Roman" w:hAnsi="IranSans" w:cs="B Nazanin"/>
            <w:color w:val="000000" w:themeColor="text1"/>
            <w:sz w:val="28"/>
            <w:szCs w:val="28"/>
            <w:u w:val="single"/>
            <w:rtl/>
          </w:rPr>
          <w:t>ظهور</w:t>
        </w:r>
      </w:hyperlink>
      <w:r w:rsidR="0014553D">
        <w:rPr>
          <w:rFonts w:ascii="IranSans" w:eastAsia="Times New Roman" w:hAnsi="IranSans" w:cs="B Nazanin" w:hint="cs"/>
          <w:color w:val="000000" w:themeColor="text1"/>
          <w:sz w:val="28"/>
          <w:szCs w:val="28"/>
          <w:u w:val="single"/>
          <w:rtl/>
        </w:rPr>
        <w:t xml:space="preserve">- </w:t>
      </w:r>
      <w:hyperlink r:id="rId7" w:history="1">
        <w:r w:rsidRPr="0014553D">
          <w:rPr>
            <w:rFonts w:ascii="IranSans" w:eastAsia="Times New Roman" w:hAnsi="IranSans" w:cs="B Nazanin"/>
            <w:color w:val="000000" w:themeColor="text1"/>
            <w:sz w:val="28"/>
            <w:szCs w:val="28"/>
            <w:u w:val="single"/>
            <w:rtl/>
          </w:rPr>
          <w:t>موعود</w:t>
        </w:r>
      </w:hyperlink>
      <w:r w:rsidR="0014553D">
        <w:rPr>
          <w:rFonts w:ascii="IranSans" w:eastAsia="Times New Roman" w:hAnsi="IranSans" w:cs="B Nazanin" w:hint="cs"/>
          <w:color w:val="000000" w:themeColor="text1"/>
          <w:sz w:val="28"/>
          <w:szCs w:val="28"/>
          <w:u w:val="single"/>
          <w:rtl/>
        </w:rPr>
        <w:t xml:space="preserve">- </w:t>
      </w:r>
      <w:hyperlink r:id="rId8" w:history="1">
        <w:r w:rsidRPr="0014553D">
          <w:rPr>
            <w:rFonts w:ascii="IranSans" w:eastAsia="Times New Roman" w:hAnsi="IranSans" w:cs="B Nazanin"/>
            <w:color w:val="000000" w:themeColor="text1"/>
            <w:sz w:val="28"/>
            <w:szCs w:val="28"/>
            <w:u w:val="single"/>
            <w:rtl/>
          </w:rPr>
          <w:t>آمریکا</w:t>
        </w:r>
      </w:hyperlink>
      <w:r w:rsidR="0014553D">
        <w:rPr>
          <w:rFonts w:ascii="IranSans" w:eastAsia="Times New Roman" w:hAnsi="IranSans" w:cs="B Nazanin" w:hint="cs"/>
          <w:color w:val="000000" w:themeColor="text1"/>
          <w:sz w:val="28"/>
          <w:szCs w:val="28"/>
          <w:u w:val="single"/>
          <w:rtl/>
        </w:rPr>
        <w:t xml:space="preserve">- </w:t>
      </w:r>
      <w:hyperlink r:id="rId9" w:history="1">
        <w:r w:rsidRPr="0014553D">
          <w:rPr>
            <w:rFonts w:ascii="IranSans" w:eastAsia="Times New Roman" w:hAnsi="IranSans" w:cs="B Nazanin"/>
            <w:color w:val="000000" w:themeColor="text1"/>
            <w:sz w:val="28"/>
            <w:szCs w:val="28"/>
            <w:u w:val="single"/>
            <w:rtl/>
          </w:rPr>
          <w:t>آمادگی</w:t>
        </w:r>
      </w:hyperlink>
      <w:r w:rsidR="0014553D">
        <w:rPr>
          <w:rFonts w:ascii="IranSans" w:eastAsia="Times New Roman" w:hAnsi="IranSans" w:cs="B Nazanin" w:hint="cs"/>
          <w:color w:val="000000" w:themeColor="text1"/>
          <w:sz w:val="28"/>
          <w:szCs w:val="28"/>
          <w:u w:val="single"/>
          <w:rtl/>
        </w:rPr>
        <w:t xml:space="preserve">- </w:t>
      </w:r>
      <w:hyperlink r:id="rId10" w:history="1">
        <w:r w:rsidRPr="0014553D">
          <w:rPr>
            <w:rFonts w:ascii="IranSans" w:eastAsia="Times New Roman" w:hAnsi="IranSans" w:cs="B Nazanin"/>
            <w:color w:val="000000" w:themeColor="text1"/>
            <w:sz w:val="28"/>
            <w:szCs w:val="28"/>
            <w:u w:val="single"/>
            <w:rtl/>
          </w:rPr>
          <w:t>حقیقت</w:t>
        </w:r>
      </w:hyperlink>
      <w:r w:rsidR="0014553D">
        <w:rPr>
          <w:rFonts w:ascii="IranSans" w:eastAsia="Times New Roman" w:hAnsi="IranSans" w:cs="B Nazanin" w:hint="cs"/>
          <w:color w:val="000000" w:themeColor="text1"/>
          <w:sz w:val="28"/>
          <w:szCs w:val="28"/>
          <w:u w:val="single"/>
          <w:rtl/>
        </w:rPr>
        <w:t xml:space="preserve">- </w:t>
      </w:r>
      <w:hyperlink r:id="rId11" w:history="1">
        <w:r w:rsidRPr="0014553D">
          <w:rPr>
            <w:rFonts w:ascii="IranSans" w:eastAsia="Times New Roman" w:hAnsi="IranSans" w:cs="B Nazanin"/>
            <w:color w:val="000000" w:themeColor="text1"/>
            <w:sz w:val="28"/>
            <w:szCs w:val="28"/>
            <w:u w:val="single"/>
            <w:rtl/>
          </w:rPr>
          <w:t>دروغ</w:t>
        </w:r>
      </w:hyperlink>
      <w:r w:rsidR="0014553D">
        <w:rPr>
          <w:rFonts w:ascii="IranSans" w:eastAsia="Times New Roman" w:hAnsi="IranSans" w:cs="B Nazanin" w:hint="cs"/>
          <w:color w:val="000000" w:themeColor="text1"/>
          <w:sz w:val="28"/>
          <w:szCs w:val="28"/>
          <w:u w:val="single"/>
          <w:rtl/>
        </w:rPr>
        <w:t xml:space="preserve">- </w:t>
      </w:r>
      <w:bookmarkStart w:id="0" w:name="_GoBack"/>
      <w:bookmarkEnd w:id="0"/>
      <w:r w:rsidR="0014553D" w:rsidRPr="0014553D">
        <w:rPr>
          <w:rFonts w:cs="B Nazanin"/>
          <w:color w:val="000000" w:themeColor="text1"/>
          <w:sz w:val="28"/>
          <w:szCs w:val="28"/>
        </w:rPr>
        <w:fldChar w:fldCharType="begin"/>
      </w:r>
      <w:r w:rsidR="0014553D" w:rsidRPr="0014553D">
        <w:rPr>
          <w:rFonts w:cs="B Nazanin"/>
          <w:color w:val="000000" w:themeColor="text1"/>
          <w:sz w:val="28"/>
          <w:szCs w:val="28"/>
        </w:rPr>
        <w:instrText xml:space="preserve"> HYPERLINK "https://hawzah.net/fa/Magazine/Number/List/?keyword=84" </w:instrText>
      </w:r>
      <w:r w:rsidR="0014553D" w:rsidRPr="0014553D">
        <w:rPr>
          <w:rFonts w:cs="B Nazanin"/>
          <w:color w:val="000000" w:themeColor="text1"/>
          <w:sz w:val="28"/>
          <w:szCs w:val="28"/>
        </w:rPr>
        <w:fldChar w:fldCharType="separate"/>
      </w:r>
      <w:r w:rsidRPr="0014553D">
        <w:rPr>
          <w:rFonts w:ascii="IranSans" w:eastAsia="Times New Roman" w:hAnsi="IranSans" w:cs="B Nazanin"/>
          <w:color w:val="000000" w:themeColor="text1"/>
          <w:sz w:val="28"/>
          <w:szCs w:val="28"/>
          <w:u w:val="single"/>
          <w:rtl/>
        </w:rPr>
        <w:t>دین</w:t>
      </w:r>
      <w:r w:rsidR="0014553D" w:rsidRPr="0014553D">
        <w:rPr>
          <w:rFonts w:ascii="IranSans" w:eastAsia="Times New Roman" w:hAnsi="IranSans" w:cs="B Nazanin"/>
          <w:color w:val="000000" w:themeColor="text1"/>
          <w:sz w:val="28"/>
          <w:szCs w:val="28"/>
          <w:u w:val="single"/>
        </w:rPr>
        <w:fldChar w:fldCharType="end"/>
      </w:r>
    </w:p>
    <w:p w:rsidR="00175C29" w:rsidRPr="0014553D" w:rsidRDefault="00175C29" w:rsidP="0014553D">
      <w:pPr>
        <w:bidi/>
        <w:jc w:val="both"/>
        <w:rPr>
          <w:rFonts w:cs="B Nazanin"/>
          <w:color w:val="000000" w:themeColor="text1"/>
          <w:sz w:val="28"/>
          <w:szCs w:val="28"/>
        </w:rPr>
      </w:pPr>
    </w:p>
    <w:sectPr w:rsidR="00175C29" w:rsidRPr="0014553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EE"/>
    <w:rsid w:val="0014553D"/>
    <w:rsid w:val="00175C29"/>
    <w:rsid w:val="00223ED2"/>
    <w:rsid w:val="006C38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3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3E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3E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ED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23ED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23ED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23E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3E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407033">
      <w:bodyDiv w:val="1"/>
      <w:marLeft w:val="0"/>
      <w:marRight w:val="0"/>
      <w:marTop w:val="0"/>
      <w:marBottom w:val="0"/>
      <w:divBdr>
        <w:top w:val="none" w:sz="0" w:space="0" w:color="auto"/>
        <w:left w:val="none" w:sz="0" w:space="0" w:color="auto"/>
        <w:bottom w:val="none" w:sz="0" w:space="0" w:color="auto"/>
        <w:right w:val="none" w:sz="0" w:space="0" w:color="auto"/>
      </w:divBdr>
      <w:divsChild>
        <w:div w:id="1209992650">
          <w:marLeft w:val="0"/>
          <w:marRight w:val="0"/>
          <w:marTop w:val="0"/>
          <w:marBottom w:val="0"/>
          <w:divBdr>
            <w:top w:val="none" w:sz="0" w:space="0" w:color="auto"/>
            <w:left w:val="none" w:sz="0" w:space="0" w:color="auto"/>
            <w:bottom w:val="none" w:sz="0" w:space="0" w:color="auto"/>
            <w:right w:val="none" w:sz="0" w:space="0" w:color="auto"/>
          </w:divBdr>
          <w:divsChild>
            <w:div w:id="1445732396">
              <w:marLeft w:val="0"/>
              <w:marRight w:val="0"/>
              <w:marTop w:val="0"/>
              <w:marBottom w:val="0"/>
              <w:divBdr>
                <w:top w:val="none" w:sz="0" w:space="0" w:color="auto"/>
                <w:left w:val="none" w:sz="0" w:space="0" w:color="auto"/>
                <w:bottom w:val="none" w:sz="0" w:space="0" w:color="auto"/>
                <w:right w:val="none" w:sz="0" w:space="0" w:color="auto"/>
              </w:divBdr>
              <w:divsChild>
                <w:div w:id="114521952">
                  <w:marLeft w:val="0"/>
                  <w:marRight w:val="0"/>
                  <w:marTop w:val="0"/>
                  <w:marBottom w:val="0"/>
                  <w:divBdr>
                    <w:top w:val="none" w:sz="0" w:space="0" w:color="auto"/>
                    <w:left w:val="none" w:sz="0" w:space="0" w:color="auto"/>
                    <w:bottom w:val="none" w:sz="0" w:space="0" w:color="auto"/>
                    <w:right w:val="none" w:sz="0" w:space="0" w:color="auto"/>
                  </w:divBdr>
                  <w:divsChild>
                    <w:div w:id="1405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679209">
          <w:marLeft w:val="0"/>
          <w:marRight w:val="0"/>
          <w:marTop w:val="150"/>
          <w:marBottom w:val="0"/>
          <w:divBdr>
            <w:top w:val="none" w:sz="0" w:space="0" w:color="auto"/>
            <w:left w:val="none" w:sz="0" w:space="0" w:color="auto"/>
            <w:bottom w:val="none" w:sz="0" w:space="0" w:color="auto"/>
            <w:right w:val="none" w:sz="0" w:space="0" w:color="auto"/>
          </w:divBdr>
          <w:divsChild>
            <w:div w:id="567155593">
              <w:marLeft w:val="0"/>
              <w:marRight w:val="0"/>
              <w:marTop w:val="150"/>
              <w:marBottom w:val="0"/>
              <w:divBdr>
                <w:top w:val="none" w:sz="0" w:space="0" w:color="auto"/>
                <w:left w:val="none" w:sz="0" w:space="0" w:color="auto"/>
                <w:bottom w:val="none" w:sz="0" w:space="0" w:color="auto"/>
                <w:right w:val="none" w:sz="0" w:space="0" w:color="auto"/>
              </w:divBdr>
            </w:div>
          </w:divsChild>
        </w:div>
        <w:div w:id="694697848">
          <w:marLeft w:val="0"/>
          <w:marRight w:val="0"/>
          <w:marTop w:val="0"/>
          <w:marBottom w:val="0"/>
          <w:divBdr>
            <w:top w:val="none" w:sz="0" w:space="0" w:color="auto"/>
            <w:left w:val="none" w:sz="0" w:space="0" w:color="auto"/>
            <w:bottom w:val="none" w:sz="0" w:space="0" w:color="auto"/>
            <w:right w:val="none" w:sz="0" w:space="0" w:color="auto"/>
          </w:divBdr>
        </w:div>
        <w:div w:id="1897862335">
          <w:marLeft w:val="15"/>
          <w:marRight w:val="15"/>
          <w:marTop w:val="15"/>
          <w:marBottom w:val="15"/>
          <w:divBdr>
            <w:top w:val="none" w:sz="0" w:space="0" w:color="auto"/>
            <w:left w:val="none" w:sz="0" w:space="0" w:color="auto"/>
            <w:bottom w:val="none" w:sz="0" w:space="0" w:color="auto"/>
            <w:right w:val="none" w:sz="0" w:space="0" w:color="auto"/>
          </w:divBdr>
        </w:div>
        <w:div w:id="1732386547">
          <w:marLeft w:val="15"/>
          <w:marRight w:val="15"/>
          <w:marTop w:val="15"/>
          <w:marBottom w:val="15"/>
          <w:divBdr>
            <w:top w:val="none" w:sz="0" w:space="0" w:color="auto"/>
            <w:left w:val="none" w:sz="0" w:space="0" w:color="auto"/>
            <w:bottom w:val="none" w:sz="0" w:space="0" w:color="auto"/>
            <w:right w:val="none" w:sz="0" w:space="0" w:color="auto"/>
          </w:divBdr>
        </w:div>
        <w:div w:id="1664238289">
          <w:marLeft w:val="15"/>
          <w:marRight w:val="15"/>
          <w:marTop w:val="15"/>
          <w:marBottom w:val="15"/>
          <w:divBdr>
            <w:top w:val="none" w:sz="0" w:space="0" w:color="auto"/>
            <w:left w:val="none" w:sz="0" w:space="0" w:color="auto"/>
            <w:bottom w:val="none" w:sz="0" w:space="0" w:color="auto"/>
            <w:right w:val="none" w:sz="0" w:space="0" w:color="auto"/>
          </w:divBdr>
        </w:div>
        <w:div w:id="1797412305">
          <w:marLeft w:val="15"/>
          <w:marRight w:val="15"/>
          <w:marTop w:val="15"/>
          <w:marBottom w:val="15"/>
          <w:divBdr>
            <w:top w:val="none" w:sz="0" w:space="0" w:color="auto"/>
            <w:left w:val="none" w:sz="0" w:space="0" w:color="auto"/>
            <w:bottom w:val="none" w:sz="0" w:space="0" w:color="auto"/>
            <w:right w:val="none" w:sz="0" w:space="0" w:color="auto"/>
          </w:divBdr>
        </w:div>
        <w:div w:id="1385981055">
          <w:marLeft w:val="15"/>
          <w:marRight w:val="15"/>
          <w:marTop w:val="15"/>
          <w:marBottom w:val="15"/>
          <w:divBdr>
            <w:top w:val="none" w:sz="0" w:space="0" w:color="auto"/>
            <w:left w:val="none" w:sz="0" w:space="0" w:color="auto"/>
            <w:bottom w:val="none" w:sz="0" w:space="0" w:color="auto"/>
            <w:right w:val="none" w:sz="0" w:space="0" w:color="auto"/>
          </w:divBdr>
        </w:div>
        <w:div w:id="1966041044">
          <w:marLeft w:val="15"/>
          <w:marRight w:val="15"/>
          <w:marTop w:val="15"/>
          <w:marBottom w:val="15"/>
          <w:divBdr>
            <w:top w:val="none" w:sz="0" w:space="0" w:color="auto"/>
            <w:left w:val="none" w:sz="0" w:space="0" w:color="auto"/>
            <w:bottom w:val="none" w:sz="0" w:space="0" w:color="auto"/>
            <w:right w:val="none" w:sz="0" w:space="0" w:color="auto"/>
          </w:divBdr>
        </w:div>
        <w:div w:id="1669555110">
          <w:marLeft w:val="15"/>
          <w:marRight w:val="15"/>
          <w:marTop w:val="15"/>
          <w:marBottom w:val="15"/>
          <w:divBdr>
            <w:top w:val="none" w:sz="0" w:space="0" w:color="auto"/>
            <w:left w:val="none" w:sz="0" w:space="0" w:color="auto"/>
            <w:bottom w:val="none" w:sz="0" w:space="0" w:color="auto"/>
            <w:right w:val="none" w:sz="0" w:space="0" w:color="auto"/>
          </w:divBdr>
        </w:div>
        <w:div w:id="44105734">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wzah.net/fa/Magazine/Number/List/?keyword=37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awzah.net/fa/Magazine/Number/List/?keyword=394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hawzah.net/fa/Magazine/Number/List/?keyword=728" TargetMode="External"/><Relationship Id="rId11" Type="http://schemas.openxmlformats.org/officeDocument/2006/relationships/hyperlink" Target="https://hawzah.net/fa/Magazine/Number/List/?keyword=380" TargetMode="External"/><Relationship Id="rId5" Type="http://schemas.openxmlformats.org/officeDocument/2006/relationships/hyperlink" Target="https://hawzah.net/fa/Magazine/Number/List/?keyword=409" TargetMode="External"/><Relationship Id="rId10" Type="http://schemas.openxmlformats.org/officeDocument/2006/relationships/hyperlink" Target="https://hawzah.net/fa/Magazine/Number/List/?keyword=786" TargetMode="External"/><Relationship Id="rId4" Type="http://schemas.openxmlformats.org/officeDocument/2006/relationships/webSettings" Target="webSettings.xml"/><Relationship Id="rId9" Type="http://schemas.openxmlformats.org/officeDocument/2006/relationships/hyperlink" Target="https://hawzah.net/fa/Magazine/Number/List/?keyword=9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3773</Words>
  <Characters>21507</Characters>
  <Application>Microsoft Office Word</Application>
  <DocSecurity>0</DocSecurity>
  <Lines>179</Lines>
  <Paragraphs>50</Paragraphs>
  <ScaleCrop>false</ScaleCrop>
  <Company/>
  <LinksUpToDate>false</LinksUpToDate>
  <CharactersWithSpaces>25230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2018-01-27T05:32:00Z</dcterms:created>
  <dcterms:modified xsi:type="dcterms:W3CDTF">2018-05-19T06:52:00Z</dcterms:modified>
</cp:coreProperties>
</file>