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FA" w:rsidRPr="00AE03FA" w:rsidRDefault="00AE03FA" w:rsidP="00AE03FA">
      <w:pPr>
        <w:pStyle w:val="Heading1"/>
        <w:bidi/>
        <w:jc w:val="both"/>
        <w:rPr>
          <w:rFonts w:cs="B Nazanin" w:hint="cs"/>
          <w:szCs w:val="28"/>
          <w:rtl/>
        </w:rPr>
      </w:pPr>
      <w:bookmarkStart w:id="0" w:name="_Toc223279599"/>
      <w:r w:rsidRPr="00AE03FA">
        <w:rPr>
          <w:rFonts w:cs="B Nazanin" w:hint="cs"/>
          <w:szCs w:val="28"/>
          <w:rtl/>
        </w:rPr>
        <w:t>سوخت هاي زيستي عامل بحران غذايي</w:t>
      </w:r>
      <w:bookmarkEnd w:id="0"/>
    </w:p>
    <w:p w:rsidR="00AE03FA" w:rsidRPr="00AE03FA" w:rsidRDefault="00AE03FA" w:rsidP="00AE03FA">
      <w:pPr>
        <w:pStyle w:val="a"/>
        <w:bidi/>
        <w:jc w:val="both"/>
        <w:rPr>
          <w:rFonts w:cs="B Nazanin" w:hint="cs"/>
          <w:sz w:val="28"/>
          <w:szCs w:val="28"/>
          <w:rtl/>
        </w:rPr>
      </w:pPr>
      <w:bookmarkStart w:id="1" w:name="_Toc223279600"/>
      <w:r w:rsidRPr="00AE03FA">
        <w:rPr>
          <w:rFonts w:ascii="Times New Roman" w:hAnsi="Times New Roman" w:cs="Times New Roman"/>
          <w:sz w:val="28"/>
          <w:szCs w:val="28"/>
          <w:rtl/>
        </w:rPr>
        <w:t>□</w:t>
      </w:r>
      <w:r w:rsidRPr="00AE03FA">
        <w:rPr>
          <w:rFonts w:cs="B Nazanin" w:hint="cs"/>
          <w:sz w:val="28"/>
          <w:szCs w:val="28"/>
          <w:rtl/>
        </w:rPr>
        <w:t xml:space="preserve">  آديتايا چاکرابورتي</w:t>
      </w:r>
      <w:r w:rsidRPr="00AE03FA">
        <w:rPr>
          <w:rStyle w:val="FootnoteReference"/>
          <w:rFonts w:cs="B Nazanin"/>
          <w:sz w:val="28"/>
          <w:szCs w:val="28"/>
          <w:rtl/>
        </w:rPr>
        <w:footnoteReference w:id="2"/>
      </w:r>
      <w:bookmarkEnd w:id="1"/>
    </w:p>
    <w:p w:rsidR="00AE03FA" w:rsidRPr="00AE03FA" w:rsidRDefault="00AE03FA" w:rsidP="00AE03FA">
      <w:pPr>
        <w:pStyle w:val="Heading4"/>
        <w:bidi/>
        <w:jc w:val="both"/>
        <w:rPr>
          <w:rFonts w:cs="B Nazanin" w:hint="cs"/>
          <w:sz w:val="28"/>
          <w:szCs w:val="28"/>
          <w:rtl/>
        </w:rPr>
      </w:pPr>
      <w:r w:rsidRPr="00AE03FA">
        <w:rPr>
          <w:rFonts w:cs="B Nazanin" w:hint="cs"/>
          <w:sz w:val="28"/>
          <w:szCs w:val="28"/>
          <w:rtl/>
        </w:rPr>
        <w:t>چکيده:</w:t>
      </w:r>
    </w:p>
    <w:p w:rsidR="00AE03FA" w:rsidRPr="00AE03FA" w:rsidRDefault="00AE03FA" w:rsidP="00AE03FA">
      <w:pPr>
        <w:pStyle w:val="Heading4"/>
        <w:bidi/>
        <w:jc w:val="both"/>
        <w:rPr>
          <w:rFonts w:cs="B Nazanin" w:hint="cs"/>
          <w:sz w:val="28"/>
          <w:szCs w:val="28"/>
          <w:rtl/>
        </w:rPr>
      </w:pPr>
      <w:r w:rsidRPr="00AE03FA">
        <w:rPr>
          <w:rFonts w:cs="B Nazanin" w:hint="cs"/>
          <w:sz w:val="28"/>
          <w:szCs w:val="28"/>
          <w:rtl/>
        </w:rPr>
        <w:t>با تغييرات روز افزون آب و هواي زمين و افزايش انتشار گازهاي گلخانه اي از طرف کشورهاي صنعتي، اين کشورها براي کاهش توليد گازهاي گلخانه اي به سوي انرژيهاي نو گام برداشته اند. سوخت هاي حاصل ا ز آب، گياهان گوناگون و پسماندها از جمله اين انرژي‌هاست که به دليل پاک بودن اين انرژي ها نسبت به سوخت هاي فسيلي، به سوخت هاي زيستي معروف شده اند. اما باز هم راه چاره کشورهاي صنعتي، ارمغان شوم ديگري براي مردم جهان در پي داشت و آن افزايش ناگهاني قيمت مواد غذايي بود. محصولات کشاورزي و مواد اوليه اي که مي‌بايست در صنايع غذايي براي توليد غذا به کار گرفته شود، به نيروگاه هاي توليد سوخت زيستي منتقل مي‌شود و همين امر تعادل بازار غذا و قيمت ها را دگرگون کرده است. بانک جهاني در همين زمينه گزارشي تنظيم کرد که هرگز به صورت رسمي منتشر نشد و از طرف کشورهاي صنعتي مورد بي اعتنايي قرار گرفت. در اين گزارش آمده است که اين روند، صد ميليون انسان ديگر را در خطر فقر و گرسنگي قرار خواهد داد.</w:t>
      </w:r>
    </w:p>
    <w:p w:rsidR="00AE03FA" w:rsidRPr="00AE03FA" w:rsidRDefault="00AE03FA" w:rsidP="00AE03FA">
      <w:pPr>
        <w:pStyle w:val="Heading4"/>
        <w:bidi/>
        <w:jc w:val="both"/>
        <w:rPr>
          <w:rFonts w:cs="B Nazanin" w:hint="cs"/>
          <w:sz w:val="28"/>
          <w:szCs w:val="28"/>
          <w:rtl/>
        </w:rPr>
      </w:pPr>
    </w:p>
    <w:p w:rsidR="00AE03FA" w:rsidRPr="00AE03FA" w:rsidRDefault="00AE03FA" w:rsidP="00AE03FA">
      <w:pPr>
        <w:pStyle w:val="Heading4"/>
        <w:bidi/>
        <w:jc w:val="both"/>
        <w:rPr>
          <w:rFonts w:cs="B Nazanin" w:hint="cs"/>
          <w:sz w:val="28"/>
          <w:szCs w:val="28"/>
          <w:rtl/>
        </w:rPr>
      </w:pPr>
    </w:p>
    <w:p w:rsidR="00AE03FA" w:rsidRPr="00AE03FA" w:rsidRDefault="00AE03FA" w:rsidP="00AE03FA">
      <w:pPr>
        <w:jc w:val="both"/>
        <w:rPr>
          <w:rFonts w:cs="B Nazanin" w:hint="cs"/>
          <w:sz w:val="28"/>
          <w:szCs w:val="28"/>
          <w:rtl/>
        </w:rPr>
      </w:pPr>
      <w:r w:rsidRPr="00AE03FA">
        <w:rPr>
          <w:rFonts w:cs="B Nazanin" w:hint="cs"/>
          <w:sz w:val="28"/>
          <w:szCs w:val="28"/>
          <w:rtl/>
        </w:rPr>
        <w:t>براساس گزارش بانک جهاني که روزنامه «گاردين» آن را منتشر کرد، سوخت هاي زيستي قيمت جهاني مواد غذايي را تا هفتاد درصد بيش از آنچه پيش بيني شده بود، افزايش داده است. اين گزارش براساس تحليل‌هاي دقيق، از آغاز بحران تا کنون توسط يکي از اقتصاد دانان بين المللي تنظيم شده است.</w:t>
      </w:r>
    </w:p>
    <w:p w:rsidR="00AE03FA" w:rsidRPr="00AE03FA" w:rsidRDefault="00AE03FA" w:rsidP="00AE03FA">
      <w:pPr>
        <w:jc w:val="both"/>
        <w:rPr>
          <w:rFonts w:cs="B Nazanin" w:hint="cs"/>
          <w:sz w:val="28"/>
          <w:szCs w:val="28"/>
          <w:rtl/>
        </w:rPr>
      </w:pPr>
      <w:r w:rsidRPr="00AE03FA">
        <w:rPr>
          <w:rFonts w:cs="B Nazanin" w:hint="cs"/>
          <w:sz w:val="28"/>
          <w:szCs w:val="28"/>
          <w:rtl/>
        </w:rPr>
        <w:t xml:space="preserve">اين گزارش ادعاي دولت آمريکا را در مورد اينکه سوخت هاي مشتق شده از گياهان، کمتر از سه درصد در افزايش قيمت مواد غذايي نقش داشته، قوياً رد مي‌کند. همچنين انتشار اين گزارش، دولت هاي اروپايي و واشنگتن و کشورهاي اروپايي را که براي کاهش انتشار گازهاي گلخانه اي و وابستگي به نفت وارداتي به توليد سوخت گياهي روي آورده اند، تحت فشار قرار مي دهد. کارشناسان ارشد بخش توسعه معتقدند که اين گزارش با وجود اينکه در ماه آوريل 2008 تکميل شد، اما براي جلوگيري از آشفته شدن </w:t>
      </w:r>
      <w:r w:rsidRPr="00AE03FA">
        <w:rPr>
          <w:rFonts w:cs="B Nazanin" w:hint="cs"/>
          <w:b/>
          <w:bCs/>
          <w:sz w:val="28"/>
          <w:szCs w:val="28"/>
          <w:rtl/>
        </w:rPr>
        <w:t>جورج بوش</w:t>
      </w:r>
      <w:r w:rsidRPr="00AE03FA">
        <w:rPr>
          <w:rFonts w:cs="B Nazanin" w:hint="cs"/>
          <w:sz w:val="28"/>
          <w:szCs w:val="28"/>
          <w:rtl/>
        </w:rPr>
        <w:t xml:space="preserve"> منتشر نشد.</w:t>
      </w:r>
    </w:p>
    <w:p w:rsidR="00AE03FA" w:rsidRPr="00AE03FA" w:rsidRDefault="00AE03FA" w:rsidP="00AE03FA">
      <w:pPr>
        <w:jc w:val="both"/>
        <w:rPr>
          <w:rFonts w:cs="B Nazanin" w:hint="cs"/>
          <w:sz w:val="28"/>
          <w:szCs w:val="28"/>
          <w:rtl/>
        </w:rPr>
      </w:pPr>
      <w:r w:rsidRPr="00AE03FA">
        <w:rPr>
          <w:rFonts w:cs="B Nazanin" w:hint="cs"/>
          <w:sz w:val="28"/>
          <w:szCs w:val="28"/>
          <w:rtl/>
        </w:rPr>
        <w:t>به عقيد</w:t>
      </w:r>
      <w:r w:rsidRPr="00AE03FA">
        <w:rPr>
          <w:rFonts w:ascii="Times New Roman" w:hAnsi="Times New Roman" w:cs="B Nazanin" w:hint="cs"/>
          <w:sz w:val="28"/>
          <w:szCs w:val="28"/>
          <w:rtl/>
        </w:rPr>
        <w:t>ۀ</w:t>
      </w:r>
      <w:r w:rsidRPr="00AE03FA">
        <w:rPr>
          <w:rFonts w:cs="B Nazanin" w:hint="cs"/>
          <w:sz w:val="28"/>
          <w:szCs w:val="28"/>
          <w:rtl/>
        </w:rPr>
        <w:t xml:space="preserve"> کارشناسان، اين گزارش رابطه ميان بانک جهاني و کاخ سفيد را متشنج مي‌ساخت. انتشار اين اخبار در مورد تأثير سوخت هاي گياهي بر بحران غذايي، در زمان حساسي رخ داد.. انتشار اين خبر همزمان با اجلاس رهبران هشت کشور صنعتي موسوم به </w:t>
      </w:r>
      <w:r w:rsidRPr="00AE03FA">
        <w:rPr>
          <w:rFonts w:cs="B Nazanin"/>
          <w:sz w:val="28"/>
          <w:szCs w:val="28"/>
        </w:rPr>
        <w:t>G8</w:t>
      </w:r>
      <w:r w:rsidRPr="00AE03FA">
        <w:rPr>
          <w:rFonts w:cs="B Nazanin" w:hint="cs"/>
          <w:sz w:val="28"/>
          <w:szCs w:val="28"/>
          <w:rtl/>
        </w:rPr>
        <w:t xml:space="preserve"> در هوکايدو ژاپن بود که قرار بود در اين اجلاس، بحران غذايي و مذاکره براي ادامه توليد و استفاده از سوخت هاي مشتق از گياهان، مورد بررسي قرار گيرد.</w:t>
      </w:r>
    </w:p>
    <w:p w:rsidR="00AE03FA" w:rsidRPr="00AE03FA" w:rsidRDefault="00AE03FA" w:rsidP="00AE03FA">
      <w:pPr>
        <w:jc w:val="both"/>
        <w:rPr>
          <w:rFonts w:cs="B Nazanin" w:hint="cs"/>
          <w:sz w:val="28"/>
          <w:szCs w:val="28"/>
          <w:rtl/>
        </w:rPr>
      </w:pPr>
      <w:r w:rsidRPr="00AE03FA">
        <w:rPr>
          <w:rFonts w:cs="B Nazanin" w:hint="cs"/>
          <w:sz w:val="28"/>
          <w:szCs w:val="28"/>
          <w:rtl/>
        </w:rPr>
        <w:t>همچنين اين مسئله فشارها بر دولت انگليس را نيز شدت بخشيد، چرا که آنها نيز بايد گزارش خود را مبني بر تأثير سوخت زيستي بر بحران غذايي تنظيم و منتشر کنند. روزنامه گاردين پيش از اين اعلام کرده بود که مطالعات دولت انگليس بيانگر اين مطلب خواهد بود که سوخت هاي گياهي نقش مهمي در بالا رفتن قيمت مواد غذايي و رکورد شکني در اين زمينه داشته است. اما همانطور که انتظار مي‌رود، اين گزارش تا کنون انتشار نيافته است.</w:t>
      </w:r>
    </w:p>
    <w:p w:rsidR="00AE03FA" w:rsidRPr="00AE03FA" w:rsidRDefault="00AE03FA" w:rsidP="00AE03FA">
      <w:pPr>
        <w:jc w:val="both"/>
        <w:rPr>
          <w:rFonts w:cs="B Nazanin" w:hint="cs"/>
          <w:sz w:val="28"/>
          <w:szCs w:val="28"/>
          <w:rtl/>
        </w:rPr>
      </w:pPr>
      <w:r w:rsidRPr="00AE03FA">
        <w:rPr>
          <w:rFonts w:cs="B Nazanin" w:hint="cs"/>
          <w:sz w:val="28"/>
          <w:szCs w:val="28"/>
          <w:rtl/>
        </w:rPr>
        <w:t xml:space="preserve">«رهبران سياسي کشورهاي صنعتي تلاش مي‌کنند، منابع موثق و مدارک مبني بر تأثير عمدة سوخت هاي زيستي بر افزايش قيمت مواد غذايي را ناديده گرفته و خنثي کنند.» اين مطلب را </w:t>
      </w:r>
      <w:r w:rsidRPr="00AE03FA">
        <w:rPr>
          <w:rFonts w:cs="B Nazanin" w:hint="cs"/>
          <w:b/>
          <w:bCs/>
          <w:sz w:val="28"/>
          <w:szCs w:val="28"/>
          <w:rtl/>
        </w:rPr>
        <w:t>رابرت بايلي</w:t>
      </w:r>
      <w:r w:rsidRPr="00AE03FA">
        <w:rPr>
          <w:rFonts w:cs="B Nazanin" w:hint="cs"/>
          <w:sz w:val="28"/>
          <w:szCs w:val="28"/>
          <w:rtl/>
        </w:rPr>
        <w:t xml:space="preserve"> مشاور سياسي در دانشگاه «اُکسفام» بيان کرد و </w:t>
      </w:r>
      <w:r w:rsidRPr="00AE03FA">
        <w:rPr>
          <w:rFonts w:cs="B Nazanin" w:hint="cs"/>
          <w:sz w:val="28"/>
          <w:szCs w:val="28"/>
          <w:rtl/>
        </w:rPr>
        <w:lastRenderedPageBreak/>
        <w:t>افزود: «اين ضروري است که ما تمام جوانب را در نظر بگيريم. در حالي که سياست مداران تنها تمرکزشان خشنود ساختن لابي صنايع مي باشد، بسياري از مردم در کشورهاي فقير قادر به تأمين غذاي مورد نظر خود نيستند.»</w:t>
      </w:r>
    </w:p>
    <w:p w:rsidR="00AE03FA" w:rsidRPr="00AE03FA" w:rsidRDefault="00AE03FA" w:rsidP="00AE03FA">
      <w:pPr>
        <w:jc w:val="both"/>
        <w:rPr>
          <w:rFonts w:cs="B Nazanin" w:hint="cs"/>
          <w:sz w:val="28"/>
          <w:szCs w:val="28"/>
          <w:rtl/>
        </w:rPr>
      </w:pPr>
      <w:r w:rsidRPr="00AE03FA">
        <w:rPr>
          <w:rFonts w:cs="B Nazanin" w:hint="cs"/>
          <w:sz w:val="28"/>
          <w:szCs w:val="28"/>
          <w:rtl/>
        </w:rPr>
        <w:t>بانک جهاني پيش بيني کرده است که افزايش قيمت مواد غذايي، بيش از صد ميليون نفر در سراسر جهان را به زير خط فقر کشانده و شورش ها و اعتراضات را از بنگلادش به مصر رسانده است. بانک جهاني افزايش قيمت سوخت و مواد غذايي را اولين بحران واقعي ناشي از جهاني سازي توصيف کرده است.</w:t>
      </w:r>
    </w:p>
    <w:p w:rsidR="00AE03FA" w:rsidRPr="00AE03FA" w:rsidRDefault="00AE03FA" w:rsidP="00AE03FA">
      <w:pPr>
        <w:jc w:val="both"/>
        <w:rPr>
          <w:rFonts w:cs="B Nazanin" w:hint="cs"/>
          <w:sz w:val="28"/>
          <w:szCs w:val="28"/>
          <w:rtl/>
        </w:rPr>
      </w:pPr>
      <w:r w:rsidRPr="00AE03FA">
        <w:rPr>
          <w:rFonts w:cs="B Nazanin" w:hint="cs"/>
          <w:sz w:val="28"/>
          <w:szCs w:val="28"/>
          <w:rtl/>
        </w:rPr>
        <w:t>جورج بوش رئيس جمهور سابق آمريکا، افزايش قيمت مواد غذايي را به افزايش تقاضا از طرف چين و هند مرتبط می ساخت، اما مطالعه منتشر شد</w:t>
      </w:r>
      <w:r w:rsidRPr="00AE03FA">
        <w:rPr>
          <w:rFonts w:ascii="Times New Roman" w:hAnsi="Times New Roman" w:cs="B Nazanin" w:hint="cs"/>
          <w:sz w:val="28"/>
          <w:szCs w:val="28"/>
          <w:rtl/>
        </w:rPr>
        <w:t>ه</w:t>
      </w:r>
      <w:r w:rsidRPr="00AE03FA">
        <w:rPr>
          <w:rFonts w:cs="B Nazanin" w:hint="cs"/>
          <w:sz w:val="28"/>
          <w:szCs w:val="28"/>
          <w:rtl/>
        </w:rPr>
        <w:t xml:space="preserve"> بانک جهاني، ادعاي وي را اين گونه به چالش کشانده است: افزايش سريع درآمد در کشورهاي در حال توسعه، به افزايش مصرف جهاني مواد غذايي منجر نشده است و نمي‌توان آن را عامل اصلي در مسئله افزايش قيمت ها دانست.</w:t>
      </w:r>
    </w:p>
    <w:p w:rsidR="00AE03FA" w:rsidRPr="00AE03FA" w:rsidRDefault="00AE03FA" w:rsidP="00AE03FA">
      <w:pPr>
        <w:jc w:val="both"/>
        <w:rPr>
          <w:rFonts w:cs="B Nazanin" w:hint="cs"/>
          <w:sz w:val="28"/>
          <w:szCs w:val="28"/>
          <w:rtl/>
        </w:rPr>
      </w:pPr>
      <w:r w:rsidRPr="00AE03FA">
        <w:rPr>
          <w:rFonts w:cs="B Nazanin" w:hint="cs"/>
          <w:sz w:val="28"/>
          <w:szCs w:val="28"/>
          <w:rtl/>
        </w:rPr>
        <w:t>اين گزارش همچنين تأکيد مي‌کند که حتي خشکسالي‌هاي پي در پي در استراليا نيز تأثير چنداني نداشته است. اما تلاش هاي اروپا و آمريکا در زمينه توليد انرژي‌هاي نو از گياهان و توسعه آن، بيشترين اثر را بر منابع غذايي و قيمت ها داشته است.</w:t>
      </w:r>
    </w:p>
    <w:p w:rsidR="00AE03FA" w:rsidRPr="00AE03FA" w:rsidRDefault="00AE03FA" w:rsidP="00AE03FA">
      <w:pPr>
        <w:jc w:val="both"/>
        <w:rPr>
          <w:rFonts w:cs="B Nazanin" w:hint="cs"/>
          <w:sz w:val="28"/>
          <w:szCs w:val="28"/>
          <w:rtl/>
        </w:rPr>
      </w:pPr>
      <w:r w:rsidRPr="00AE03FA">
        <w:rPr>
          <w:rFonts w:cs="B Nazanin" w:hint="cs"/>
          <w:sz w:val="28"/>
          <w:szCs w:val="28"/>
          <w:rtl/>
        </w:rPr>
        <w:t>از ماه آوريل، تمام موتورهاي بنزيني و ديزلي در انگليس مي‌بايست در سوخت مصرفي، خود دو و نيم درصد از سوخت هاي زيستي استفاده کنند. اتحاديه اروپا تصميم دارد تا سال 2020 اين رقم را به ده  درصد افزايش برساند، اما با اين واقعيت رو به رو شده که اين کار تنها به افزايش بيش از پيش قيمت ها خواهد انجاميد.</w:t>
      </w:r>
    </w:p>
    <w:p w:rsidR="00AE03FA" w:rsidRPr="00AE03FA" w:rsidRDefault="00AE03FA" w:rsidP="00AE03FA">
      <w:pPr>
        <w:jc w:val="both"/>
        <w:rPr>
          <w:rFonts w:cs="B Nazanin" w:hint="cs"/>
          <w:sz w:val="28"/>
          <w:szCs w:val="28"/>
          <w:rtl/>
        </w:rPr>
      </w:pPr>
      <w:r w:rsidRPr="00AE03FA">
        <w:rPr>
          <w:rFonts w:cs="B Nazanin" w:hint="cs"/>
          <w:sz w:val="28"/>
          <w:szCs w:val="28"/>
          <w:rtl/>
        </w:rPr>
        <w:t>در اين گزارش آمده است: بدون افزايش در توليد سوخت هاي زيستي، ذخاير گندم و ذرت دنيا با کاهش قابل توجهي مواجه نخواهند بود و افزايش قيمت ها نيز با توجه به ساير عوامل، تعديل خواهد شد. سبد غذايي مورد مطالعه در اين تحقيق، از سال 2002 تا فوريه 2008 ، بيش از صد و چهل درصد افزايش قيمت داشته است. اين گزارش پيش بيني مي‌کند که قيمت بالاي انرژي و کودهاي شيميايي، تنها پانزده درصد در اين افزايش قيمت دخيل بوده اند، در حالي که سوخت هاي زيستي و نو در اين مدت تا هفتاد و پنج درصد تأثير گذار بوده اند.</w:t>
      </w:r>
    </w:p>
    <w:p w:rsidR="00AE03FA" w:rsidRPr="00AE03FA" w:rsidRDefault="00AE03FA" w:rsidP="00AE03FA">
      <w:pPr>
        <w:jc w:val="both"/>
        <w:rPr>
          <w:rFonts w:cs="B Nazanin" w:hint="cs"/>
          <w:sz w:val="28"/>
          <w:szCs w:val="28"/>
          <w:rtl/>
        </w:rPr>
      </w:pPr>
      <w:r w:rsidRPr="00AE03FA">
        <w:rPr>
          <w:rFonts w:cs="B Nazanin" w:hint="cs"/>
          <w:sz w:val="28"/>
          <w:szCs w:val="28"/>
          <w:rtl/>
        </w:rPr>
        <w:t xml:space="preserve">اين گزارش همچنين در اين مورد به بحث مي‌پردازد که توليد سوخت هاي زيستي تعادل و عملکرد بازار مواد غذايي را از سه منظر مختل کرده است. اول اينکه، جريان گندم و محصولات کشاورزي توليدي را از صنايع غذايي به سمت توليد سوخت منحرف کرده است. از طرف ديگر، هم اکنون بيش از يک سوم ذرت آمريکا براي توليد اتانول مصرف مي‌شود و نيمي از روغن هاي گياهي اروپا نيز صرف توليد سوخت موتورهاي ديزلي با سوخت زيستي مي‌شود. در نهايت، اين کار باعث بروز احتکار و بازار سياه در محصولات کشاورزي شده که همگي به افزايش قيمت ها ختم مي‌شود. </w:t>
      </w:r>
    </w:p>
    <w:p w:rsidR="00AE03FA" w:rsidRPr="00AE03FA" w:rsidRDefault="00AE03FA" w:rsidP="00AE03FA">
      <w:pPr>
        <w:jc w:val="both"/>
        <w:rPr>
          <w:rFonts w:cs="B Nazanin" w:hint="cs"/>
          <w:sz w:val="28"/>
          <w:szCs w:val="28"/>
          <w:rtl/>
        </w:rPr>
      </w:pPr>
      <w:r w:rsidRPr="00AE03FA">
        <w:rPr>
          <w:rFonts w:cs="B Nazanin" w:hint="cs"/>
          <w:sz w:val="28"/>
          <w:szCs w:val="28"/>
          <w:rtl/>
        </w:rPr>
        <w:t xml:space="preserve">ديگر پژوهش هاي انجام شده در مورد بحران غذايي، اين سه عامل ذکر شده را مد نظر قرار نداده اند. به همين علت، در ابعاد محدودتري به تأثير سوخت هاي زيستي پي برده اند. اما نويسنده اين گزارش، </w:t>
      </w:r>
      <w:r w:rsidRPr="00AE03FA">
        <w:rPr>
          <w:rFonts w:cs="B Nazanin" w:hint="cs"/>
          <w:b/>
          <w:bCs/>
          <w:sz w:val="28"/>
          <w:szCs w:val="28"/>
          <w:rtl/>
        </w:rPr>
        <w:t>دُن ميشل</w:t>
      </w:r>
      <w:r w:rsidRPr="00AE03FA">
        <w:rPr>
          <w:rFonts w:cs="B Nazanin" w:hint="cs"/>
          <w:sz w:val="28"/>
          <w:szCs w:val="28"/>
          <w:rtl/>
        </w:rPr>
        <w:t xml:space="preserve"> اقتصاد دان ارشد بانک جهاني، تحليلي ماه به ماه را در مورد افزايش قيمت مواد غذايي انجام داده است که ارتباط بين منابع غذايي و سوخت هاي زيستي را به خوبي مورد بررسي قرار داده است.</w:t>
      </w:r>
    </w:p>
    <w:p w:rsidR="00AE03FA" w:rsidRPr="00AE03FA" w:rsidRDefault="00AE03FA" w:rsidP="00AE03FA">
      <w:pPr>
        <w:jc w:val="both"/>
        <w:rPr>
          <w:rFonts w:cs="B Nazanin" w:hint="cs"/>
          <w:sz w:val="28"/>
          <w:szCs w:val="28"/>
          <w:rtl/>
        </w:rPr>
      </w:pPr>
      <w:r w:rsidRPr="00AE03FA">
        <w:rPr>
          <w:rFonts w:cs="B Nazanin" w:hint="cs"/>
          <w:sz w:val="28"/>
          <w:szCs w:val="28"/>
          <w:rtl/>
        </w:rPr>
        <w:t>اين گزارش تصريح مي‌کند، سوخت هاي زيستي حاصل از نيشکر که برزيل توليد کنند</w:t>
      </w:r>
      <w:r w:rsidRPr="00AE03FA">
        <w:rPr>
          <w:rFonts w:ascii="Times New Roman" w:hAnsi="Times New Roman" w:cs="B Nazanin" w:hint="cs"/>
          <w:sz w:val="28"/>
          <w:szCs w:val="28"/>
          <w:rtl/>
        </w:rPr>
        <w:t>ه</w:t>
      </w:r>
      <w:r w:rsidRPr="00AE03FA">
        <w:rPr>
          <w:rFonts w:cs="B Nazanin" w:hint="cs"/>
          <w:sz w:val="28"/>
          <w:szCs w:val="28"/>
          <w:rtl/>
        </w:rPr>
        <w:t xml:space="preserve"> اصلي آن است، تأثير چنداني در اين روند نداشته است. حاميان سوخت هاي زيستي معتقدند که اين سوخت هاي نو، جايگزين پاک تري براي نفت و ديگر سوخت هاي فسيلي مي‌باشد. برخي ديگر از کارشناسان اين ادعا را نيز رد کردند و ابراز داشتند، اين مسئله در مورد اتانول توليدي از گياهان که در آمريکا صورت مي‌گيرد، صدق نمي‌کند.</w:t>
      </w:r>
    </w:p>
    <w:p w:rsidR="00AE03FA" w:rsidRPr="00AE03FA" w:rsidRDefault="00AE03FA" w:rsidP="00AE03FA">
      <w:pPr>
        <w:jc w:val="both"/>
        <w:rPr>
          <w:rFonts w:cs="B Nazanin" w:hint="cs"/>
          <w:sz w:val="28"/>
          <w:szCs w:val="28"/>
          <w:rtl/>
        </w:rPr>
      </w:pPr>
      <w:r w:rsidRPr="00AE03FA">
        <w:rPr>
          <w:rFonts w:cs="B Nazanin" w:hint="cs"/>
          <w:sz w:val="28"/>
          <w:szCs w:val="28"/>
          <w:rtl/>
        </w:rPr>
        <w:t xml:space="preserve">دکتر </w:t>
      </w:r>
      <w:r w:rsidRPr="00AE03FA">
        <w:rPr>
          <w:rFonts w:cs="B Nazanin" w:hint="cs"/>
          <w:b/>
          <w:bCs/>
          <w:sz w:val="28"/>
          <w:szCs w:val="28"/>
          <w:rtl/>
        </w:rPr>
        <w:t>ديويد کينگ</w:t>
      </w:r>
      <w:r w:rsidRPr="00AE03FA">
        <w:rPr>
          <w:rFonts w:cs="B Nazanin" w:hint="cs"/>
          <w:sz w:val="28"/>
          <w:szCs w:val="28"/>
          <w:rtl/>
        </w:rPr>
        <w:t>، مشاور علمي سابق دولت انگليس گفت که اين مسئله ثابت شده است که برخي از سوخت هاي زيستي تأثير مستقيم بر قيمت مواد غذايي دارند. وي افزود، تمام تلاش هاي ما در اين زمينه نهايتاً منجر به يارانه اي کردن مواد غذايي گران قيمت خواهد شد، درحالي که هيچ تلاشي براي جلوگيري از تغييرات آب و هوايي که از عوامل اصلي بحران غذايي است، نکرده ايم.</w:t>
      </w:r>
    </w:p>
    <w:p w:rsidR="00AE03FA" w:rsidRPr="00AE03FA" w:rsidRDefault="00AE03FA" w:rsidP="00AE03FA">
      <w:pPr>
        <w:jc w:val="both"/>
        <w:rPr>
          <w:rFonts w:cs="B Nazanin"/>
          <w:sz w:val="28"/>
          <w:szCs w:val="28"/>
        </w:rPr>
      </w:pPr>
      <w:r w:rsidRPr="00AE03FA">
        <w:rPr>
          <w:rFonts w:cs="B Nazanin" w:hint="cs"/>
          <w:sz w:val="28"/>
          <w:szCs w:val="28"/>
          <w:rtl/>
        </w:rPr>
        <w:t xml:space="preserve">منبع: </w:t>
      </w:r>
      <w:r w:rsidRPr="00AE03FA">
        <w:rPr>
          <w:rFonts w:cs="B Nazanin"/>
          <w:sz w:val="28"/>
          <w:szCs w:val="28"/>
        </w:rPr>
        <w:t>Global Policy Online</w:t>
      </w:r>
      <w:r w:rsidRPr="00AE03FA">
        <w:rPr>
          <w:rFonts w:cs="B Nazanin" w:hint="cs"/>
          <w:sz w:val="28"/>
          <w:szCs w:val="28"/>
          <w:rtl/>
        </w:rPr>
        <w:t xml:space="preserve"> </w:t>
      </w:r>
      <w:r w:rsidRPr="00AE03FA">
        <w:rPr>
          <w:rFonts w:cs="B Nazanin"/>
          <w:sz w:val="28"/>
          <w:szCs w:val="28"/>
        </w:rPr>
        <w:t>www.</w:t>
      </w:r>
    </w:p>
    <w:p w:rsidR="00AE03FA" w:rsidRPr="00AE03FA" w:rsidRDefault="00AE03FA" w:rsidP="00AE03FA">
      <w:pPr>
        <w:jc w:val="both"/>
        <w:rPr>
          <w:rFonts w:cs="B Nazanin" w:hint="cs"/>
          <w:sz w:val="28"/>
          <w:szCs w:val="28"/>
          <w:rtl/>
        </w:rPr>
      </w:pPr>
    </w:p>
    <w:p w:rsidR="005701A4" w:rsidRPr="00AE03FA" w:rsidRDefault="005701A4" w:rsidP="00AE03FA">
      <w:pPr>
        <w:jc w:val="both"/>
        <w:rPr>
          <w:rFonts w:cs="B Nazanin"/>
          <w:sz w:val="28"/>
          <w:szCs w:val="28"/>
        </w:rPr>
      </w:pPr>
    </w:p>
    <w:sectPr w:rsidR="005701A4" w:rsidRPr="00AE03FA" w:rsidSect="00AE03FA">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FCF" w:rsidRDefault="00C83FCF" w:rsidP="00AE03FA">
      <w:r>
        <w:separator/>
      </w:r>
    </w:p>
  </w:endnote>
  <w:endnote w:type="continuationSeparator" w:id="1">
    <w:p w:rsidR="00C83FCF" w:rsidRDefault="00C83FCF" w:rsidP="00AE0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FCF" w:rsidRDefault="00C83FCF" w:rsidP="00AE03FA">
      <w:r>
        <w:separator/>
      </w:r>
    </w:p>
  </w:footnote>
  <w:footnote w:type="continuationSeparator" w:id="1">
    <w:p w:rsidR="00C83FCF" w:rsidRDefault="00C83FCF" w:rsidP="00AE03FA">
      <w:r>
        <w:continuationSeparator/>
      </w:r>
    </w:p>
  </w:footnote>
  <w:footnote w:id="2">
    <w:p w:rsidR="00AE03FA" w:rsidRPr="00AA0E4E" w:rsidRDefault="00AE03FA" w:rsidP="00AE03FA">
      <w:pPr>
        <w:spacing w:line="192" w:lineRule="auto"/>
        <w:ind w:firstLine="0"/>
        <w:rPr>
          <w:rFonts w:cs="B Lotus"/>
          <w:szCs w:val="22"/>
          <w:rtl/>
        </w:rPr>
      </w:pPr>
      <w:r w:rsidRPr="00AA0E4E">
        <w:rPr>
          <w:rStyle w:val="FootnoteReference"/>
          <w:rFonts w:cs="B Lotus"/>
          <w:szCs w:val="22"/>
        </w:rPr>
        <w:footnoteRef/>
      </w:r>
      <w:r w:rsidRPr="00AA0E4E">
        <w:rPr>
          <w:rFonts w:cs="B Lotus" w:hint="cs"/>
          <w:szCs w:val="22"/>
          <w:rtl/>
        </w:rPr>
        <w:t xml:space="preserve">- </w:t>
      </w:r>
      <w:r w:rsidRPr="00AA0E4E">
        <w:rPr>
          <w:rFonts w:cs="B Lotus"/>
          <w:bCs/>
          <w:szCs w:val="22"/>
        </w:rPr>
        <w:t>Aditya Chakrabortty</w:t>
      </w:r>
      <w:r w:rsidRPr="00AA0E4E">
        <w:rPr>
          <w:rFonts w:cs="B Lotus" w:hint="cs"/>
          <w:szCs w:val="22"/>
          <w:rtl/>
        </w:rPr>
        <w:t>، تحليل</w:t>
      </w:r>
      <w:r>
        <w:rPr>
          <w:rFonts w:cs="B Lotus" w:hint="cs"/>
          <w:szCs w:val="22"/>
          <w:rtl/>
        </w:rPr>
        <w:t xml:space="preserve"> </w:t>
      </w:r>
      <w:r w:rsidRPr="00AA0E4E">
        <w:rPr>
          <w:rFonts w:cs="B Lotus" w:hint="cs"/>
          <w:szCs w:val="22"/>
          <w:rtl/>
        </w:rPr>
        <w:t>گر مسائل اقتصادي و فعال محيط زيست که در سايت</w:t>
      </w:r>
      <w:r>
        <w:rPr>
          <w:rFonts w:cs="B Lotus" w:hint="cs"/>
          <w:szCs w:val="22"/>
          <w:rtl/>
        </w:rPr>
        <w:t xml:space="preserve"> </w:t>
      </w:r>
      <w:r w:rsidRPr="00AA0E4E">
        <w:rPr>
          <w:rFonts w:cs="B Lotus" w:hint="cs"/>
          <w:szCs w:val="22"/>
          <w:rtl/>
        </w:rPr>
        <w:t xml:space="preserve">هاي معتبر خبري </w:t>
      </w:r>
      <w:r>
        <w:rPr>
          <w:rFonts w:cs="B Lotus" w:hint="cs"/>
          <w:szCs w:val="22"/>
          <w:rtl/>
        </w:rPr>
        <w:t xml:space="preserve"> ـ</w:t>
      </w:r>
      <w:r w:rsidRPr="00AA0E4E">
        <w:rPr>
          <w:rFonts w:cs="B Lotus" w:hint="cs"/>
          <w:szCs w:val="22"/>
          <w:rtl/>
        </w:rPr>
        <w:t xml:space="preserve"> تحليلي و روزنامه گاردين</w:t>
      </w:r>
      <w:r>
        <w:rPr>
          <w:rFonts w:cs="B Lotus" w:hint="cs"/>
          <w:szCs w:val="22"/>
          <w:rtl/>
        </w:rPr>
        <w:t>،</w:t>
      </w:r>
      <w:r w:rsidRPr="00AA0E4E">
        <w:rPr>
          <w:rFonts w:cs="B Lotus" w:hint="cs"/>
          <w:szCs w:val="22"/>
          <w:rtl/>
        </w:rPr>
        <w:t xml:space="preserve"> مطالب وي به چاپ مي‌رسد.</w:t>
      </w:r>
    </w:p>
    <w:p w:rsidR="00AE03FA" w:rsidRPr="00AA0E4E" w:rsidRDefault="00AE03FA" w:rsidP="00AE03FA">
      <w:pPr>
        <w:pStyle w:val="FootnoteText"/>
        <w:spacing w:line="192" w:lineRule="auto"/>
        <w:ind w:firstLine="0"/>
        <w:rPr>
          <w:rFonts w:cs="B Lotus" w:hint="cs"/>
          <w:sz w:val="22"/>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03FA"/>
    <w:rsid w:val="00003FC9"/>
    <w:rsid w:val="00007FED"/>
    <w:rsid w:val="000108B1"/>
    <w:rsid w:val="00011606"/>
    <w:rsid w:val="000130BF"/>
    <w:rsid w:val="00014B8F"/>
    <w:rsid w:val="0001615F"/>
    <w:rsid w:val="000176FD"/>
    <w:rsid w:val="000209CC"/>
    <w:rsid w:val="000227A0"/>
    <w:rsid w:val="0002581D"/>
    <w:rsid w:val="00026EF4"/>
    <w:rsid w:val="00027CAE"/>
    <w:rsid w:val="000302A4"/>
    <w:rsid w:val="0003730F"/>
    <w:rsid w:val="000464AE"/>
    <w:rsid w:val="0004764F"/>
    <w:rsid w:val="000512DC"/>
    <w:rsid w:val="00053496"/>
    <w:rsid w:val="0005663D"/>
    <w:rsid w:val="000579F0"/>
    <w:rsid w:val="00057A82"/>
    <w:rsid w:val="00070C71"/>
    <w:rsid w:val="00070CEC"/>
    <w:rsid w:val="00071698"/>
    <w:rsid w:val="000727DA"/>
    <w:rsid w:val="00076CE2"/>
    <w:rsid w:val="00082983"/>
    <w:rsid w:val="00082E5B"/>
    <w:rsid w:val="00083119"/>
    <w:rsid w:val="0008364A"/>
    <w:rsid w:val="0008576E"/>
    <w:rsid w:val="00085EDA"/>
    <w:rsid w:val="00091A51"/>
    <w:rsid w:val="00092A1F"/>
    <w:rsid w:val="0009492F"/>
    <w:rsid w:val="000950BA"/>
    <w:rsid w:val="000975CC"/>
    <w:rsid w:val="00097AA7"/>
    <w:rsid w:val="000A1019"/>
    <w:rsid w:val="000A3173"/>
    <w:rsid w:val="000A3DC1"/>
    <w:rsid w:val="000A3ED0"/>
    <w:rsid w:val="000B055D"/>
    <w:rsid w:val="000B1ABA"/>
    <w:rsid w:val="000B4D70"/>
    <w:rsid w:val="000B5020"/>
    <w:rsid w:val="000C0586"/>
    <w:rsid w:val="000C0DB1"/>
    <w:rsid w:val="000C10E1"/>
    <w:rsid w:val="000C35CF"/>
    <w:rsid w:val="000C3BF5"/>
    <w:rsid w:val="000D0C72"/>
    <w:rsid w:val="000D274F"/>
    <w:rsid w:val="000D358B"/>
    <w:rsid w:val="000D4575"/>
    <w:rsid w:val="000D507B"/>
    <w:rsid w:val="000E25DA"/>
    <w:rsid w:val="000E4D15"/>
    <w:rsid w:val="000E6079"/>
    <w:rsid w:val="000E6832"/>
    <w:rsid w:val="000F1BB0"/>
    <w:rsid w:val="000F36ED"/>
    <w:rsid w:val="000F44A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59DD"/>
    <w:rsid w:val="001263B2"/>
    <w:rsid w:val="00126DA0"/>
    <w:rsid w:val="00131331"/>
    <w:rsid w:val="0013143A"/>
    <w:rsid w:val="001318EA"/>
    <w:rsid w:val="00135643"/>
    <w:rsid w:val="00136A64"/>
    <w:rsid w:val="00140A8C"/>
    <w:rsid w:val="00145924"/>
    <w:rsid w:val="00145CCE"/>
    <w:rsid w:val="001508D1"/>
    <w:rsid w:val="00151559"/>
    <w:rsid w:val="001526FF"/>
    <w:rsid w:val="00152C16"/>
    <w:rsid w:val="001533B1"/>
    <w:rsid w:val="00153D90"/>
    <w:rsid w:val="00154B60"/>
    <w:rsid w:val="00156057"/>
    <w:rsid w:val="00156B21"/>
    <w:rsid w:val="001607B9"/>
    <w:rsid w:val="0016221F"/>
    <w:rsid w:val="001625AD"/>
    <w:rsid w:val="00162D02"/>
    <w:rsid w:val="001635ED"/>
    <w:rsid w:val="00173912"/>
    <w:rsid w:val="00173E85"/>
    <w:rsid w:val="001756F2"/>
    <w:rsid w:val="00180588"/>
    <w:rsid w:val="00183DD7"/>
    <w:rsid w:val="0018672F"/>
    <w:rsid w:val="00194023"/>
    <w:rsid w:val="00194385"/>
    <w:rsid w:val="00197D60"/>
    <w:rsid w:val="001A0AFE"/>
    <w:rsid w:val="001A6916"/>
    <w:rsid w:val="001A7B4D"/>
    <w:rsid w:val="001B092A"/>
    <w:rsid w:val="001B1728"/>
    <w:rsid w:val="001B2782"/>
    <w:rsid w:val="001B2E33"/>
    <w:rsid w:val="001B40E9"/>
    <w:rsid w:val="001B6221"/>
    <w:rsid w:val="001B714A"/>
    <w:rsid w:val="001C0F65"/>
    <w:rsid w:val="001C1D4B"/>
    <w:rsid w:val="001C458B"/>
    <w:rsid w:val="001C4F31"/>
    <w:rsid w:val="001C5A40"/>
    <w:rsid w:val="001C6428"/>
    <w:rsid w:val="001C77B9"/>
    <w:rsid w:val="001D0BD9"/>
    <w:rsid w:val="001D2B35"/>
    <w:rsid w:val="001D764B"/>
    <w:rsid w:val="001E39CC"/>
    <w:rsid w:val="001E445F"/>
    <w:rsid w:val="001E4A57"/>
    <w:rsid w:val="001E588C"/>
    <w:rsid w:val="001E61A2"/>
    <w:rsid w:val="001E7057"/>
    <w:rsid w:val="001F103A"/>
    <w:rsid w:val="001F16D0"/>
    <w:rsid w:val="001F18DD"/>
    <w:rsid w:val="001F1E02"/>
    <w:rsid w:val="001F2C0D"/>
    <w:rsid w:val="001F3A14"/>
    <w:rsid w:val="001F4682"/>
    <w:rsid w:val="001F7C31"/>
    <w:rsid w:val="00200B88"/>
    <w:rsid w:val="0020438C"/>
    <w:rsid w:val="00206A2A"/>
    <w:rsid w:val="002153B5"/>
    <w:rsid w:val="002158A0"/>
    <w:rsid w:val="0021795B"/>
    <w:rsid w:val="00221179"/>
    <w:rsid w:val="002211F8"/>
    <w:rsid w:val="00225AE2"/>
    <w:rsid w:val="0023150C"/>
    <w:rsid w:val="00231D79"/>
    <w:rsid w:val="00233416"/>
    <w:rsid w:val="002349AC"/>
    <w:rsid w:val="0023691C"/>
    <w:rsid w:val="00242138"/>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9A9"/>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1DA5"/>
    <w:rsid w:val="002C2FFA"/>
    <w:rsid w:val="002C7AE9"/>
    <w:rsid w:val="002D0D4D"/>
    <w:rsid w:val="002D4799"/>
    <w:rsid w:val="002D5AC8"/>
    <w:rsid w:val="002D60EC"/>
    <w:rsid w:val="002E0CC9"/>
    <w:rsid w:val="002E0D11"/>
    <w:rsid w:val="002E0F71"/>
    <w:rsid w:val="002E65D9"/>
    <w:rsid w:val="002E6C22"/>
    <w:rsid w:val="002E727E"/>
    <w:rsid w:val="002F09A8"/>
    <w:rsid w:val="002F0E4F"/>
    <w:rsid w:val="002F1473"/>
    <w:rsid w:val="003010DE"/>
    <w:rsid w:val="00307824"/>
    <w:rsid w:val="00310F7F"/>
    <w:rsid w:val="003140F0"/>
    <w:rsid w:val="00315411"/>
    <w:rsid w:val="00320B1A"/>
    <w:rsid w:val="003212FC"/>
    <w:rsid w:val="0032175B"/>
    <w:rsid w:val="00325EE1"/>
    <w:rsid w:val="00326D17"/>
    <w:rsid w:val="00331D66"/>
    <w:rsid w:val="0033325F"/>
    <w:rsid w:val="003402C5"/>
    <w:rsid w:val="00340405"/>
    <w:rsid w:val="00346017"/>
    <w:rsid w:val="003463BE"/>
    <w:rsid w:val="00350365"/>
    <w:rsid w:val="0035401C"/>
    <w:rsid w:val="00357A50"/>
    <w:rsid w:val="00360DDF"/>
    <w:rsid w:val="00363BC3"/>
    <w:rsid w:val="00364160"/>
    <w:rsid w:val="00364185"/>
    <w:rsid w:val="00365DAA"/>
    <w:rsid w:val="0036619B"/>
    <w:rsid w:val="003701B3"/>
    <w:rsid w:val="00373747"/>
    <w:rsid w:val="00373A21"/>
    <w:rsid w:val="003818AB"/>
    <w:rsid w:val="0038580B"/>
    <w:rsid w:val="0038684B"/>
    <w:rsid w:val="00392419"/>
    <w:rsid w:val="00393557"/>
    <w:rsid w:val="00395846"/>
    <w:rsid w:val="00395B3A"/>
    <w:rsid w:val="00395C87"/>
    <w:rsid w:val="003967B0"/>
    <w:rsid w:val="003A035E"/>
    <w:rsid w:val="003A193A"/>
    <w:rsid w:val="003A1DB7"/>
    <w:rsid w:val="003A360F"/>
    <w:rsid w:val="003A408C"/>
    <w:rsid w:val="003A4129"/>
    <w:rsid w:val="003A58DD"/>
    <w:rsid w:val="003A5B92"/>
    <w:rsid w:val="003A65EC"/>
    <w:rsid w:val="003B67A1"/>
    <w:rsid w:val="003B7DD5"/>
    <w:rsid w:val="003C06F2"/>
    <w:rsid w:val="003C1E6B"/>
    <w:rsid w:val="003C6A14"/>
    <w:rsid w:val="003D1623"/>
    <w:rsid w:val="003D3424"/>
    <w:rsid w:val="003D4765"/>
    <w:rsid w:val="003E1304"/>
    <w:rsid w:val="003E1F73"/>
    <w:rsid w:val="003E584E"/>
    <w:rsid w:val="003F0A80"/>
    <w:rsid w:val="003F1638"/>
    <w:rsid w:val="003F193A"/>
    <w:rsid w:val="003F39E1"/>
    <w:rsid w:val="003F6553"/>
    <w:rsid w:val="0040029F"/>
    <w:rsid w:val="00402D34"/>
    <w:rsid w:val="00403391"/>
    <w:rsid w:val="004039F7"/>
    <w:rsid w:val="00404CAD"/>
    <w:rsid w:val="00405057"/>
    <w:rsid w:val="004053C2"/>
    <w:rsid w:val="00405D2B"/>
    <w:rsid w:val="00413BA9"/>
    <w:rsid w:val="00414049"/>
    <w:rsid w:val="004144BC"/>
    <w:rsid w:val="004153AB"/>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2CF1"/>
    <w:rsid w:val="00457599"/>
    <w:rsid w:val="00460227"/>
    <w:rsid w:val="00461AAD"/>
    <w:rsid w:val="004627A2"/>
    <w:rsid w:val="00465178"/>
    <w:rsid w:val="00467F29"/>
    <w:rsid w:val="00470D2A"/>
    <w:rsid w:val="0047107B"/>
    <w:rsid w:val="00471FDC"/>
    <w:rsid w:val="004757EF"/>
    <w:rsid w:val="0048687C"/>
    <w:rsid w:val="00487B81"/>
    <w:rsid w:val="004902F8"/>
    <w:rsid w:val="0049301F"/>
    <w:rsid w:val="00493B5D"/>
    <w:rsid w:val="00493B5E"/>
    <w:rsid w:val="00494A60"/>
    <w:rsid w:val="00494AE3"/>
    <w:rsid w:val="00494DDA"/>
    <w:rsid w:val="00496442"/>
    <w:rsid w:val="004A030B"/>
    <w:rsid w:val="004A3A69"/>
    <w:rsid w:val="004A6B06"/>
    <w:rsid w:val="004A73EE"/>
    <w:rsid w:val="004B54A5"/>
    <w:rsid w:val="004B5DE7"/>
    <w:rsid w:val="004B7833"/>
    <w:rsid w:val="004C17F6"/>
    <w:rsid w:val="004C2220"/>
    <w:rsid w:val="004C5243"/>
    <w:rsid w:val="004C5B3E"/>
    <w:rsid w:val="004C62C2"/>
    <w:rsid w:val="004C6C27"/>
    <w:rsid w:val="004D2CBF"/>
    <w:rsid w:val="004D4E79"/>
    <w:rsid w:val="004D6730"/>
    <w:rsid w:val="004D7A97"/>
    <w:rsid w:val="004E08FD"/>
    <w:rsid w:val="004E29B9"/>
    <w:rsid w:val="004E3480"/>
    <w:rsid w:val="004E403E"/>
    <w:rsid w:val="004E44D4"/>
    <w:rsid w:val="004E5071"/>
    <w:rsid w:val="004F0302"/>
    <w:rsid w:val="004F0A61"/>
    <w:rsid w:val="004F0BDA"/>
    <w:rsid w:val="004F0DB6"/>
    <w:rsid w:val="004F1FE2"/>
    <w:rsid w:val="004F36E7"/>
    <w:rsid w:val="004F5565"/>
    <w:rsid w:val="004F5EC6"/>
    <w:rsid w:val="004F6765"/>
    <w:rsid w:val="004F68E0"/>
    <w:rsid w:val="005008C1"/>
    <w:rsid w:val="0050201A"/>
    <w:rsid w:val="00503AC8"/>
    <w:rsid w:val="005049FF"/>
    <w:rsid w:val="00507532"/>
    <w:rsid w:val="005110FE"/>
    <w:rsid w:val="00512A39"/>
    <w:rsid w:val="0051461A"/>
    <w:rsid w:val="005175EF"/>
    <w:rsid w:val="00521738"/>
    <w:rsid w:val="00524E70"/>
    <w:rsid w:val="00525191"/>
    <w:rsid w:val="00525CB1"/>
    <w:rsid w:val="005311D8"/>
    <w:rsid w:val="00533BBC"/>
    <w:rsid w:val="005346D9"/>
    <w:rsid w:val="00534BD4"/>
    <w:rsid w:val="00535C2F"/>
    <w:rsid w:val="00537396"/>
    <w:rsid w:val="00540B60"/>
    <w:rsid w:val="00541148"/>
    <w:rsid w:val="0054200D"/>
    <w:rsid w:val="00543EBA"/>
    <w:rsid w:val="0054423A"/>
    <w:rsid w:val="005451E0"/>
    <w:rsid w:val="0054772F"/>
    <w:rsid w:val="00547DFD"/>
    <w:rsid w:val="00550C7A"/>
    <w:rsid w:val="00551076"/>
    <w:rsid w:val="00556F04"/>
    <w:rsid w:val="005571B6"/>
    <w:rsid w:val="00557282"/>
    <w:rsid w:val="005609BA"/>
    <w:rsid w:val="005619B0"/>
    <w:rsid w:val="00562D54"/>
    <w:rsid w:val="005701A4"/>
    <w:rsid w:val="00573A19"/>
    <w:rsid w:val="00574195"/>
    <w:rsid w:val="005763D1"/>
    <w:rsid w:val="005764CB"/>
    <w:rsid w:val="00593C97"/>
    <w:rsid w:val="00594E75"/>
    <w:rsid w:val="00596695"/>
    <w:rsid w:val="00597C05"/>
    <w:rsid w:val="005A259B"/>
    <w:rsid w:val="005A2A18"/>
    <w:rsid w:val="005B0865"/>
    <w:rsid w:val="005B3675"/>
    <w:rsid w:val="005B36B9"/>
    <w:rsid w:val="005B374D"/>
    <w:rsid w:val="005B594D"/>
    <w:rsid w:val="005B5D10"/>
    <w:rsid w:val="005B6147"/>
    <w:rsid w:val="005B6306"/>
    <w:rsid w:val="005C1399"/>
    <w:rsid w:val="005C4838"/>
    <w:rsid w:val="005D3789"/>
    <w:rsid w:val="005D47EA"/>
    <w:rsid w:val="005D4C0F"/>
    <w:rsid w:val="005D5F30"/>
    <w:rsid w:val="005D69E4"/>
    <w:rsid w:val="005D7535"/>
    <w:rsid w:val="005E1C3D"/>
    <w:rsid w:val="005E7437"/>
    <w:rsid w:val="005E7FF8"/>
    <w:rsid w:val="005F343A"/>
    <w:rsid w:val="005F3B1B"/>
    <w:rsid w:val="005F4B6E"/>
    <w:rsid w:val="005F65B3"/>
    <w:rsid w:val="006000BB"/>
    <w:rsid w:val="00600900"/>
    <w:rsid w:val="00605021"/>
    <w:rsid w:val="0060730D"/>
    <w:rsid w:val="00611024"/>
    <w:rsid w:val="0061347C"/>
    <w:rsid w:val="00615FB7"/>
    <w:rsid w:val="006172AD"/>
    <w:rsid w:val="0061746E"/>
    <w:rsid w:val="00617888"/>
    <w:rsid w:val="0062101A"/>
    <w:rsid w:val="00621256"/>
    <w:rsid w:val="0062273D"/>
    <w:rsid w:val="006238E6"/>
    <w:rsid w:val="00627DA7"/>
    <w:rsid w:val="0063268D"/>
    <w:rsid w:val="00634E38"/>
    <w:rsid w:val="006357B0"/>
    <w:rsid w:val="00637F10"/>
    <w:rsid w:val="006427E6"/>
    <w:rsid w:val="00642F45"/>
    <w:rsid w:val="00643927"/>
    <w:rsid w:val="00644A28"/>
    <w:rsid w:val="0064781C"/>
    <w:rsid w:val="006500C2"/>
    <w:rsid w:val="00651171"/>
    <w:rsid w:val="00651E72"/>
    <w:rsid w:val="006568AF"/>
    <w:rsid w:val="0066020E"/>
    <w:rsid w:val="006602E8"/>
    <w:rsid w:val="00660977"/>
    <w:rsid w:val="00660A2C"/>
    <w:rsid w:val="00660F9E"/>
    <w:rsid w:val="00662DA1"/>
    <w:rsid w:val="00663169"/>
    <w:rsid w:val="00663265"/>
    <w:rsid w:val="00663C58"/>
    <w:rsid w:val="006707E2"/>
    <w:rsid w:val="006725E2"/>
    <w:rsid w:val="006733D9"/>
    <w:rsid w:val="0067459A"/>
    <w:rsid w:val="006755AF"/>
    <w:rsid w:val="00675D4A"/>
    <w:rsid w:val="00686641"/>
    <w:rsid w:val="006913AD"/>
    <w:rsid w:val="006919D8"/>
    <w:rsid w:val="0069263C"/>
    <w:rsid w:val="006949A1"/>
    <w:rsid w:val="00694E32"/>
    <w:rsid w:val="00697535"/>
    <w:rsid w:val="006A3942"/>
    <w:rsid w:val="006A476D"/>
    <w:rsid w:val="006A5A0F"/>
    <w:rsid w:val="006A63AF"/>
    <w:rsid w:val="006A7E3E"/>
    <w:rsid w:val="006B0B00"/>
    <w:rsid w:val="006B23C9"/>
    <w:rsid w:val="006B68E5"/>
    <w:rsid w:val="006B767A"/>
    <w:rsid w:val="006C3147"/>
    <w:rsid w:val="006D0DA8"/>
    <w:rsid w:val="006D2C4E"/>
    <w:rsid w:val="006D641F"/>
    <w:rsid w:val="006E2439"/>
    <w:rsid w:val="006E4A1C"/>
    <w:rsid w:val="006E5B7F"/>
    <w:rsid w:val="006E6DDB"/>
    <w:rsid w:val="006F1425"/>
    <w:rsid w:val="006F1F76"/>
    <w:rsid w:val="006F6164"/>
    <w:rsid w:val="006F7916"/>
    <w:rsid w:val="00705269"/>
    <w:rsid w:val="00705F28"/>
    <w:rsid w:val="007066A6"/>
    <w:rsid w:val="00710BDA"/>
    <w:rsid w:val="007144C7"/>
    <w:rsid w:val="00715660"/>
    <w:rsid w:val="0071677A"/>
    <w:rsid w:val="00717489"/>
    <w:rsid w:val="007222B2"/>
    <w:rsid w:val="00730B91"/>
    <w:rsid w:val="00733400"/>
    <w:rsid w:val="00734044"/>
    <w:rsid w:val="00734996"/>
    <w:rsid w:val="00736639"/>
    <w:rsid w:val="007369FC"/>
    <w:rsid w:val="00743613"/>
    <w:rsid w:val="00744849"/>
    <w:rsid w:val="00744B9B"/>
    <w:rsid w:val="00745B60"/>
    <w:rsid w:val="00746850"/>
    <w:rsid w:val="007476FE"/>
    <w:rsid w:val="007478AE"/>
    <w:rsid w:val="00752883"/>
    <w:rsid w:val="0075432A"/>
    <w:rsid w:val="00754B2D"/>
    <w:rsid w:val="00760CA2"/>
    <w:rsid w:val="007613F7"/>
    <w:rsid w:val="00761A42"/>
    <w:rsid w:val="00762D66"/>
    <w:rsid w:val="00763E33"/>
    <w:rsid w:val="007675CE"/>
    <w:rsid w:val="00767AAB"/>
    <w:rsid w:val="0077066B"/>
    <w:rsid w:val="00770707"/>
    <w:rsid w:val="00774A41"/>
    <w:rsid w:val="0077537D"/>
    <w:rsid w:val="00775EF9"/>
    <w:rsid w:val="007837AD"/>
    <w:rsid w:val="0079357E"/>
    <w:rsid w:val="0079380F"/>
    <w:rsid w:val="00797468"/>
    <w:rsid w:val="007A0700"/>
    <w:rsid w:val="007A0A8D"/>
    <w:rsid w:val="007A34A1"/>
    <w:rsid w:val="007A4297"/>
    <w:rsid w:val="007A54A3"/>
    <w:rsid w:val="007A5BEA"/>
    <w:rsid w:val="007A74ED"/>
    <w:rsid w:val="007B06E0"/>
    <w:rsid w:val="007B2936"/>
    <w:rsid w:val="007B6F4A"/>
    <w:rsid w:val="007B77B0"/>
    <w:rsid w:val="007C2556"/>
    <w:rsid w:val="007C37CA"/>
    <w:rsid w:val="007C5126"/>
    <w:rsid w:val="007C6CC3"/>
    <w:rsid w:val="007D2DA7"/>
    <w:rsid w:val="007D309E"/>
    <w:rsid w:val="007D6483"/>
    <w:rsid w:val="007D7BF8"/>
    <w:rsid w:val="007E28AC"/>
    <w:rsid w:val="007E2FC3"/>
    <w:rsid w:val="007E3186"/>
    <w:rsid w:val="007E73FF"/>
    <w:rsid w:val="007F2344"/>
    <w:rsid w:val="007F51BC"/>
    <w:rsid w:val="00801046"/>
    <w:rsid w:val="00802670"/>
    <w:rsid w:val="008039EC"/>
    <w:rsid w:val="00804FB6"/>
    <w:rsid w:val="00805830"/>
    <w:rsid w:val="00807B0E"/>
    <w:rsid w:val="00810544"/>
    <w:rsid w:val="00812290"/>
    <w:rsid w:val="00812CA0"/>
    <w:rsid w:val="0081637A"/>
    <w:rsid w:val="008252CC"/>
    <w:rsid w:val="0082558D"/>
    <w:rsid w:val="00825B81"/>
    <w:rsid w:val="008269F4"/>
    <w:rsid w:val="00831A09"/>
    <w:rsid w:val="00836E7F"/>
    <w:rsid w:val="00843C6C"/>
    <w:rsid w:val="0084570D"/>
    <w:rsid w:val="0084665E"/>
    <w:rsid w:val="0085299C"/>
    <w:rsid w:val="008541E9"/>
    <w:rsid w:val="008561C0"/>
    <w:rsid w:val="00856377"/>
    <w:rsid w:val="00856D15"/>
    <w:rsid w:val="00857401"/>
    <w:rsid w:val="00866FC7"/>
    <w:rsid w:val="0087071F"/>
    <w:rsid w:val="00871691"/>
    <w:rsid w:val="00875F85"/>
    <w:rsid w:val="008851D0"/>
    <w:rsid w:val="00893CC2"/>
    <w:rsid w:val="00894C12"/>
    <w:rsid w:val="00897672"/>
    <w:rsid w:val="008A2BD1"/>
    <w:rsid w:val="008A3C4C"/>
    <w:rsid w:val="008A4729"/>
    <w:rsid w:val="008A6E3D"/>
    <w:rsid w:val="008A7007"/>
    <w:rsid w:val="008B19BB"/>
    <w:rsid w:val="008B2F3D"/>
    <w:rsid w:val="008B36E5"/>
    <w:rsid w:val="008B4450"/>
    <w:rsid w:val="008B6BEA"/>
    <w:rsid w:val="008C0A5C"/>
    <w:rsid w:val="008C255A"/>
    <w:rsid w:val="008C78E2"/>
    <w:rsid w:val="008D18EF"/>
    <w:rsid w:val="008D3693"/>
    <w:rsid w:val="008D39AE"/>
    <w:rsid w:val="008D6CD8"/>
    <w:rsid w:val="008F0190"/>
    <w:rsid w:val="008F2647"/>
    <w:rsid w:val="008F2C2F"/>
    <w:rsid w:val="008F2F03"/>
    <w:rsid w:val="008F6049"/>
    <w:rsid w:val="009013AA"/>
    <w:rsid w:val="00902876"/>
    <w:rsid w:val="00904999"/>
    <w:rsid w:val="00904ECE"/>
    <w:rsid w:val="00905438"/>
    <w:rsid w:val="00913671"/>
    <w:rsid w:val="009144E6"/>
    <w:rsid w:val="00914549"/>
    <w:rsid w:val="00916D48"/>
    <w:rsid w:val="00920149"/>
    <w:rsid w:val="009207BA"/>
    <w:rsid w:val="00920F47"/>
    <w:rsid w:val="00921BF1"/>
    <w:rsid w:val="00922F7E"/>
    <w:rsid w:val="00923E7C"/>
    <w:rsid w:val="00923FB6"/>
    <w:rsid w:val="00925501"/>
    <w:rsid w:val="009255A3"/>
    <w:rsid w:val="00926090"/>
    <w:rsid w:val="00927987"/>
    <w:rsid w:val="00931F58"/>
    <w:rsid w:val="009334E2"/>
    <w:rsid w:val="00933BC4"/>
    <w:rsid w:val="00933FE8"/>
    <w:rsid w:val="009369D2"/>
    <w:rsid w:val="0094017A"/>
    <w:rsid w:val="009419C6"/>
    <w:rsid w:val="00945139"/>
    <w:rsid w:val="00950BCE"/>
    <w:rsid w:val="009512EC"/>
    <w:rsid w:val="00951A29"/>
    <w:rsid w:val="00953668"/>
    <w:rsid w:val="009566E3"/>
    <w:rsid w:val="00956EC1"/>
    <w:rsid w:val="00957B23"/>
    <w:rsid w:val="00957C5C"/>
    <w:rsid w:val="00961A90"/>
    <w:rsid w:val="00962522"/>
    <w:rsid w:val="00963702"/>
    <w:rsid w:val="0097019A"/>
    <w:rsid w:val="00971715"/>
    <w:rsid w:val="009721D0"/>
    <w:rsid w:val="0097239A"/>
    <w:rsid w:val="0097567A"/>
    <w:rsid w:val="0097619C"/>
    <w:rsid w:val="009806BA"/>
    <w:rsid w:val="00982C72"/>
    <w:rsid w:val="0098420D"/>
    <w:rsid w:val="00992934"/>
    <w:rsid w:val="00994C7A"/>
    <w:rsid w:val="00997693"/>
    <w:rsid w:val="009A095A"/>
    <w:rsid w:val="009A11ED"/>
    <w:rsid w:val="009A2897"/>
    <w:rsid w:val="009A38B0"/>
    <w:rsid w:val="009A3D70"/>
    <w:rsid w:val="009A58A4"/>
    <w:rsid w:val="009A64BF"/>
    <w:rsid w:val="009B14CB"/>
    <w:rsid w:val="009B1598"/>
    <w:rsid w:val="009B17AB"/>
    <w:rsid w:val="009B373E"/>
    <w:rsid w:val="009B6282"/>
    <w:rsid w:val="009C520F"/>
    <w:rsid w:val="009D14BC"/>
    <w:rsid w:val="009D2E69"/>
    <w:rsid w:val="009D45FB"/>
    <w:rsid w:val="009D6621"/>
    <w:rsid w:val="009D678F"/>
    <w:rsid w:val="009D7B4B"/>
    <w:rsid w:val="009E7A55"/>
    <w:rsid w:val="009F1700"/>
    <w:rsid w:val="009F3516"/>
    <w:rsid w:val="009F5A81"/>
    <w:rsid w:val="00A03736"/>
    <w:rsid w:val="00A056F3"/>
    <w:rsid w:val="00A06687"/>
    <w:rsid w:val="00A07789"/>
    <w:rsid w:val="00A11C19"/>
    <w:rsid w:val="00A17ADE"/>
    <w:rsid w:val="00A2030C"/>
    <w:rsid w:val="00A20D24"/>
    <w:rsid w:val="00A216C1"/>
    <w:rsid w:val="00A21D8C"/>
    <w:rsid w:val="00A234B0"/>
    <w:rsid w:val="00A23C7F"/>
    <w:rsid w:val="00A2488F"/>
    <w:rsid w:val="00A26E61"/>
    <w:rsid w:val="00A3025B"/>
    <w:rsid w:val="00A331CE"/>
    <w:rsid w:val="00A36A0B"/>
    <w:rsid w:val="00A42EA6"/>
    <w:rsid w:val="00A42ED1"/>
    <w:rsid w:val="00A45346"/>
    <w:rsid w:val="00A51129"/>
    <w:rsid w:val="00A53865"/>
    <w:rsid w:val="00A571A0"/>
    <w:rsid w:val="00A60299"/>
    <w:rsid w:val="00A614BE"/>
    <w:rsid w:val="00A66417"/>
    <w:rsid w:val="00A71939"/>
    <w:rsid w:val="00A71C80"/>
    <w:rsid w:val="00A76B21"/>
    <w:rsid w:val="00A85DDF"/>
    <w:rsid w:val="00A9292F"/>
    <w:rsid w:val="00A95D80"/>
    <w:rsid w:val="00AA1F83"/>
    <w:rsid w:val="00AA6459"/>
    <w:rsid w:val="00AA6491"/>
    <w:rsid w:val="00AA7C32"/>
    <w:rsid w:val="00AB03EF"/>
    <w:rsid w:val="00AB27BD"/>
    <w:rsid w:val="00AB7614"/>
    <w:rsid w:val="00AC345C"/>
    <w:rsid w:val="00AC4012"/>
    <w:rsid w:val="00AD32BD"/>
    <w:rsid w:val="00AD4FA7"/>
    <w:rsid w:val="00AD7B08"/>
    <w:rsid w:val="00AE03FA"/>
    <w:rsid w:val="00AE1152"/>
    <w:rsid w:val="00AE36DD"/>
    <w:rsid w:val="00AE38B7"/>
    <w:rsid w:val="00AF0C2C"/>
    <w:rsid w:val="00AF2F59"/>
    <w:rsid w:val="00AF2F95"/>
    <w:rsid w:val="00AF39FD"/>
    <w:rsid w:val="00AF41F0"/>
    <w:rsid w:val="00AF6460"/>
    <w:rsid w:val="00B0009E"/>
    <w:rsid w:val="00B03B25"/>
    <w:rsid w:val="00B058B8"/>
    <w:rsid w:val="00B065E8"/>
    <w:rsid w:val="00B104F1"/>
    <w:rsid w:val="00B10AE9"/>
    <w:rsid w:val="00B12114"/>
    <w:rsid w:val="00B12143"/>
    <w:rsid w:val="00B1235E"/>
    <w:rsid w:val="00B1457F"/>
    <w:rsid w:val="00B21760"/>
    <w:rsid w:val="00B2494A"/>
    <w:rsid w:val="00B34137"/>
    <w:rsid w:val="00B3469A"/>
    <w:rsid w:val="00B3710B"/>
    <w:rsid w:val="00B429DD"/>
    <w:rsid w:val="00B465B9"/>
    <w:rsid w:val="00B46F0F"/>
    <w:rsid w:val="00B5111F"/>
    <w:rsid w:val="00B513D9"/>
    <w:rsid w:val="00B51A27"/>
    <w:rsid w:val="00B53EA8"/>
    <w:rsid w:val="00B559CF"/>
    <w:rsid w:val="00B64D9D"/>
    <w:rsid w:val="00B656B0"/>
    <w:rsid w:val="00B67ADE"/>
    <w:rsid w:val="00B7215C"/>
    <w:rsid w:val="00B7369C"/>
    <w:rsid w:val="00B74C8C"/>
    <w:rsid w:val="00B75B22"/>
    <w:rsid w:val="00B76EE1"/>
    <w:rsid w:val="00B8423D"/>
    <w:rsid w:val="00B8769B"/>
    <w:rsid w:val="00B87D65"/>
    <w:rsid w:val="00B9006C"/>
    <w:rsid w:val="00B91D9B"/>
    <w:rsid w:val="00B93A35"/>
    <w:rsid w:val="00B93BE3"/>
    <w:rsid w:val="00B944A9"/>
    <w:rsid w:val="00B97122"/>
    <w:rsid w:val="00B97D28"/>
    <w:rsid w:val="00BA0279"/>
    <w:rsid w:val="00BA6728"/>
    <w:rsid w:val="00BA6D9A"/>
    <w:rsid w:val="00BB46BF"/>
    <w:rsid w:val="00BB495E"/>
    <w:rsid w:val="00BB6F79"/>
    <w:rsid w:val="00BC1534"/>
    <w:rsid w:val="00BC1AC3"/>
    <w:rsid w:val="00BC3DC2"/>
    <w:rsid w:val="00BC49E1"/>
    <w:rsid w:val="00BC55FA"/>
    <w:rsid w:val="00BC66A9"/>
    <w:rsid w:val="00BC7391"/>
    <w:rsid w:val="00BD0C7F"/>
    <w:rsid w:val="00BD75E8"/>
    <w:rsid w:val="00BE0AB4"/>
    <w:rsid w:val="00BE0F6B"/>
    <w:rsid w:val="00BE2625"/>
    <w:rsid w:val="00BE40E0"/>
    <w:rsid w:val="00BE671B"/>
    <w:rsid w:val="00BE760C"/>
    <w:rsid w:val="00BF2379"/>
    <w:rsid w:val="00BF29D4"/>
    <w:rsid w:val="00BF305A"/>
    <w:rsid w:val="00BF4643"/>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558"/>
    <w:rsid w:val="00C356EC"/>
    <w:rsid w:val="00C41C8E"/>
    <w:rsid w:val="00C43C92"/>
    <w:rsid w:val="00C43FF7"/>
    <w:rsid w:val="00C44461"/>
    <w:rsid w:val="00C450B8"/>
    <w:rsid w:val="00C473F1"/>
    <w:rsid w:val="00C47F98"/>
    <w:rsid w:val="00C548A7"/>
    <w:rsid w:val="00C61AB4"/>
    <w:rsid w:val="00C65177"/>
    <w:rsid w:val="00C65C27"/>
    <w:rsid w:val="00C70A27"/>
    <w:rsid w:val="00C73E95"/>
    <w:rsid w:val="00C76690"/>
    <w:rsid w:val="00C76978"/>
    <w:rsid w:val="00C77E25"/>
    <w:rsid w:val="00C81DEC"/>
    <w:rsid w:val="00C833F5"/>
    <w:rsid w:val="00C838AC"/>
    <w:rsid w:val="00C83FCF"/>
    <w:rsid w:val="00C847FB"/>
    <w:rsid w:val="00C942B5"/>
    <w:rsid w:val="00C94A9F"/>
    <w:rsid w:val="00C9518F"/>
    <w:rsid w:val="00C97947"/>
    <w:rsid w:val="00CA059F"/>
    <w:rsid w:val="00CA17D1"/>
    <w:rsid w:val="00CA7EFF"/>
    <w:rsid w:val="00CB1E42"/>
    <w:rsid w:val="00CB32F2"/>
    <w:rsid w:val="00CC16FC"/>
    <w:rsid w:val="00CC49CC"/>
    <w:rsid w:val="00CC6132"/>
    <w:rsid w:val="00CC7162"/>
    <w:rsid w:val="00CC7F8B"/>
    <w:rsid w:val="00CD1C94"/>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7BF"/>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56DF"/>
    <w:rsid w:val="00D47210"/>
    <w:rsid w:val="00D50D96"/>
    <w:rsid w:val="00D523BA"/>
    <w:rsid w:val="00D54EC2"/>
    <w:rsid w:val="00D62777"/>
    <w:rsid w:val="00D630FE"/>
    <w:rsid w:val="00D63169"/>
    <w:rsid w:val="00D64D5C"/>
    <w:rsid w:val="00D66409"/>
    <w:rsid w:val="00D664CD"/>
    <w:rsid w:val="00D6752F"/>
    <w:rsid w:val="00D71FD1"/>
    <w:rsid w:val="00D72410"/>
    <w:rsid w:val="00D7462A"/>
    <w:rsid w:val="00D767B4"/>
    <w:rsid w:val="00D774AE"/>
    <w:rsid w:val="00D82529"/>
    <w:rsid w:val="00D82BF7"/>
    <w:rsid w:val="00D847FB"/>
    <w:rsid w:val="00D84FE4"/>
    <w:rsid w:val="00D8589C"/>
    <w:rsid w:val="00D86BA1"/>
    <w:rsid w:val="00D87C41"/>
    <w:rsid w:val="00D90415"/>
    <w:rsid w:val="00D9215B"/>
    <w:rsid w:val="00D92E51"/>
    <w:rsid w:val="00D92EC2"/>
    <w:rsid w:val="00D9657E"/>
    <w:rsid w:val="00D97008"/>
    <w:rsid w:val="00DA1767"/>
    <w:rsid w:val="00DA2309"/>
    <w:rsid w:val="00DA4609"/>
    <w:rsid w:val="00DA595D"/>
    <w:rsid w:val="00DA6262"/>
    <w:rsid w:val="00DA7253"/>
    <w:rsid w:val="00DA7EF1"/>
    <w:rsid w:val="00DB1E56"/>
    <w:rsid w:val="00DB2A8E"/>
    <w:rsid w:val="00DB4C81"/>
    <w:rsid w:val="00DB6B95"/>
    <w:rsid w:val="00DB7A2F"/>
    <w:rsid w:val="00DC1015"/>
    <w:rsid w:val="00DC13A1"/>
    <w:rsid w:val="00DC1496"/>
    <w:rsid w:val="00DC1586"/>
    <w:rsid w:val="00DC1C5C"/>
    <w:rsid w:val="00DC6A84"/>
    <w:rsid w:val="00DD0E59"/>
    <w:rsid w:val="00DD1512"/>
    <w:rsid w:val="00DD31E9"/>
    <w:rsid w:val="00DD33F2"/>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0F61"/>
    <w:rsid w:val="00E11FC3"/>
    <w:rsid w:val="00E1582B"/>
    <w:rsid w:val="00E2020F"/>
    <w:rsid w:val="00E210D6"/>
    <w:rsid w:val="00E23D5B"/>
    <w:rsid w:val="00E25B2A"/>
    <w:rsid w:val="00E2786F"/>
    <w:rsid w:val="00E27ADE"/>
    <w:rsid w:val="00E314D2"/>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1613"/>
    <w:rsid w:val="00E7472E"/>
    <w:rsid w:val="00E74810"/>
    <w:rsid w:val="00E74DFD"/>
    <w:rsid w:val="00E7555A"/>
    <w:rsid w:val="00E77FBF"/>
    <w:rsid w:val="00E80042"/>
    <w:rsid w:val="00E8254E"/>
    <w:rsid w:val="00E84A34"/>
    <w:rsid w:val="00E8578E"/>
    <w:rsid w:val="00E85A00"/>
    <w:rsid w:val="00E9124F"/>
    <w:rsid w:val="00E93916"/>
    <w:rsid w:val="00E948A8"/>
    <w:rsid w:val="00E978F2"/>
    <w:rsid w:val="00EA0922"/>
    <w:rsid w:val="00EA1321"/>
    <w:rsid w:val="00EA288F"/>
    <w:rsid w:val="00EA6A7F"/>
    <w:rsid w:val="00EB0507"/>
    <w:rsid w:val="00EB0CB3"/>
    <w:rsid w:val="00EC2959"/>
    <w:rsid w:val="00EC2F5C"/>
    <w:rsid w:val="00EC4CED"/>
    <w:rsid w:val="00EC6380"/>
    <w:rsid w:val="00ED02D4"/>
    <w:rsid w:val="00ED089F"/>
    <w:rsid w:val="00ED153E"/>
    <w:rsid w:val="00ED2084"/>
    <w:rsid w:val="00ED249F"/>
    <w:rsid w:val="00ED27F3"/>
    <w:rsid w:val="00ED3908"/>
    <w:rsid w:val="00ED3E91"/>
    <w:rsid w:val="00ED52EE"/>
    <w:rsid w:val="00ED72B4"/>
    <w:rsid w:val="00EE1333"/>
    <w:rsid w:val="00EE1B77"/>
    <w:rsid w:val="00EE2413"/>
    <w:rsid w:val="00EE24DE"/>
    <w:rsid w:val="00EE556E"/>
    <w:rsid w:val="00EF0069"/>
    <w:rsid w:val="00EF00AB"/>
    <w:rsid w:val="00EF26C5"/>
    <w:rsid w:val="00EF7B91"/>
    <w:rsid w:val="00F077A1"/>
    <w:rsid w:val="00F10E9A"/>
    <w:rsid w:val="00F1282E"/>
    <w:rsid w:val="00F20116"/>
    <w:rsid w:val="00F20E74"/>
    <w:rsid w:val="00F216A6"/>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52EC"/>
    <w:rsid w:val="00F66528"/>
    <w:rsid w:val="00F67009"/>
    <w:rsid w:val="00F6765D"/>
    <w:rsid w:val="00F70A01"/>
    <w:rsid w:val="00F75B98"/>
    <w:rsid w:val="00F76548"/>
    <w:rsid w:val="00F767C1"/>
    <w:rsid w:val="00F81361"/>
    <w:rsid w:val="00F84955"/>
    <w:rsid w:val="00F87E26"/>
    <w:rsid w:val="00F90480"/>
    <w:rsid w:val="00F91428"/>
    <w:rsid w:val="00F952F7"/>
    <w:rsid w:val="00F95487"/>
    <w:rsid w:val="00F95F55"/>
    <w:rsid w:val="00F966EB"/>
    <w:rsid w:val="00F96735"/>
    <w:rsid w:val="00F96903"/>
    <w:rsid w:val="00FA249E"/>
    <w:rsid w:val="00FA3898"/>
    <w:rsid w:val="00FA4364"/>
    <w:rsid w:val="00FA4979"/>
    <w:rsid w:val="00FA70DE"/>
    <w:rsid w:val="00FA78F6"/>
    <w:rsid w:val="00FB3D47"/>
    <w:rsid w:val="00FB5D94"/>
    <w:rsid w:val="00FB6B60"/>
    <w:rsid w:val="00FC2680"/>
    <w:rsid w:val="00FC47EF"/>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616"/>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AE03FA"/>
    <w:pPr>
      <w:bidi/>
      <w:spacing w:line="240" w:lineRule="auto"/>
      <w:ind w:firstLine="284"/>
      <w:jc w:val="lowKashida"/>
    </w:pPr>
    <w:rPr>
      <w:rFonts w:ascii="Times" w:eastAsia="Times New Roman" w:hAnsi="Times" w:cs="Yagut"/>
      <w:kern w:val="16"/>
      <w:szCs w:val="24"/>
    </w:rPr>
  </w:style>
  <w:style w:type="paragraph" w:styleId="Heading1">
    <w:name w:val="heading 1"/>
    <w:aliases w:val="تيتر"/>
    <w:link w:val="Heading1Char"/>
    <w:qFormat/>
    <w:rsid w:val="00AE03FA"/>
    <w:pPr>
      <w:keepNext/>
      <w:spacing w:after="120" w:line="240" w:lineRule="auto"/>
      <w:ind w:firstLine="0"/>
      <w:jc w:val="left"/>
      <w:outlineLvl w:val="0"/>
    </w:pPr>
    <w:rPr>
      <w:rFonts w:ascii="Times" w:eastAsia="Times New Roman" w:hAnsi="Times" w:cs="Zar"/>
      <w:b/>
      <w:bCs/>
      <w:kern w:val="32"/>
      <w:sz w:val="28"/>
      <w:szCs w:val="36"/>
    </w:rPr>
  </w:style>
  <w:style w:type="paragraph" w:styleId="Heading4">
    <w:name w:val="heading 4"/>
    <w:aliases w:val="چكيده چپ چين"/>
    <w:link w:val="Heading4Char"/>
    <w:qFormat/>
    <w:rsid w:val="00AE03FA"/>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1Char">
    <w:name w:val="Heading 1 Char"/>
    <w:aliases w:val="تيتر Char"/>
    <w:basedOn w:val="DefaultParagraphFont"/>
    <w:link w:val="Heading1"/>
    <w:rsid w:val="00AE03FA"/>
    <w:rPr>
      <w:rFonts w:ascii="Times" w:eastAsia="Times New Roman" w:hAnsi="Times" w:cs="Zar"/>
      <w:b/>
      <w:bCs/>
      <w:kern w:val="32"/>
      <w:sz w:val="28"/>
      <w:szCs w:val="36"/>
    </w:rPr>
  </w:style>
  <w:style w:type="character" w:customStyle="1" w:styleId="Heading4Char">
    <w:name w:val="Heading 4 Char"/>
    <w:aliases w:val="چكيده چپ چين Char"/>
    <w:basedOn w:val="DefaultParagraphFont"/>
    <w:link w:val="Heading4"/>
    <w:rsid w:val="00AE03FA"/>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AE03FA"/>
    <w:rPr>
      <w:rFonts w:cs="Lotus"/>
      <w:sz w:val="20"/>
      <w:szCs w:val="22"/>
    </w:rPr>
  </w:style>
  <w:style w:type="character" w:customStyle="1" w:styleId="FootnoteTextChar">
    <w:name w:val="Footnote Text Char"/>
    <w:basedOn w:val="DefaultParagraphFont"/>
    <w:link w:val="FootnoteText"/>
    <w:semiHidden/>
    <w:rsid w:val="00AE03FA"/>
    <w:rPr>
      <w:rFonts w:ascii="Times" w:eastAsia="Times New Roman" w:hAnsi="Times" w:cs="Lotus"/>
      <w:kern w:val="16"/>
      <w:sz w:val="20"/>
    </w:rPr>
  </w:style>
  <w:style w:type="character" w:styleId="FootnoteReference">
    <w:name w:val="footnote reference"/>
    <w:basedOn w:val="DefaultParagraphFont"/>
    <w:semiHidden/>
    <w:rsid w:val="00AE03FA"/>
    <w:rPr>
      <w:sz w:val="20"/>
      <w:vertAlign w:val="superscript"/>
    </w:rPr>
  </w:style>
  <w:style w:type="paragraph" w:customStyle="1" w:styleId="a">
    <w:name w:val="نويسنده"/>
    <w:link w:val="Char"/>
    <w:rsid w:val="00AE03FA"/>
    <w:pPr>
      <w:ind w:firstLine="0"/>
      <w:jc w:val="left"/>
    </w:pPr>
    <w:rPr>
      <w:rFonts w:ascii="Times" w:eastAsia="Times New Roman" w:hAnsi="Times" w:cs="Mitra"/>
      <w:bCs/>
      <w:kern w:val="32"/>
      <w:sz w:val="20"/>
      <w:szCs w:val="18"/>
    </w:rPr>
  </w:style>
  <w:style w:type="character" w:customStyle="1" w:styleId="Char">
    <w:name w:val="نويسنده Char"/>
    <w:basedOn w:val="DefaultParagraphFont"/>
    <w:link w:val="a"/>
    <w:rsid w:val="00AE03FA"/>
    <w:rPr>
      <w:rFonts w:ascii="Times" w:eastAsia="Times New Roman" w:hAnsi="Times" w:cs="Mitra"/>
      <w:bCs/>
      <w:kern w:val="32"/>
      <w:sz w:val="20"/>
      <w:szCs w:val="18"/>
    </w:rPr>
  </w:style>
  <w:style w:type="paragraph" w:customStyle="1" w:styleId="a0">
    <w:name w:val="چهارگوش فرد"/>
    <w:link w:val="Char0"/>
    <w:rsid w:val="00AE03FA"/>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1"/>
    <w:rsid w:val="00AE03FA"/>
    <w:pPr>
      <w:bidi/>
      <w:spacing w:line="192" w:lineRule="auto"/>
      <w:ind w:firstLine="0"/>
      <w:jc w:val="left"/>
    </w:pPr>
    <w:rPr>
      <w:rFonts w:ascii="Times" w:eastAsia="Times New Roman" w:hAnsi="Times" w:cs="Yagut"/>
      <w:b/>
      <w:bCs/>
      <w:w w:val="95"/>
      <w:kern w:val="16"/>
      <w:sz w:val="18"/>
      <w:szCs w:val="20"/>
    </w:rPr>
  </w:style>
  <w:style w:type="character" w:customStyle="1" w:styleId="Char1">
    <w:name w:val="چهارگوش زوج Char"/>
    <w:basedOn w:val="DefaultParagraphFont"/>
    <w:link w:val="a1"/>
    <w:rsid w:val="00AE03FA"/>
    <w:rPr>
      <w:rFonts w:ascii="Times" w:eastAsia="Times New Roman" w:hAnsi="Times" w:cs="Yagut"/>
      <w:b/>
      <w:bCs/>
      <w:w w:val="95"/>
      <w:kern w:val="16"/>
      <w:sz w:val="18"/>
      <w:szCs w:val="20"/>
    </w:rPr>
  </w:style>
  <w:style w:type="character" w:customStyle="1" w:styleId="Char0">
    <w:name w:val="چهارگوش فرد Char"/>
    <w:basedOn w:val="DefaultParagraphFont"/>
    <w:link w:val="a0"/>
    <w:rsid w:val="00AE03FA"/>
    <w:rPr>
      <w:rFonts w:ascii="Times" w:eastAsia="Times New Roman" w:hAnsi="Times" w:cs="Yagut"/>
      <w:b/>
      <w:bCs/>
      <w:w w:val="95"/>
      <w:kern w:val="16"/>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5178</Characters>
  <Application>Microsoft Office Word</Application>
  <DocSecurity>0</DocSecurity>
  <Lines>43</Lines>
  <Paragraphs>12</Paragraphs>
  <ScaleCrop>false</ScaleCrop>
  <Company>MRT Win2Farsi</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2013-09-16T08:29:00Z</dcterms:created>
  <dcterms:modified xsi:type="dcterms:W3CDTF">2013-09-16T08:29:00Z</dcterms:modified>
</cp:coreProperties>
</file>