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F12" w:rsidRPr="00B01F12" w:rsidRDefault="00B01F12" w:rsidP="00B01F12">
      <w:pPr>
        <w:pStyle w:val="Heading1"/>
        <w:bidi/>
        <w:jc w:val="both"/>
        <w:rPr>
          <w:rFonts w:cs="B Nazanin" w:hint="cs"/>
          <w:szCs w:val="28"/>
          <w:rtl/>
        </w:rPr>
      </w:pPr>
      <w:bookmarkStart w:id="0" w:name="_Toc198987506"/>
      <w:r w:rsidRPr="00B01F12">
        <w:rPr>
          <w:rFonts w:cs="B Nazanin"/>
          <w:szCs w:val="28"/>
          <w:rtl/>
        </w:rPr>
        <w:t>آيا مي‌توان به طبقه‌بندي فيلم‌هاي</w:t>
      </w:r>
      <w:bookmarkEnd w:id="0"/>
    </w:p>
    <w:p w:rsidR="00B01F12" w:rsidRPr="00B01F12" w:rsidRDefault="00B01F12" w:rsidP="00B01F12">
      <w:pPr>
        <w:pStyle w:val="Heading1"/>
        <w:bidi/>
        <w:jc w:val="both"/>
        <w:rPr>
          <w:rFonts w:cs="B Nazanin"/>
          <w:szCs w:val="28"/>
          <w:rtl/>
        </w:rPr>
      </w:pPr>
      <w:r w:rsidRPr="00B01F12">
        <w:rPr>
          <w:rFonts w:cs="B Nazanin"/>
          <w:szCs w:val="28"/>
        </w:rPr>
        <w:t xml:space="preserve"> </w:t>
      </w:r>
      <w:bookmarkStart w:id="1" w:name="_Toc198987507"/>
      <w:r w:rsidRPr="00B01F12">
        <w:rPr>
          <w:rFonts w:cs="B Nazanin"/>
          <w:szCs w:val="28"/>
          <w:rtl/>
        </w:rPr>
        <w:t>سينمايي</w:t>
      </w:r>
      <w:r w:rsidRPr="00B01F12">
        <w:rPr>
          <w:rFonts w:cs="B Nazanin" w:hint="cs"/>
          <w:szCs w:val="28"/>
          <w:rtl/>
        </w:rPr>
        <w:t xml:space="preserve"> </w:t>
      </w:r>
      <w:r w:rsidRPr="00B01F12">
        <w:rPr>
          <w:rFonts w:cs="B Nazanin"/>
          <w:szCs w:val="28"/>
          <w:rtl/>
        </w:rPr>
        <w:t>‌هاليوودي اعتماد کرد؟</w:t>
      </w:r>
      <w:bookmarkEnd w:id="1"/>
    </w:p>
    <w:p w:rsidR="00B01F12" w:rsidRPr="00B01F12" w:rsidRDefault="00B01F12" w:rsidP="00B01F12">
      <w:pPr>
        <w:pStyle w:val="a"/>
        <w:bidi/>
        <w:jc w:val="both"/>
        <w:rPr>
          <w:rFonts w:cs="B Nazanin" w:hint="cs"/>
          <w:sz w:val="28"/>
          <w:szCs w:val="28"/>
          <w:rtl/>
        </w:rPr>
      </w:pPr>
      <w:r w:rsidRPr="00B01F12">
        <w:rPr>
          <w:rFonts w:ascii="Times New Roman" w:hAnsi="Times New Roman" w:cs="Times New Roman"/>
          <w:sz w:val="28"/>
          <w:szCs w:val="28"/>
          <w:rtl/>
        </w:rPr>
        <w:t>□</w:t>
      </w:r>
      <w:r w:rsidRPr="00B01F12">
        <w:rPr>
          <w:rFonts w:cs="B Nazanin" w:hint="cs"/>
          <w:sz w:val="28"/>
          <w:szCs w:val="28"/>
          <w:rtl/>
        </w:rPr>
        <w:t xml:space="preserve"> </w:t>
      </w:r>
      <w:r w:rsidRPr="00B01F12">
        <w:rPr>
          <w:rFonts w:cs="B Nazanin"/>
          <w:sz w:val="28"/>
          <w:szCs w:val="28"/>
          <w:rtl/>
        </w:rPr>
        <w:t>شوراي زنان و رسانه مؤسسه ملي زنان آمريکا</w:t>
      </w:r>
      <w:r w:rsidRPr="00B01F12">
        <w:rPr>
          <w:rFonts w:cs="B Nazanin"/>
          <w:sz w:val="28"/>
          <w:szCs w:val="28"/>
          <w:vertAlign w:val="superscript"/>
          <w:rtl/>
        </w:rPr>
        <w:footnoteReference w:id="2"/>
      </w:r>
    </w:p>
    <w:p w:rsidR="00B01F12" w:rsidRPr="00B01F12" w:rsidRDefault="00B01F12" w:rsidP="00B01F12">
      <w:pPr>
        <w:pStyle w:val="Heading4"/>
        <w:bidi/>
        <w:jc w:val="both"/>
        <w:rPr>
          <w:rFonts w:cs="B Nazanin"/>
          <w:sz w:val="28"/>
          <w:szCs w:val="28"/>
          <w:rtl/>
        </w:rPr>
      </w:pPr>
      <w:r w:rsidRPr="00B01F12">
        <w:rPr>
          <w:rFonts w:cs="B Nazanin"/>
          <w:sz w:val="28"/>
          <w:szCs w:val="28"/>
          <w:rtl/>
        </w:rPr>
        <w:t>چکيده</w:t>
      </w:r>
      <w:r w:rsidRPr="00B01F12">
        <w:rPr>
          <w:rFonts w:cs="B Nazanin"/>
          <w:sz w:val="28"/>
          <w:szCs w:val="28"/>
        </w:rPr>
        <w:t>:</w:t>
      </w:r>
    </w:p>
    <w:p w:rsidR="00B01F12" w:rsidRPr="00B01F12" w:rsidRDefault="00B01F12" w:rsidP="00B01F12">
      <w:pPr>
        <w:pStyle w:val="Heading4"/>
        <w:bidi/>
        <w:jc w:val="both"/>
        <w:rPr>
          <w:rFonts w:cs="B Nazanin"/>
          <w:sz w:val="28"/>
          <w:szCs w:val="28"/>
        </w:rPr>
      </w:pPr>
      <w:r w:rsidRPr="00B01F12">
        <w:rPr>
          <w:rFonts w:cs="B Nazanin"/>
          <w:sz w:val="28"/>
          <w:szCs w:val="28"/>
          <w:rtl/>
        </w:rPr>
        <w:t>از ديرباز، مسئولان نظارت و بررسي فيلم‌هاي‌هاليوودي با طبقه‌بندي فيلم‌هاي سينمايي‌هاليوودي و همچنين فيلم‌هاي اندک خارجي(وارداتي) در رده‌هاي مختلف و براي طيف‌هاي گوناگون، اين آثار را با توجه به وجود صحنه‌هاي سکسي و خشونت‌آميز و سن مناسب مخاطبين آنها، تقسيم‌بندي مي‌نمايند. اما تحقيق صورت گرفته از سوي مؤسسه ملي زنان آمريکا نشان مي‌دهد که در ميان 143 فيلم‌هاليوودي رده‌هاي فاقد صحنه تجاوز جنسي و مناسب براي نوجوانان زير 17 سال، ما شاهد انواع صحنه‌هاي تجاوز جنسي، آزارگري جنسي، سکس با محارم، خشونت جنسي و تجاوز به کودکان هستيم. به علاوه، وجود موضوعاتي نظير دين‌ستيزي، نژادپرستي، پيش داوري‌هاي نژادي و قومي، ضرب و شتم شريک سکسي و همچنين بردگي جنسي نيز از ديگر يافته‌هاي اين پژوهش است. بدين ترتيب اين سؤال بايد مطرح شود که تا چه حد مي‌توان به اين طبقه‌بندي‌ها اعتماد نمود؟</w:t>
      </w:r>
    </w:p>
    <w:p w:rsidR="00B01F12" w:rsidRPr="00B01F12" w:rsidRDefault="00B01F12" w:rsidP="00B01F12">
      <w:pPr>
        <w:pStyle w:val="Heading4"/>
        <w:bidi/>
        <w:jc w:val="both"/>
        <w:rPr>
          <w:rFonts w:cs="B Nazanin" w:hint="cs"/>
          <w:sz w:val="28"/>
          <w:szCs w:val="28"/>
          <w:rtl/>
        </w:rPr>
      </w:pPr>
    </w:p>
    <w:p w:rsidR="00B01F12" w:rsidRPr="00B01F12" w:rsidRDefault="00B01F12" w:rsidP="00B01F12">
      <w:pPr>
        <w:pStyle w:val="Heading4"/>
        <w:bidi/>
        <w:jc w:val="both"/>
        <w:rPr>
          <w:rFonts w:cs="B Nazanin" w:hint="cs"/>
          <w:sz w:val="28"/>
          <w:szCs w:val="28"/>
          <w:rtl/>
        </w:rPr>
      </w:pPr>
    </w:p>
    <w:p w:rsidR="00B01F12" w:rsidRPr="00B01F12" w:rsidRDefault="00B01F12" w:rsidP="00B01F12">
      <w:pPr>
        <w:jc w:val="both"/>
        <w:rPr>
          <w:rFonts w:cs="B Nazanin" w:hint="cs"/>
          <w:sz w:val="28"/>
          <w:szCs w:val="28"/>
          <w:rtl/>
        </w:rPr>
      </w:pPr>
      <w:r w:rsidRPr="00B01F12">
        <w:rPr>
          <w:rFonts w:cs="B Nazanin" w:hint="cs"/>
          <w:sz w:val="28"/>
          <w:szCs w:val="28"/>
          <w:rtl/>
        </w:rPr>
        <w:t xml:space="preserve">«زنان و دختران در رسانه» عنوان تحقيقي بود که چندي پيش از سوي مؤسسه ملي زنان آمريکا، در جهت تهيه ليستي کوتاه از فيلم‌هايي که در آنها صحنه تجاوز جنسي وجود دارد، انجام گرديد. سپس طبقه‌بندي انجام شده با طبقه‌بندي‌هاي رسمي ارائه شده در وب‌سايت </w:t>
      </w:r>
      <w:r w:rsidRPr="00B01F12">
        <w:rPr>
          <w:rFonts w:cs="B Nazanin"/>
          <w:sz w:val="28"/>
          <w:szCs w:val="28"/>
        </w:rPr>
        <w:t>MPAA</w:t>
      </w:r>
      <w:r w:rsidRPr="00B01F12">
        <w:rPr>
          <w:rFonts w:cs="B Nazanin" w:hint="cs"/>
          <w:sz w:val="28"/>
          <w:szCs w:val="28"/>
          <w:rtl/>
        </w:rPr>
        <w:t xml:space="preserve"> (انجمن انيميشن آمريکا) مورد مقايسه قرار گرفت. اما نکته حائز اهميت اين بود که طبقه‌بندي‌هاي انجام شده در مورد وجود صحنه‌هاي سکسي و بدرفتاري‌هاي جنسي در اين وب‌سايت، در بسياري از موارد با صحنه‌هاي ارائه شده در اين فيلم‌ها انطباق نداشت. مثلاً بر روي بسته‌بندي اکثر اين آثار انتخاب شده، هيچ اشاره‌اي به وجود «تجاوز جنسي»، «بدرفتاري جنسي» و يا «خشونت جنسي» نشده بود. بدين ترتيب شوراي زنان و رسانه تصميم گرفت که با انجام تحقيقي فراگيرتر به تحليل و بررسي گستره گمراه‌کنندگي طبقه‌بندي‌هاي ارائه شده از سوي مراجع رسمي بپردازد. بدين ترتيب مجموعه‌اي از فيلم‌هاي طبقه </w:t>
      </w:r>
      <w:r w:rsidRPr="00B01F12">
        <w:rPr>
          <w:rFonts w:cs="B Nazanin"/>
          <w:sz w:val="28"/>
          <w:szCs w:val="28"/>
        </w:rPr>
        <w:t>R</w:t>
      </w:r>
      <w:r w:rsidRPr="00B01F12">
        <w:rPr>
          <w:rFonts w:cs="B Nazanin" w:hint="cs"/>
          <w:sz w:val="28"/>
          <w:szCs w:val="28"/>
          <w:rtl/>
        </w:rPr>
        <w:t xml:space="preserve"> (دارای صحنه های جنسی و مشاهده آنها برای کودکان بايد با نظارت والدين همراه باشد )  و 17-</w:t>
      </w:r>
      <w:r w:rsidRPr="00B01F12">
        <w:rPr>
          <w:rFonts w:cs="B Nazanin"/>
          <w:sz w:val="28"/>
          <w:szCs w:val="28"/>
        </w:rPr>
        <w:t>NC</w:t>
      </w:r>
      <w:r w:rsidRPr="00B01F12">
        <w:rPr>
          <w:rFonts w:cs="B Nazanin" w:hint="cs"/>
          <w:sz w:val="28"/>
          <w:szCs w:val="28"/>
          <w:rtl/>
        </w:rPr>
        <w:t xml:space="preserve"> (ويژه نوجوانان 17 سال به بالا ) که بين اول ژانويه 1996 ميلادي تا مارس 2006 ميلادي به اکران درآمده بود، انتخاب گرديد. در همه اين فيلم‌ها که با اکران داخلي و خارجي به نمايش درآمده بودند، به وجود صحنه‌هاي سکسي و برهنگي در آن اشاره شده بود. اما در اين طبقه‌بندي‌ها هيچ اشاره‌اي به کلماتي نظير تجاوز جنسي، بدرفتاري جنسي و يا خشونت جنسي نگرديده بود. پژوهشگران ما در اين تحقيق به دنبال دو هدف بودند: مشخص نمودن وجود صحنه‌هاي جنسي و همچنين رفتارهاي تهاجمي جنسي در اين آثار . از سوي ديگر، تلاش‌هاي ناکام براي تجاوز جنسي نيز به عنوان صحنه‌هاي تجاوز ثبت گرديدند. اما مفهوم رفتارهاي تهاجمي جنسي طيف وسيع‌تري را در بر مي‌گرفت. ما در اين آثار شاهد خشونت‌هاي جنسي خياباني تا رفتارهاي جدي جنسي بي‌رحمانه بوديم. در ضميمه اول اين پژوهش مي‌توانيم با 19 رفتار تهاجمي جنسي مورد بررسي قرار گرفته، آشنا شويد. [اين ضميمه ترجمه نشده است ـ مترجم]</w:t>
      </w:r>
    </w:p>
    <w:p w:rsidR="00B01F12" w:rsidRPr="00B01F12" w:rsidRDefault="00B01F12" w:rsidP="00B01F12">
      <w:pPr>
        <w:jc w:val="both"/>
        <w:rPr>
          <w:rFonts w:cs="B Nazanin" w:hint="cs"/>
          <w:sz w:val="28"/>
          <w:szCs w:val="28"/>
          <w:rtl/>
        </w:rPr>
      </w:pPr>
      <w:r w:rsidRPr="00B01F12">
        <w:rPr>
          <w:rFonts w:cs="B Nazanin" w:hint="cs"/>
          <w:sz w:val="28"/>
          <w:szCs w:val="28"/>
          <w:rtl/>
        </w:rPr>
        <w:t>افراد داوطلب همکار با ما، به مشاهده 98 فيلم در ماه‌هاي ژوئن تا نوامبر سال 2006 ميلادي پرداختند. در مجموع نيز 143 فيلم ‌هاليوودي مورد بررسي ما قرار گرفت. البته شايان ذکر است که افراد داوطلب هيچ دستمزدي براي اين همکاري دريافت ننمودند.</w:t>
      </w:r>
    </w:p>
    <w:p w:rsidR="00B01F12" w:rsidRPr="00B01F12" w:rsidRDefault="00B01F12" w:rsidP="00B01F12">
      <w:pPr>
        <w:pStyle w:val="Heading2"/>
        <w:jc w:val="both"/>
        <w:rPr>
          <w:rFonts w:cs="B Nazanin" w:hint="cs"/>
          <w:sz w:val="28"/>
          <w:szCs w:val="28"/>
          <w:rtl/>
        </w:rPr>
      </w:pPr>
      <w:r w:rsidRPr="00B01F12">
        <w:rPr>
          <w:rFonts w:cs="B Nazanin" w:hint="cs"/>
          <w:sz w:val="28"/>
          <w:szCs w:val="28"/>
          <w:rtl/>
        </w:rPr>
        <w:lastRenderedPageBreak/>
        <w:t>خلاصه يافته‌ها</w:t>
      </w:r>
    </w:p>
    <w:p w:rsidR="00B01F12" w:rsidRPr="00B01F12" w:rsidRDefault="00B01F12" w:rsidP="00B01F12">
      <w:pPr>
        <w:jc w:val="both"/>
        <w:rPr>
          <w:rFonts w:cs="B Nazanin" w:hint="cs"/>
          <w:sz w:val="28"/>
          <w:szCs w:val="28"/>
          <w:rtl/>
        </w:rPr>
      </w:pPr>
      <w:r w:rsidRPr="00B01F12">
        <w:rPr>
          <w:rFonts w:cs="B Nazanin" w:hint="cs"/>
          <w:sz w:val="28"/>
          <w:szCs w:val="28"/>
          <w:rtl/>
        </w:rPr>
        <w:t>- در مجموع 143 فيلم سينمايي‌هاليوودي مورد بررسي قرار گرفت.</w:t>
      </w:r>
    </w:p>
    <w:p w:rsidR="00B01F12" w:rsidRPr="00B01F12" w:rsidRDefault="00B01F12" w:rsidP="00B01F12">
      <w:pPr>
        <w:jc w:val="both"/>
        <w:rPr>
          <w:rFonts w:cs="B Nazanin" w:hint="cs"/>
          <w:sz w:val="28"/>
          <w:szCs w:val="28"/>
          <w:rtl/>
        </w:rPr>
      </w:pPr>
      <w:r w:rsidRPr="00B01F12">
        <w:rPr>
          <w:rFonts w:cs="B Nazanin" w:hint="cs"/>
          <w:sz w:val="28"/>
          <w:szCs w:val="28"/>
          <w:rtl/>
        </w:rPr>
        <w:t>- در 30 فيلم، صحنه‌هاي تجاوز به عنف وجود داشت.</w:t>
      </w:r>
    </w:p>
    <w:p w:rsidR="00B01F12" w:rsidRPr="00B01F12" w:rsidRDefault="00B01F12" w:rsidP="00B01F12">
      <w:pPr>
        <w:jc w:val="both"/>
        <w:rPr>
          <w:rFonts w:cs="B Nazanin" w:hint="cs"/>
          <w:sz w:val="28"/>
          <w:szCs w:val="28"/>
          <w:rtl/>
        </w:rPr>
      </w:pPr>
      <w:r w:rsidRPr="00B01F12">
        <w:rPr>
          <w:rFonts w:cs="B Nazanin" w:hint="cs"/>
          <w:sz w:val="28"/>
          <w:szCs w:val="28"/>
          <w:rtl/>
        </w:rPr>
        <w:t>- حداقل در 23 فيلم داراي صحنه‌هاي تجاوز جنسي، رفتارهاي تهاجمي جنسي نيز وجود داشت.</w:t>
      </w:r>
    </w:p>
    <w:p w:rsidR="00B01F12" w:rsidRPr="00B01F12" w:rsidRDefault="00B01F12" w:rsidP="00B01F12">
      <w:pPr>
        <w:jc w:val="both"/>
        <w:rPr>
          <w:rFonts w:cs="B Nazanin" w:hint="cs"/>
          <w:sz w:val="28"/>
          <w:szCs w:val="28"/>
          <w:rtl/>
        </w:rPr>
      </w:pPr>
      <w:r w:rsidRPr="00B01F12">
        <w:rPr>
          <w:rFonts w:cs="B Nazanin" w:hint="cs"/>
          <w:sz w:val="28"/>
          <w:szCs w:val="28"/>
          <w:rtl/>
        </w:rPr>
        <w:t>- حداقل 50 فيلم بررسي شده در اين تحقيق که همگي براساس طبقه‌بندي‌هاي رسمي فاقد هيچ گونه صحنه تجاوز جنسي بودند، داراي شخصيت‌هايي بودند که در اين آثار، رفتارهاي تهاجمي جنسي از خود نشان مي‌دادند.</w:t>
      </w:r>
    </w:p>
    <w:p w:rsidR="00B01F12" w:rsidRPr="00B01F12" w:rsidRDefault="00B01F12" w:rsidP="00B01F12">
      <w:pPr>
        <w:jc w:val="both"/>
        <w:rPr>
          <w:rFonts w:cs="B Nazanin" w:hint="cs"/>
          <w:sz w:val="28"/>
          <w:szCs w:val="28"/>
          <w:rtl/>
        </w:rPr>
      </w:pPr>
      <w:r w:rsidRPr="00B01F12">
        <w:rPr>
          <w:rFonts w:cs="B Nazanin" w:hint="cs"/>
          <w:sz w:val="28"/>
          <w:szCs w:val="28"/>
          <w:rtl/>
        </w:rPr>
        <w:t>- حداقل در 4 فيلم، صحنه‌هاي مربوط به تجاوز به عنف به محارم وجود داشت. (اين فيلم‌ها عبارتند از: جنايت و مکافات در حومه، خواهران مگدالن، اخبار کشتيراني و آثار هنري گمشده خانم تئو).</w:t>
      </w:r>
    </w:p>
    <w:p w:rsidR="00B01F12" w:rsidRPr="00B01F12" w:rsidRDefault="00B01F12" w:rsidP="00B01F12">
      <w:pPr>
        <w:jc w:val="both"/>
        <w:rPr>
          <w:rFonts w:cs="B Nazanin" w:hint="cs"/>
          <w:sz w:val="28"/>
          <w:szCs w:val="28"/>
          <w:rtl/>
        </w:rPr>
      </w:pPr>
      <w:r w:rsidRPr="00B01F12">
        <w:rPr>
          <w:rFonts w:cs="B Nazanin" w:hint="cs"/>
          <w:sz w:val="28"/>
          <w:szCs w:val="28"/>
          <w:rtl/>
        </w:rPr>
        <w:t>در صحنه‌اي ديگر نيز در فيلم «آزاد راه»، دختر بازيگر اشاره مي‌کند که در دوران کودکي، بارها توسط دوست پسر مادرش مورد تجاوز به عنف و دست‌اندازي قرار گرفته است.</w:t>
      </w:r>
    </w:p>
    <w:p w:rsidR="00B01F12" w:rsidRPr="00B01F12" w:rsidRDefault="00B01F12" w:rsidP="00B01F12">
      <w:pPr>
        <w:jc w:val="both"/>
        <w:rPr>
          <w:rFonts w:cs="B Nazanin" w:hint="cs"/>
          <w:sz w:val="28"/>
          <w:szCs w:val="28"/>
          <w:rtl/>
        </w:rPr>
      </w:pPr>
      <w:r w:rsidRPr="00B01F12">
        <w:rPr>
          <w:rFonts w:cs="B Nazanin" w:hint="cs"/>
          <w:sz w:val="28"/>
          <w:szCs w:val="28"/>
          <w:rtl/>
        </w:rPr>
        <w:t>- در حداقل 3 فيلم، (مرد‌ هالو، گفته‌هاي ليلا و تيتوس) ما شاهد به تصوير کشيدن ضمني صحنه‌هاي تجاوز جنسي به عنف بوديم.</w:t>
      </w:r>
    </w:p>
    <w:p w:rsidR="00B01F12" w:rsidRPr="00B01F12" w:rsidRDefault="00B01F12" w:rsidP="00B01F12">
      <w:pPr>
        <w:jc w:val="both"/>
        <w:rPr>
          <w:rFonts w:cs="B Nazanin" w:hint="cs"/>
          <w:sz w:val="28"/>
          <w:szCs w:val="28"/>
          <w:rtl/>
        </w:rPr>
      </w:pPr>
      <w:r w:rsidRPr="00B01F12">
        <w:rPr>
          <w:rFonts w:cs="B Nazanin" w:hint="cs"/>
          <w:sz w:val="28"/>
          <w:szCs w:val="28"/>
          <w:rtl/>
        </w:rPr>
        <w:t>- در 3 فيلم هم (دو روز در دره، 5 ايکس 2 و سرزمين شگفتي) صحنه‌هاي مربوط به سکس دو شريک جنسي و يا معشوقه وجود داشت.</w:t>
      </w:r>
    </w:p>
    <w:p w:rsidR="00B01F12" w:rsidRPr="00B01F12" w:rsidRDefault="00B01F12" w:rsidP="00B01F12">
      <w:pPr>
        <w:jc w:val="both"/>
        <w:rPr>
          <w:rFonts w:cs="B Nazanin" w:hint="cs"/>
          <w:sz w:val="28"/>
          <w:szCs w:val="28"/>
          <w:rtl/>
        </w:rPr>
      </w:pPr>
      <w:r w:rsidRPr="00B01F12">
        <w:rPr>
          <w:rFonts w:cs="B Nazanin" w:hint="cs"/>
          <w:sz w:val="28"/>
          <w:szCs w:val="28"/>
          <w:rtl/>
        </w:rPr>
        <w:t>- تنها در 6 فيلم، بازيگر نقش مرد به عنوان قرباني تجاوز جنسي معرفي مي‌گرديد. (معشوقه، چاک و باک، شهر خدا، هواپيما، اسکار و لوسيندا و همچنين خوابيده‌ها.)</w:t>
      </w:r>
    </w:p>
    <w:p w:rsidR="00B01F12" w:rsidRPr="00B01F12" w:rsidRDefault="00B01F12" w:rsidP="00B01F12">
      <w:pPr>
        <w:jc w:val="both"/>
        <w:rPr>
          <w:rFonts w:cs="B Nazanin" w:hint="cs"/>
          <w:sz w:val="28"/>
          <w:szCs w:val="28"/>
          <w:rtl/>
        </w:rPr>
      </w:pPr>
      <w:r w:rsidRPr="00B01F12">
        <w:rPr>
          <w:rFonts w:cs="B Nazanin" w:hint="cs"/>
          <w:sz w:val="28"/>
          <w:szCs w:val="28"/>
          <w:rtl/>
        </w:rPr>
        <w:t>- تنها در 3 فيلم، بازيگر نقش مؤنت فيلم به انجام تجاوز جنسي دست مي‌زند. (معشوقه، هواپيما و اسکار و لوسيندا). در 2 فيلم هم، بازيگر نقش زن با استفاده از جادوگري و يا قدرت‌هاي فوق طبيعي به دنبال تصاحب قربانيانش بوده است.</w:t>
      </w:r>
    </w:p>
    <w:p w:rsidR="00B01F12" w:rsidRPr="00B01F12" w:rsidRDefault="00B01F12" w:rsidP="00B01F12">
      <w:pPr>
        <w:jc w:val="both"/>
        <w:rPr>
          <w:rFonts w:cs="B Nazanin" w:hint="cs"/>
          <w:sz w:val="28"/>
          <w:szCs w:val="28"/>
          <w:rtl/>
        </w:rPr>
      </w:pPr>
      <w:r w:rsidRPr="00B01F12">
        <w:rPr>
          <w:rFonts w:cs="B Nazanin" w:hint="cs"/>
          <w:sz w:val="28"/>
          <w:szCs w:val="28"/>
          <w:rtl/>
        </w:rPr>
        <w:t>- ببيندگان 11 فيلم نيز مي‌توانستند شاهد صحنه‌هاي تجاوز به کودکان باشند. (فرشته‌ها و حشرات، هواپيما، جنايت و مکافات در حومه، رفتار ناراحت‌کننده، آزاد راه، خواهران مگدالن، کشور شمالي، اخبار کشتيراني، خوابيده‌ها، زماني براي کشتن و آثار گمشده هنري خانم تائو.)</w:t>
      </w:r>
    </w:p>
    <w:p w:rsidR="00B01F12" w:rsidRPr="00B01F12" w:rsidRDefault="00B01F12" w:rsidP="00B01F12">
      <w:pPr>
        <w:jc w:val="both"/>
        <w:rPr>
          <w:rFonts w:cs="B Nazanin" w:hint="cs"/>
          <w:sz w:val="28"/>
          <w:szCs w:val="28"/>
          <w:rtl/>
        </w:rPr>
      </w:pPr>
      <w:r w:rsidRPr="00B01F12">
        <w:rPr>
          <w:rFonts w:cs="B Nazanin" w:hint="cs"/>
          <w:sz w:val="28"/>
          <w:szCs w:val="28"/>
          <w:rtl/>
        </w:rPr>
        <w:t>- در 5 فيلم نيز شاهد سوءاستفاده جنسي از کودکان هستيم. (هواپيما، رفتار ناراحت کننده، خواهران مگدالن، اخبار کشتيراني.) ما در 2 فيلم هم شاهد سوءاستفاده‌هاي جنسي از کودکان به صورت ضمني بوديم. (گفته‌هاي ليلا و تيتوس.)</w:t>
      </w:r>
    </w:p>
    <w:p w:rsidR="00B01F12" w:rsidRPr="00B01F12" w:rsidRDefault="00B01F12" w:rsidP="00B01F12">
      <w:pPr>
        <w:spacing w:line="228" w:lineRule="auto"/>
        <w:jc w:val="both"/>
        <w:rPr>
          <w:rFonts w:cs="B Nazanin" w:hint="cs"/>
          <w:sz w:val="28"/>
          <w:szCs w:val="28"/>
          <w:rtl/>
        </w:rPr>
      </w:pPr>
      <w:r w:rsidRPr="00B01F12">
        <w:rPr>
          <w:rFonts w:cs="B Nazanin" w:hint="cs"/>
          <w:sz w:val="28"/>
          <w:szCs w:val="28"/>
          <w:rtl/>
        </w:rPr>
        <w:t>- در ميان اين آثار، بيشترين فروش به فيلم «زماني براي کشتن» با 108 ميليون دلار درآمد اختصاص داشت. کمترين فروش نيز به فيلم 5 ايکس 2 با 693/127 دلار اختصاص دارد.</w:t>
      </w:r>
    </w:p>
    <w:p w:rsidR="00B01F12" w:rsidRPr="00B01F12" w:rsidRDefault="00B01F12" w:rsidP="00B01F12">
      <w:pPr>
        <w:spacing w:line="228" w:lineRule="auto"/>
        <w:jc w:val="both"/>
        <w:rPr>
          <w:rFonts w:cs="B Nazanin" w:hint="cs"/>
          <w:b/>
          <w:bCs/>
          <w:sz w:val="28"/>
          <w:szCs w:val="28"/>
          <w:rtl/>
        </w:rPr>
      </w:pPr>
      <w:r w:rsidRPr="00B01F12">
        <w:rPr>
          <w:rFonts w:cs="B Nazanin" w:hint="cs"/>
          <w:b/>
          <w:bCs/>
          <w:sz w:val="28"/>
          <w:szCs w:val="28"/>
          <w:rtl/>
        </w:rPr>
        <w:t>يافته‌هاي داستان‌گونه ديگر</w:t>
      </w:r>
    </w:p>
    <w:p w:rsidR="00B01F12" w:rsidRPr="00B01F12" w:rsidRDefault="00B01F12" w:rsidP="00B01F12">
      <w:pPr>
        <w:spacing w:line="228" w:lineRule="auto"/>
        <w:jc w:val="both"/>
        <w:rPr>
          <w:rFonts w:cs="B Nazanin" w:hint="cs"/>
          <w:sz w:val="28"/>
          <w:szCs w:val="28"/>
          <w:rtl/>
        </w:rPr>
      </w:pPr>
      <w:r w:rsidRPr="00B01F12">
        <w:rPr>
          <w:rFonts w:cs="B Nazanin" w:hint="cs"/>
          <w:sz w:val="28"/>
          <w:szCs w:val="28"/>
          <w:rtl/>
        </w:rPr>
        <w:t xml:space="preserve">در دوره انجام اين پژوهش،‌ اعضاي شورا به نتايج نگران‌کننده ديگري هم دست يافتند. به دليل اينکه ما در آغاز طراحي پژوهش خود به اين مسايل توجهي نکرده بوديم، در يافته‌هاي رسمي ما به اين نکات توجه نگرديده است. موضوعاتي نظير نژادپرستي در 15 فيلم وجود داشت. (فيلم‌هاي 2 روز در دره، روح آمريکايي، از خاک بپرس، معشوقه، هواپيما، </w:t>
      </w:r>
      <w:r w:rsidRPr="00B01F12">
        <w:rPr>
          <w:rFonts w:cs="B Nazanin"/>
          <w:sz w:val="28"/>
          <w:szCs w:val="28"/>
        </w:rPr>
        <w:t>Con-Air</w:t>
      </w:r>
      <w:r w:rsidRPr="00B01F12">
        <w:rPr>
          <w:rFonts w:cs="B Nazanin" w:hint="cs"/>
          <w:sz w:val="28"/>
          <w:szCs w:val="28"/>
          <w:rtl/>
        </w:rPr>
        <w:t>، به استقبال فاجعه، آزادراه، عشق همه‌جا جاري است، فضاي اداري، روزهاي خلوت ‌هاليوود، زماني براي کشتن، تيتوس، سرزمين شگفتي )  نگرش‌هاي پيش داوري شده نژادي و قومي در تعدادي از فيلم‌ها، کاملاً هويدا هستند. به علاوه در چند فيلم، زنان با ضرب و شتم شديد بدني روبه‌رو مي‌شوند. (2 روز در دره، همه‌چيز در مورد مادرم، معشوقه، کوهستان سرد، هواپيما، رفتار نگران‌کننده، ترس، بهشت، کشور شمالي، روزهاي خلوت‌هاليوود.) برخوردهاي خشونت‌بار و شديد فيزيکي با شريکان جنسي و يا معشوقه نيز در 11 فيلم به تصوير کشيده مي‌شود.</w:t>
      </w:r>
    </w:p>
    <w:p w:rsidR="00B01F12" w:rsidRPr="00B01F12" w:rsidRDefault="00B01F12" w:rsidP="00B01F12">
      <w:pPr>
        <w:spacing w:line="228" w:lineRule="auto"/>
        <w:jc w:val="both"/>
        <w:rPr>
          <w:rFonts w:cs="B Nazanin" w:hint="cs"/>
          <w:sz w:val="28"/>
          <w:szCs w:val="28"/>
          <w:rtl/>
        </w:rPr>
      </w:pPr>
      <w:r w:rsidRPr="00B01F12">
        <w:rPr>
          <w:rFonts w:cs="B Nazanin" w:hint="cs"/>
          <w:sz w:val="28"/>
          <w:szCs w:val="28"/>
          <w:rtl/>
        </w:rPr>
        <w:t xml:space="preserve">از سوي ديگر، در حداقل 13 فيلم، ما شاهد حضور بردگان سکسي و زنان و دختران روسپي هستيم. (2 روز در دره، همه‌چيز در مورد مادرم، روح آمريکايي، کوهستان سرد، آزاد راه، کليدهاي تولسا، </w:t>
      </w:r>
      <w:r w:rsidRPr="00B01F12">
        <w:rPr>
          <w:rFonts w:cs="B Nazanin"/>
          <w:sz w:val="28"/>
          <w:szCs w:val="28"/>
        </w:rPr>
        <w:t>Hurly Burly</w:t>
      </w:r>
      <w:r w:rsidRPr="00B01F12">
        <w:rPr>
          <w:rFonts w:cs="B Nazanin" w:hint="cs"/>
          <w:sz w:val="28"/>
          <w:szCs w:val="28"/>
          <w:rtl/>
        </w:rPr>
        <w:t>، اعتماد لوس‌آنجلسي، روزهاي خلوت هاليوود، فراتر از آمريکا، آثار هنري گمشده خانم تائو و سرزمين شگفتي). به علاوه، مفاهيم پااندازي، قوادي، برهنه شدن و ساير انواع بردگي جنسي نيز در بسياري ديگر از اين آثار مورد بررسي، وجود داشته است.</w:t>
      </w:r>
    </w:p>
    <w:p w:rsidR="00B01F12" w:rsidRPr="00B01F12" w:rsidRDefault="00B01F12" w:rsidP="00B01F12">
      <w:pPr>
        <w:spacing w:line="228" w:lineRule="auto"/>
        <w:jc w:val="both"/>
        <w:rPr>
          <w:rFonts w:cs="B Nazanin" w:hint="cs"/>
          <w:sz w:val="28"/>
          <w:szCs w:val="28"/>
          <w:rtl/>
        </w:rPr>
      </w:pPr>
      <w:r w:rsidRPr="00B01F12">
        <w:rPr>
          <w:rFonts w:cs="B Nazanin" w:hint="cs"/>
          <w:sz w:val="28"/>
          <w:szCs w:val="28"/>
          <w:rtl/>
        </w:rPr>
        <w:lastRenderedPageBreak/>
        <w:t>به هرحال نبايد انجام شکنجه‌هاي جنسي را نيز که حداقل در 4 فيلم وجود دارند، ناديده بگيريم. چرا که بازيگران اين آثار در حين نزديکي جنسي و يا بلافاصله پس از پايان آن، شريک جنسي خود را با انواع روش‌هاي خشونت‌بار و غيرانساني مورد شکنجه و آزار قرار مي‌دادند. (8 ميلي‌متري، روح آمريکايي، رفتار نگران‌کننده و چشم‌هايت را باز کن.) در فيلم کليدهاي تولسا، مخاطبان با کتک خوردن يک روسپي از سوي يک قواد روبه‌رو مي‌شوند، چرا که بازيگر مرد فيلم از نزديکي جنسي خود با زن روسپي، اظهار نارضايتي کرده بود.</w:t>
      </w:r>
    </w:p>
    <w:p w:rsidR="00B01F12" w:rsidRPr="00B01F12" w:rsidRDefault="00B01F12" w:rsidP="00B01F12">
      <w:pPr>
        <w:spacing w:line="228" w:lineRule="auto"/>
        <w:jc w:val="both"/>
        <w:rPr>
          <w:rFonts w:cs="B Nazanin" w:hint="cs"/>
          <w:sz w:val="28"/>
          <w:szCs w:val="28"/>
          <w:rtl/>
        </w:rPr>
      </w:pPr>
      <w:r w:rsidRPr="00B01F12">
        <w:rPr>
          <w:rFonts w:cs="B Nazanin" w:hint="cs"/>
          <w:sz w:val="28"/>
          <w:szCs w:val="28"/>
          <w:rtl/>
        </w:rPr>
        <w:t>همچنين ما دريافتيم که در اين فيلم، بدن بازيگر زن به دليل پرهيز از مشخص شدن، سوزانده مي‌شود. البته به اين موارد بايد به تجاوزها و شکنجه‌هاي جنسي خارج از قاب تصوير نيز اشاره کرد.  نکته ديگر مورد توجه نيز به روابط جنسي داوطلبانه با محارم خانوادگي باز مي‌گردد. (زندگي خطرناک پسران آلتار، خانه يس و فرشته‌ها و حشرات.) در فيلمي ديگر هم با عنوان «ترانه عاشقانه جک و رز»، ما شاهد يک صحنه تحريک‌برانگيز بوسيدن شهوانی بين يک پدر و دخترش هستيم. و در نهايت اينکه، در فيلم «8 زن»، به زناي محارم اشاره مي‌شود. شوراي زنان و رسانه مؤسسه ملي زنان آمريکا در پايان از مديران سازمان‌هاي کنترل و طبقه‌بندي اين فيلم‌ها مي‌خواهد که با بررسي دقيق‌تر طبقه‌بندي‌هاي ارائه شده، از مشاهده آزادانه اين فيلم‌ها توسط کودکان و نوجوانان به دليل وجود صحنه‌هاي شرم‌آور، جلوگيري نمايند.</w:t>
      </w:r>
    </w:p>
    <w:p w:rsidR="005701A4" w:rsidRPr="00B01F12" w:rsidRDefault="00B01F12" w:rsidP="00B01F12">
      <w:pPr>
        <w:jc w:val="both"/>
        <w:rPr>
          <w:rFonts w:cs="B Nazanin"/>
          <w:sz w:val="28"/>
          <w:szCs w:val="28"/>
        </w:rPr>
      </w:pPr>
      <w:r w:rsidRPr="00B01F12">
        <w:rPr>
          <w:rFonts w:cs="B Nazanin" w:hint="cs"/>
          <w:sz w:val="28"/>
          <w:szCs w:val="28"/>
          <w:rtl/>
        </w:rPr>
        <w:t xml:space="preserve">منبع: </w:t>
      </w:r>
      <w:r w:rsidRPr="00B01F12">
        <w:rPr>
          <w:rFonts w:cs="B Nazanin"/>
          <w:sz w:val="28"/>
          <w:szCs w:val="28"/>
        </w:rPr>
        <w:t>www.nownyc.org</w:t>
      </w:r>
    </w:p>
    <w:sectPr w:rsidR="005701A4" w:rsidRPr="00B01F12" w:rsidSect="00B01F12">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649" w:rsidRDefault="005C3649" w:rsidP="00B01F12">
      <w:r>
        <w:separator/>
      </w:r>
    </w:p>
  </w:endnote>
  <w:endnote w:type="continuationSeparator" w:id="1">
    <w:p w:rsidR="005C3649" w:rsidRDefault="005C3649" w:rsidP="00B01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649" w:rsidRDefault="005C3649" w:rsidP="00B01F12">
      <w:r>
        <w:separator/>
      </w:r>
    </w:p>
  </w:footnote>
  <w:footnote w:type="continuationSeparator" w:id="1">
    <w:p w:rsidR="005C3649" w:rsidRDefault="005C3649" w:rsidP="00B01F12">
      <w:r>
        <w:continuationSeparator/>
      </w:r>
    </w:p>
  </w:footnote>
  <w:footnote w:id="2">
    <w:p w:rsidR="00B01F12" w:rsidRPr="003A00E2" w:rsidRDefault="00B01F12" w:rsidP="00B01F12">
      <w:pPr>
        <w:pStyle w:val="FootnoteText"/>
        <w:bidi w:val="0"/>
        <w:rPr>
          <w:rFonts w:hint="cs"/>
          <w:sz w:val="22"/>
          <w:rtl/>
        </w:rPr>
      </w:pPr>
      <w:r w:rsidRPr="003A00E2">
        <w:rPr>
          <w:rStyle w:val="FootnoteReference"/>
          <w:sz w:val="22"/>
        </w:rPr>
        <w:footnoteRef/>
      </w:r>
      <w:r w:rsidRPr="003A00E2">
        <w:rPr>
          <w:sz w:val="22"/>
          <w:rtl/>
        </w:rPr>
        <w:t xml:space="preserve"> </w:t>
      </w:r>
      <w:r w:rsidRPr="003A00E2">
        <w:rPr>
          <w:rFonts w:hint="cs"/>
          <w:sz w:val="22"/>
          <w:rtl/>
        </w:rPr>
        <w:t xml:space="preserve">- </w:t>
      </w:r>
      <w:r w:rsidRPr="003A00E2">
        <w:rPr>
          <w:sz w:val="22"/>
        </w:rPr>
        <w:t>NOW-NYC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1F12"/>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61A2"/>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79"/>
    <w:rsid w:val="002211F8"/>
    <w:rsid w:val="00225AE2"/>
    <w:rsid w:val="0023150C"/>
    <w:rsid w:val="00231D79"/>
    <w:rsid w:val="00233416"/>
    <w:rsid w:val="002349AC"/>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D0D4D"/>
    <w:rsid w:val="002D4799"/>
    <w:rsid w:val="002D5AC8"/>
    <w:rsid w:val="002D60EC"/>
    <w:rsid w:val="002E0CC9"/>
    <w:rsid w:val="002E0D11"/>
    <w:rsid w:val="002E0F71"/>
    <w:rsid w:val="002E65D9"/>
    <w:rsid w:val="002E6C22"/>
    <w:rsid w:val="002E727E"/>
    <w:rsid w:val="002F0E4F"/>
    <w:rsid w:val="002F1473"/>
    <w:rsid w:val="003010DE"/>
    <w:rsid w:val="00307824"/>
    <w:rsid w:val="00310F7F"/>
    <w:rsid w:val="003140F0"/>
    <w:rsid w:val="00315411"/>
    <w:rsid w:val="00320B1A"/>
    <w:rsid w:val="003212FC"/>
    <w:rsid w:val="0032175B"/>
    <w:rsid w:val="00325EE1"/>
    <w:rsid w:val="00326D17"/>
    <w:rsid w:val="00331D66"/>
    <w:rsid w:val="0033325F"/>
    <w:rsid w:val="003402C5"/>
    <w:rsid w:val="00340405"/>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92419"/>
    <w:rsid w:val="00395846"/>
    <w:rsid w:val="00395B3A"/>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364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33D9"/>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75CE"/>
    <w:rsid w:val="00767AAB"/>
    <w:rsid w:val="0077066B"/>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B6F4A"/>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1F12"/>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760C"/>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FBF"/>
    <w:rsid w:val="00E80042"/>
    <w:rsid w:val="00E8254E"/>
    <w:rsid w:val="00E84A34"/>
    <w:rsid w:val="00E8578E"/>
    <w:rsid w:val="00E85A00"/>
    <w:rsid w:val="00E9124F"/>
    <w:rsid w:val="00E93916"/>
    <w:rsid w:val="00E948A8"/>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B01F12"/>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B01F12"/>
    <w:pPr>
      <w:keepNext/>
      <w:spacing w:after="120" w:line="240" w:lineRule="auto"/>
      <w:ind w:firstLine="0"/>
      <w:jc w:val="left"/>
      <w:outlineLvl w:val="0"/>
    </w:pPr>
    <w:rPr>
      <w:rFonts w:ascii="Times" w:eastAsia="Times New Roman" w:hAnsi="Times" w:cs="Zar"/>
      <w:b/>
      <w:bCs/>
      <w:kern w:val="32"/>
      <w:sz w:val="28"/>
      <w:szCs w:val="36"/>
    </w:rPr>
  </w:style>
  <w:style w:type="paragraph" w:styleId="Heading2">
    <w:name w:val="heading 2"/>
    <w:aliases w:val="ميان تيتر"/>
    <w:basedOn w:val="Normal"/>
    <w:next w:val="Normal"/>
    <w:link w:val="Heading2Char"/>
    <w:qFormat/>
    <w:rsid w:val="00B01F12"/>
    <w:pPr>
      <w:keepNext/>
      <w:spacing w:before="120" w:after="120"/>
      <w:ind w:firstLine="0"/>
      <w:jc w:val="left"/>
      <w:outlineLvl w:val="1"/>
    </w:pPr>
    <w:rPr>
      <w:rFonts w:ascii="Arial" w:hAnsi="Arial" w:cs="Mitra"/>
      <w:b/>
      <w:bCs/>
      <w:sz w:val="24"/>
      <w:szCs w:val="26"/>
    </w:rPr>
  </w:style>
  <w:style w:type="paragraph" w:styleId="Heading4">
    <w:name w:val="heading 4"/>
    <w:aliases w:val="چكيده چپ چين"/>
    <w:link w:val="Heading4Char"/>
    <w:qFormat/>
    <w:rsid w:val="00B01F12"/>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B01F12"/>
    <w:rPr>
      <w:rFonts w:ascii="Times" w:eastAsia="Times New Roman" w:hAnsi="Times" w:cs="Zar"/>
      <w:b/>
      <w:bCs/>
      <w:kern w:val="32"/>
      <w:sz w:val="28"/>
      <w:szCs w:val="36"/>
    </w:rPr>
  </w:style>
  <w:style w:type="character" w:customStyle="1" w:styleId="Heading2Char">
    <w:name w:val="Heading 2 Char"/>
    <w:aliases w:val="ميان تيتر Char"/>
    <w:basedOn w:val="DefaultParagraphFont"/>
    <w:link w:val="Heading2"/>
    <w:rsid w:val="00B01F12"/>
    <w:rPr>
      <w:rFonts w:ascii="Arial" w:eastAsia="Times New Roman" w:hAnsi="Arial" w:cs="Mitra"/>
      <w:b/>
      <w:bCs/>
      <w:kern w:val="16"/>
      <w:sz w:val="24"/>
      <w:szCs w:val="26"/>
    </w:rPr>
  </w:style>
  <w:style w:type="character" w:customStyle="1" w:styleId="Heading4Char">
    <w:name w:val="Heading 4 Char"/>
    <w:aliases w:val="چكيده چپ چين Char"/>
    <w:basedOn w:val="DefaultParagraphFont"/>
    <w:link w:val="Heading4"/>
    <w:rsid w:val="00B01F12"/>
    <w:rPr>
      <w:rFonts w:ascii="Times New Roman" w:eastAsia="Times New Roman" w:hAnsi="Times New Roman" w:cs="Mitra"/>
      <w:b/>
      <w:bCs/>
      <w:kern w:val="16"/>
      <w:sz w:val="20"/>
      <w:szCs w:val="20"/>
    </w:rPr>
  </w:style>
  <w:style w:type="paragraph" w:styleId="FootnoteText">
    <w:name w:val="footnote text"/>
    <w:basedOn w:val="Normal"/>
    <w:link w:val="FootnoteTextChar"/>
    <w:semiHidden/>
    <w:rsid w:val="00B01F12"/>
    <w:rPr>
      <w:rFonts w:cs="Lotus"/>
      <w:sz w:val="20"/>
      <w:szCs w:val="22"/>
    </w:rPr>
  </w:style>
  <w:style w:type="character" w:customStyle="1" w:styleId="FootnoteTextChar">
    <w:name w:val="Footnote Text Char"/>
    <w:basedOn w:val="DefaultParagraphFont"/>
    <w:link w:val="FootnoteText"/>
    <w:semiHidden/>
    <w:rsid w:val="00B01F12"/>
    <w:rPr>
      <w:rFonts w:ascii="Times" w:eastAsia="Times New Roman" w:hAnsi="Times" w:cs="Lotus"/>
      <w:kern w:val="16"/>
      <w:sz w:val="20"/>
    </w:rPr>
  </w:style>
  <w:style w:type="character" w:styleId="FootnoteReference">
    <w:name w:val="footnote reference"/>
    <w:basedOn w:val="DefaultParagraphFont"/>
    <w:semiHidden/>
    <w:rsid w:val="00B01F12"/>
    <w:rPr>
      <w:sz w:val="20"/>
      <w:vertAlign w:val="superscript"/>
    </w:rPr>
  </w:style>
  <w:style w:type="paragraph" w:customStyle="1" w:styleId="a">
    <w:name w:val="نويسنده"/>
    <w:link w:val="Char"/>
    <w:rsid w:val="00B01F12"/>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B01F12"/>
    <w:rPr>
      <w:rFonts w:ascii="Times" w:eastAsia="Times New Roman" w:hAnsi="Times" w:cs="Mitra"/>
      <w:bCs/>
      <w:kern w:val="32"/>
      <w:sz w:val="20"/>
      <w:szCs w:val="18"/>
    </w:rPr>
  </w:style>
  <w:style w:type="paragraph" w:customStyle="1" w:styleId="a0">
    <w:name w:val="چهارگوش فرد"/>
    <w:rsid w:val="00B01F12"/>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B01F12"/>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B01F12"/>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1091</Words>
  <Characters>6222</Characters>
  <Application>Microsoft Office Word</Application>
  <DocSecurity>0</DocSecurity>
  <Lines>51</Lines>
  <Paragraphs>14</Paragraphs>
  <ScaleCrop>false</ScaleCrop>
  <Company>MRT Win2Farsi</Company>
  <LinksUpToDate>false</LinksUpToDate>
  <CharactersWithSpaces>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2013-09-15T06:02:00Z</dcterms:created>
  <dcterms:modified xsi:type="dcterms:W3CDTF">2013-09-15T06:05:00Z</dcterms:modified>
</cp:coreProperties>
</file>