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4CC" w:rsidRPr="00253066" w:rsidRDefault="008F64CC" w:rsidP="00253066">
      <w:pPr>
        <w:bidi/>
        <w:spacing w:line="240" w:lineRule="auto"/>
        <w:jc w:val="center"/>
        <w:rPr>
          <w:rFonts w:ascii="Times New Roman" w:eastAsia="Times New Roman" w:hAnsi="Times New Roman" w:cs="B Nazanin"/>
          <w:color w:val="000000" w:themeColor="text1"/>
          <w:sz w:val="24"/>
          <w:szCs w:val="24"/>
        </w:rPr>
      </w:pPr>
      <w:r w:rsidRPr="00253066">
        <w:rPr>
          <w:rFonts w:ascii="Times New Roman" w:eastAsia="Times New Roman" w:hAnsi="Times New Roman" w:cs="B Nazanin"/>
          <w:color w:val="000000" w:themeColor="text1"/>
          <w:sz w:val="24"/>
          <w:szCs w:val="24"/>
          <w:rtl/>
        </w:rPr>
        <w:t>مجله:مبلغان-اردیبهشت 1386، شماره 90</w:t>
      </w:r>
    </w:p>
    <w:p w:rsidR="008F64CC" w:rsidRPr="00253066" w:rsidRDefault="008F64CC" w:rsidP="00253066">
      <w:pPr>
        <w:bidi/>
        <w:spacing w:after="0" w:line="240" w:lineRule="auto"/>
        <w:jc w:val="both"/>
        <w:rPr>
          <w:rFonts w:ascii="Times New Roman" w:eastAsia="Times New Roman" w:hAnsi="Times New Roman" w:cs="B Nazanin"/>
          <w:b/>
          <w:bCs/>
          <w:color w:val="000000" w:themeColor="text1"/>
          <w:sz w:val="28"/>
          <w:szCs w:val="28"/>
        </w:rPr>
      </w:pPr>
      <w:r w:rsidRPr="00253066">
        <w:rPr>
          <w:rFonts w:ascii="Times New Roman" w:eastAsia="Times New Roman" w:hAnsi="Times New Roman" w:cs="B Nazanin"/>
          <w:b/>
          <w:bCs/>
          <w:color w:val="000000" w:themeColor="text1"/>
          <w:sz w:val="28"/>
          <w:szCs w:val="28"/>
          <w:rtl/>
        </w:rPr>
        <w:t>پلورالیزم نجات در اندیشه اسلامی</w:t>
      </w:r>
    </w:p>
    <w:p w:rsidR="008F64CC" w:rsidRPr="00253066" w:rsidRDefault="008F64CC" w:rsidP="00253066">
      <w:pPr>
        <w:bidi/>
        <w:spacing w:before="100" w:beforeAutospacing="1" w:after="100" w:afterAutospacing="1" w:line="240" w:lineRule="auto"/>
        <w:jc w:val="both"/>
        <w:outlineLvl w:val="3"/>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نویسنده : مهدی عزیزان ، صفحه 42</w:t>
      </w:r>
    </w:p>
    <w:p w:rsidR="008F64CC" w:rsidRPr="00253066" w:rsidRDefault="008F64CC" w:rsidP="00253066">
      <w:pPr>
        <w:bidi/>
        <w:spacing w:after="0" w:line="240" w:lineRule="auto"/>
        <w:jc w:val="both"/>
        <w:rPr>
          <w:rFonts w:ascii="Times New Roman" w:eastAsia="Times New Roman" w:hAnsi="Times New Roman" w:cs="B Nazanin"/>
          <w:color w:val="000000" w:themeColor="text1"/>
          <w:sz w:val="28"/>
          <w:szCs w:val="28"/>
        </w:rPr>
      </w:pPr>
    </w:p>
    <w:p w:rsidR="008F64CC" w:rsidRPr="00253066" w:rsidRDefault="008F64CC" w:rsidP="00253066">
      <w:pPr>
        <w:bidi/>
        <w:spacing w:after="0"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کلمات کلیدی ماشینی</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after="0"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 xml:space="preserve">پلورالیسم، نجات، پلورالیسم نجات، پلورالیسم معرفت دینی پلورالیسم نجات، اسلام، اخلاق، دین، اهل نجات بودن پیرو دین،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واژه پلورال</w:t>
      </w:r>
      <w:r w:rsidRPr="00253066">
        <w:rPr>
          <w:rFonts w:ascii="Times New Roman" w:eastAsia="Times New Roman" w:hAnsi="Times New Roman" w:cs="B Nazanin"/>
          <w:color w:val="000000" w:themeColor="text1"/>
          <w:sz w:val="28"/>
          <w:szCs w:val="28"/>
        </w:rPr>
        <w:t xml:space="preserve"> (plural) </w:t>
      </w:r>
      <w:r w:rsidRPr="00253066">
        <w:rPr>
          <w:rFonts w:ascii="Times New Roman" w:eastAsia="Times New Roman" w:hAnsi="Times New Roman" w:cs="B Nazanin"/>
          <w:color w:val="000000" w:themeColor="text1"/>
          <w:sz w:val="28"/>
          <w:szCs w:val="28"/>
          <w:rtl/>
        </w:rPr>
        <w:t xml:space="preserve">به معنای کثرت و تعدّد، و واژه پلورالیسم </w:t>
      </w:r>
      <w:r w:rsidRPr="00253066">
        <w:rPr>
          <w:rFonts w:ascii="Times New Roman" w:eastAsia="Times New Roman" w:hAnsi="Times New Roman" w:cs="B Nazanin"/>
          <w:color w:val="000000" w:themeColor="text1"/>
          <w:sz w:val="28"/>
          <w:szCs w:val="28"/>
        </w:rPr>
        <w:t xml:space="preserve">(pluralism) </w:t>
      </w:r>
      <w:r w:rsidRPr="00253066">
        <w:rPr>
          <w:rFonts w:ascii="Times New Roman" w:eastAsia="Times New Roman" w:hAnsi="Times New Roman" w:cs="B Nazanin"/>
          <w:color w:val="000000" w:themeColor="text1"/>
          <w:sz w:val="28"/>
          <w:szCs w:val="28"/>
          <w:rtl/>
        </w:rPr>
        <w:t>به معنای کثرت گرایی یا گرایش به کثرت به کار می رود</w:t>
      </w:r>
      <w:r w:rsidRPr="00253066">
        <w:rPr>
          <w:rFonts w:ascii="Times New Roman" w:eastAsia="Times New Roman" w:hAnsi="Times New Roman" w:cs="B Nazanin"/>
          <w:color w:val="000000" w:themeColor="text1"/>
          <w:sz w:val="28"/>
          <w:szCs w:val="28"/>
        </w:rPr>
        <w:t xml:space="preserve">. </w:t>
      </w:r>
      <w:r w:rsidRPr="00253066">
        <w:rPr>
          <w:rFonts w:ascii="Times New Roman" w:eastAsia="Times New Roman" w:hAnsi="Times New Roman" w:cs="B Nazanin"/>
          <w:color w:val="000000" w:themeColor="text1"/>
          <w:sz w:val="28"/>
          <w:szCs w:val="28"/>
          <w:rtl/>
        </w:rPr>
        <w:t>پلورالیسم دارای انواعی از قبیل</w:t>
      </w:r>
      <w:r w:rsidRPr="00253066">
        <w:rPr>
          <w:rFonts w:ascii="Times New Roman" w:eastAsia="Times New Roman" w:hAnsi="Times New Roman" w:cs="B Nazanin"/>
          <w:color w:val="000000" w:themeColor="text1"/>
          <w:sz w:val="28"/>
          <w:szCs w:val="28"/>
        </w:rPr>
        <w:t xml:space="preserve">: </w:t>
      </w:r>
      <w:r w:rsidRPr="00253066">
        <w:rPr>
          <w:rFonts w:ascii="Times New Roman" w:eastAsia="Times New Roman" w:hAnsi="Times New Roman" w:cs="B Nazanin"/>
          <w:color w:val="000000" w:themeColor="text1"/>
          <w:sz w:val="28"/>
          <w:szCs w:val="28"/>
          <w:rtl/>
        </w:rPr>
        <w:t>معرفتی، دینی، اخلاقی، نجات، فرهنگی و سیاسی است. از بین این انواع، آنچه موضوع این نوشتار است، پلورالیسم نجات می باشد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در این بحث، مسئله آن است که آیا سعادت و نجات اخروی، ویژه پیروان دین خاصی است یا پیروان ادیان متفاوت، می توانند از سعادت و نجات اخروی بهره مند شوند؟ قائلان به پلورالیسم نجات از عقیده دوم که همان نجات پیروان ادیان متعدد و متکثر است، دفاع می کنند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outlineLvl w:val="2"/>
        <w:rPr>
          <w:rFonts w:ascii="Times New Roman" w:eastAsia="Times New Roman" w:hAnsi="Times New Roman" w:cs="B Nazanin"/>
          <w:b/>
          <w:bCs/>
          <w:color w:val="000000" w:themeColor="text1"/>
          <w:sz w:val="28"/>
          <w:szCs w:val="28"/>
        </w:rPr>
      </w:pPr>
      <w:r w:rsidRPr="00253066">
        <w:rPr>
          <w:rFonts w:ascii="Times New Roman" w:eastAsia="Times New Roman" w:hAnsi="Times New Roman" w:cs="B Nazanin"/>
          <w:b/>
          <w:bCs/>
          <w:color w:val="000000" w:themeColor="text1"/>
          <w:sz w:val="28"/>
          <w:szCs w:val="28"/>
          <w:rtl/>
        </w:rPr>
        <w:t>فرضیه ها</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در قبال مسئله پلورالیسم نجات در جغرافیای اندیشه اسلامی، سه فرضیه قابل طرح است که پس از بررسی و تفحص لازم در منابع اسلامی لاجرم یکی از آنها از توفیق و تأیید بیشتری برخوردار خواهد شد و مورد قبول اهل نظر قرار خواهد گرفت</w:t>
      </w:r>
      <w:r w:rsidRPr="00253066">
        <w:rPr>
          <w:rFonts w:ascii="Times New Roman" w:eastAsia="Times New Roman" w:hAnsi="Times New Roman" w:cs="B Nazanin"/>
          <w:color w:val="000000" w:themeColor="text1"/>
          <w:sz w:val="28"/>
          <w:szCs w:val="28"/>
        </w:rPr>
        <w:t>.</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این سه فرضیه عبارت اند از</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Pr>
        <w:t xml:space="preserve">1. </w:t>
      </w:r>
      <w:r w:rsidRPr="00253066">
        <w:rPr>
          <w:rFonts w:ascii="Times New Roman" w:eastAsia="Times New Roman" w:hAnsi="Times New Roman" w:cs="B Nazanin"/>
          <w:color w:val="000000" w:themeColor="text1"/>
          <w:sz w:val="28"/>
          <w:szCs w:val="28"/>
          <w:rtl/>
        </w:rPr>
        <w:t xml:space="preserve">انکار مطلق پلورالیسم نجات؛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Pr>
        <w:t xml:space="preserve">2. </w:t>
      </w:r>
      <w:r w:rsidRPr="00253066">
        <w:rPr>
          <w:rFonts w:ascii="Times New Roman" w:eastAsia="Times New Roman" w:hAnsi="Times New Roman" w:cs="B Nazanin"/>
          <w:color w:val="000000" w:themeColor="text1"/>
          <w:sz w:val="28"/>
          <w:szCs w:val="28"/>
          <w:rtl/>
        </w:rPr>
        <w:t>پذیرش مطلق پلورالیسم نجات؛</w:t>
      </w:r>
    </w:p>
    <w:p w:rsidR="008F64CC"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tl/>
        </w:rPr>
      </w:pPr>
      <w:r w:rsidRPr="00253066">
        <w:rPr>
          <w:rFonts w:ascii="Times New Roman" w:eastAsia="Times New Roman" w:hAnsi="Times New Roman" w:cs="B Nazanin"/>
          <w:color w:val="000000" w:themeColor="text1"/>
          <w:sz w:val="28"/>
          <w:szCs w:val="28"/>
        </w:rPr>
        <w:t xml:space="preserve">3. </w:t>
      </w:r>
      <w:r w:rsidRPr="00253066">
        <w:rPr>
          <w:rFonts w:ascii="Times New Roman" w:eastAsia="Times New Roman" w:hAnsi="Times New Roman" w:cs="B Nazanin"/>
          <w:color w:val="000000" w:themeColor="text1"/>
          <w:sz w:val="28"/>
          <w:szCs w:val="28"/>
          <w:rtl/>
        </w:rPr>
        <w:t>پذیرش و انکار مشروط پلورالیسم نجات</w:t>
      </w:r>
      <w:r w:rsidRPr="00253066">
        <w:rPr>
          <w:rFonts w:ascii="Times New Roman" w:eastAsia="Times New Roman" w:hAnsi="Times New Roman" w:cs="B Nazanin"/>
          <w:color w:val="000000" w:themeColor="text1"/>
          <w:sz w:val="28"/>
          <w:szCs w:val="28"/>
        </w:rPr>
        <w:t xml:space="preserve">. </w:t>
      </w:r>
    </w:p>
    <w:p w:rsidR="00253066" w:rsidRDefault="00253066"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tl/>
        </w:rPr>
      </w:pPr>
    </w:p>
    <w:p w:rsidR="00253066" w:rsidRPr="00253066" w:rsidRDefault="00253066"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bookmarkStart w:id="0" w:name="_GoBack"/>
      <w:bookmarkEnd w:id="0"/>
    </w:p>
    <w:p w:rsidR="008F64CC" w:rsidRPr="00253066" w:rsidRDefault="008F64CC" w:rsidP="00253066">
      <w:pPr>
        <w:bidi/>
        <w:spacing w:before="100" w:beforeAutospacing="1" w:after="100" w:afterAutospacing="1" w:line="240" w:lineRule="auto"/>
        <w:jc w:val="both"/>
        <w:outlineLvl w:val="2"/>
        <w:rPr>
          <w:rFonts w:ascii="Times New Roman" w:eastAsia="Times New Roman" w:hAnsi="Times New Roman" w:cs="B Nazanin"/>
          <w:b/>
          <w:bCs/>
          <w:color w:val="000000" w:themeColor="text1"/>
          <w:sz w:val="28"/>
          <w:szCs w:val="28"/>
        </w:rPr>
      </w:pPr>
      <w:r w:rsidRPr="00253066">
        <w:rPr>
          <w:rFonts w:ascii="Times New Roman" w:eastAsia="Times New Roman" w:hAnsi="Times New Roman" w:cs="B Nazanin"/>
          <w:b/>
          <w:bCs/>
          <w:color w:val="000000" w:themeColor="text1"/>
          <w:sz w:val="28"/>
          <w:szCs w:val="28"/>
          <w:rtl/>
        </w:rPr>
        <w:lastRenderedPageBreak/>
        <w:t xml:space="preserve">رابطه پلورالیسم معرفتی و پلورالیسم نجات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 xml:space="preserve">در صورت پذیرش مطلق پلورالیسم نجات و اعتقاد به اهل نجات بودن پیروان ادیان متعدد، جای این پرسش وجود دارد که آیا نجات پیروان ادیان متعدد به دلیل حقانیت و درستی آموزه های آن ادیان است یا توجیه دیگری در کار است؟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 xml:space="preserve">به عبارت دیگر، آیا پذیرش پلورالیسم نجات مبتنی بر پذیرش پلورالیسم معرفت دینی و حقانیت ادیان متکثر است یا می توان با انحصاری دانستن دین کامل در یک آیین و ردّ پلورالیسم معرفت دینی، پلورالیسم نجات را از راه دیگری پذیرفت؟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 xml:space="preserve">و به طور خلاصه، آیا بین پلورالیسم معرفت دینی و پلورالیسم نجات ملازمه ای منطقی وجود دارد یا خیر؟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عده ای را عقیده بر آن است که اعتقاد به پلورالیسم نجات مستلزم تن دادن به پلورالیسم معرفتی و دینی است و بدون اعتقاد به حقانیت همه ادیان و وجود صراطهای مستقیم نمی توان به نجات یافتن پیروان آنها معتقد شد. چنانچه در بخش معرفتی و اعتقاد دینی، حقانیت را به یک آیین منحصر کنیم، لاجرم باید نجات و سعادت را نیز در همان آیین محدود نماییم</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تئوریسین برجسته این نظریه در دوران معاصر «جان هیک» است. او گرچه کشیشی مسیحی است و طبعا باید از حقانیت و سعادت آوری مسیحیت و کلیسا دفاع کند، اما با رویکردی انتقادی به معتقدات کلیسا، حقانیت و سعادت را منحصر در کلیسا نمی داند. وی می نویسد</w:t>
      </w:r>
      <w:r w:rsidRPr="00253066">
        <w:rPr>
          <w:rFonts w:ascii="Times New Roman" w:eastAsia="Times New Roman" w:hAnsi="Times New Roman" w:cs="B Nazanin"/>
          <w:color w:val="000000" w:themeColor="text1"/>
          <w:sz w:val="28"/>
          <w:szCs w:val="28"/>
        </w:rPr>
        <w:t>:</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Pr>
        <w:t>«</w:t>
      </w:r>
      <w:r w:rsidRPr="00253066">
        <w:rPr>
          <w:rFonts w:ascii="Times New Roman" w:eastAsia="Times New Roman" w:hAnsi="Times New Roman" w:cs="B Nazanin"/>
          <w:color w:val="000000" w:themeColor="text1"/>
          <w:sz w:val="28"/>
          <w:szCs w:val="28"/>
          <w:rtl/>
        </w:rPr>
        <w:t>به عنوان یک نفر مسیحی لازم است توجه خود را روی مطلق گرایی مسیحی متمرکز سازم. این مطلق گرایی در گذشته اشکال نیرومندی به خود گرفته است و تبعات و لطمات انسانی عظیمی نیز به دنبال داشته است</w:t>
      </w:r>
      <w:r w:rsidRPr="00253066">
        <w:rPr>
          <w:rFonts w:ascii="Times New Roman" w:eastAsia="Times New Roman" w:hAnsi="Times New Roman" w:cs="B Nazanin"/>
          <w:color w:val="000000" w:themeColor="text1"/>
          <w:sz w:val="28"/>
          <w:szCs w:val="28"/>
        </w:rPr>
        <w:t xml:space="preserve">. </w:t>
      </w:r>
      <w:r w:rsidRPr="00253066">
        <w:rPr>
          <w:rFonts w:ascii="Times New Roman" w:eastAsia="Times New Roman" w:hAnsi="Times New Roman" w:cs="B Nazanin"/>
          <w:color w:val="000000" w:themeColor="text1"/>
          <w:sz w:val="28"/>
          <w:szCs w:val="28"/>
          <w:rtl/>
        </w:rPr>
        <w:t>چه در گذشته و در عقیده جزمی کلیسای کاتولیک رومی که می گفت</w:t>
      </w:r>
      <w:r w:rsidRPr="00253066">
        <w:rPr>
          <w:rFonts w:ascii="Times New Roman" w:eastAsia="Times New Roman" w:hAnsi="Times New Roman" w:cs="B Nazanin"/>
          <w:color w:val="000000" w:themeColor="text1"/>
          <w:sz w:val="28"/>
          <w:szCs w:val="28"/>
        </w:rPr>
        <w:t>: «</w:t>
      </w:r>
      <w:r w:rsidRPr="00253066">
        <w:rPr>
          <w:rFonts w:ascii="Times New Roman" w:eastAsia="Times New Roman" w:hAnsi="Times New Roman" w:cs="B Nazanin"/>
          <w:color w:val="000000" w:themeColor="text1"/>
          <w:sz w:val="28"/>
          <w:szCs w:val="28"/>
          <w:rtl/>
        </w:rPr>
        <w:t>بیرون از کلیسا هیچ نجات و فلاحی وجود ندارد.» و چه در حرکات میسیونری معادل آن در کلیسای پروتستان در قرن نوزدهم که می گفت</w:t>
      </w:r>
      <w:r w:rsidRPr="00253066">
        <w:rPr>
          <w:rFonts w:ascii="Times New Roman" w:eastAsia="Times New Roman" w:hAnsi="Times New Roman" w:cs="B Nazanin"/>
          <w:color w:val="000000" w:themeColor="text1"/>
          <w:sz w:val="28"/>
          <w:szCs w:val="28"/>
        </w:rPr>
        <w:t>: «</w:t>
      </w:r>
      <w:r w:rsidRPr="00253066">
        <w:rPr>
          <w:rFonts w:ascii="Times New Roman" w:eastAsia="Times New Roman" w:hAnsi="Times New Roman" w:cs="B Nazanin"/>
          <w:color w:val="000000" w:themeColor="text1"/>
          <w:sz w:val="28"/>
          <w:szCs w:val="28"/>
          <w:rtl/>
        </w:rPr>
        <w:t>بیرون از مسیحیت نجات و رستگاری متصور نیست</w:t>
      </w:r>
      <w:r w:rsidRPr="00253066">
        <w:rPr>
          <w:rFonts w:ascii="Times New Roman" w:eastAsia="Times New Roman" w:hAnsi="Times New Roman" w:cs="B Nazanin"/>
          <w:color w:val="000000" w:themeColor="text1"/>
          <w:sz w:val="28"/>
          <w:szCs w:val="28"/>
        </w:rPr>
        <w:t>.»</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به طور خلاصه، می توان مسیر جان هیک را در رسیدن به پلورالیسم نجات به شکل زیر ترسیم کرد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outlineLvl w:val="2"/>
        <w:rPr>
          <w:rFonts w:ascii="Times New Roman" w:eastAsia="Times New Roman" w:hAnsi="Times New Roman" w:cs="B Nazanin"/>
          <w:b/>
          <w:bCs/>
          <w:color w:val="000000" w:themeColor="text1"/>
          <w:sz w:val="28"/>
          <w:szCs w:val="28"/>
        </w:rPr>
      </w:pPr>
      <w:r w:rsidRPr="00253066">
        <w:rPr>
          <w:rFonts w:ascii="Times New Roman" w:eastAsia="Times New Roman" w:hAnsi="Times New Roman" w:cs="B Nazanin"/>
          <w:b/>
          <w:bCs/>
          <w:color w:val="000000" w:themeColor="text1"/>
          <w:sz w:val="28"/>
          <w:szCs w:val="28"/>
          <w:rtl/>
        </w:rPr>
        <w:t xml:space="preserve">پلورالیسم معرفتی پلورالیسم معرفت دینی پلورالیسم نجات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 xml:space="preserve">ناگفته نماند که انگیزه اصلی او از این طرح، رسیدن به پلورالیسم اجتماعی یا همان تحمل، مدارا و تساهل و تسامح پیروان ادیان متکثر با یکدیگر در صحنه زندگی اجتماعی است و طرح و پذیرش پلورالیسم معرفت دینی و نجات، </w:t>
      </w:r>
      <w:r w:rsidRPr="00253066">
        <w:rPr>
          <w:rFonts w:ascii="Times New Roman" w:eastAsia="Times New Roman" w:hAnsi="Times New Roman" w:cs="B Nazanin"/>
          <w:color w:val="000000" w:themeColor="text1"/>
          <w:sz w:val="28"/>
          <w:szCs w:val="28"/>
          <w:rtl/>
        </w:rPr>
        <w:lastRenderedPageBreak/>
        <w:t>ابزاری برای رسیدن به پلورالیسم اجتماعی و افزایش ظرفیت ادراکی انسانها برای تحمل و مدارا با یکدیگر در زندگی اجتماعی است</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نقطه مقابل این دیدگاه، عقیده کسانی است که معتقدند اعتقاد به پلورالیسم نجات مستلزم تن دادن به پلورالیسم معرفتی نیست و می توان با ردّ پلورالیسم معرفتی و اذعان به حقانیت یک دین و وجود تنها یک صراط مستقیم، پیروان سایر ادیان را نیز مشروط به شرایطی، از نجات اخروی بهره مند دانست</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فیلسوفان مسلمانی همچون: ابن سینا، ملاصدرا، علامه طباطبایی، امام خمینی و استاد مطهری ـ رحمهم اللّه ـ از هواداران این نظریه اند. از آنجا که رسالت این نوشتار، بررسی موضوع پلورالیسم نجات از دیدگاه منابع و مبانی اسلامی است، از نقد و بررسی دیدگاه گروه نخست (جان هیک و مانند او) صرف نظر می کنیم و بر اساس پذیرش بطلان پلورالیسم معرفتی و معرفت دینی و پذیرش حقانیت آموزه های اسلامی و جاودانگی و جهانی بودن آنها و انحصار صراط مستقیم در اسلام مبتنی بر مکتب اهل بیت علیه السلام ، به بررسی موضوع مورد بحث می پردازیم</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 xml:space="preserve">بنابراین، باید دید آیا با انحصاری دانستن حقانیت و صراط مستقیم در دین اسلام، راهی برای پذیرش پلورالیسم نجات وجود دارد یا خیر؟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پیرامون این موضوع، با دو رویکرد عقلی و نقلی می توان به بحث پرداخت. در رویکرد عقلی، این موضوع قابل بحث است که در نگاهی کلی و بدون تعیین مصادیق جزئی، وضعیت انسانها در قیامت چگونه است؟ آیا اکثر انسانها اهل شقاوت اند یا اهل سعادت و نجات؟ اما در رویکرد نقلی با استفاده از آیات و روایات و نظریات مفسران و متکلمان مسلمان، وضعیت گروههای متفاوت انسانها مانند: مؤمنان، کافران، اطفال، مستضعفان و... مورد بررسی قرار می گیرد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outlineLvl w:val="2"/>
        <w:rPr>
          <w:rFonts w:ascii="Times New Roman" w:eastAsia="Times New Roman" w:hAnsi="Times New Roman" w:cs="B Nazanin"/>
          <w:b/>
          <w:bCs/>
          <w:color w:val="000000" w:themeColor="text1"/>
          <w:sz w:val="28"/>
          <w:szCs w:val="28"/>
        </w:rPr>
      </w:pPr>
      <w:r w:rsidRPr="00253066">
        <w:rPr>
          <w:rFonts w:ascii="Times New Roman" w:eastAsia="Times New Roman" w:hAnsi="Times New Roman" w:cs="B Nazanin"/>
          <w:b/>
          <w:bCs/>
          <w:color w:val="000000" w:themeColor="text1"/>
          <w:sz w:val="28"/>
          <w:szCs w:val="28"/>
          <w:rtl/>
        </w:rPr>
        <w:t>رویکرد عقلی</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از نظر سعادت و شقاوت انسانها در حیات اخروی، جای این اشکال وجود دارد که با توجه به اینکه اکثر انسانها به لحاظ حکمت نظری فاقد کمالات عقلی و مغلوب جهل اند و به لحاظ حکمت عملی فاقد کمالات اخلاقی و مغلوب شهوت و غضب می باشند، پس اکثر انسانها اهل شقاوت هستند و عده کمی از آنان به سعادت اخروی نایل می شوند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برخی از فلاسفه مسلمان همچون: ابن سینا، خواجه نصیر الدین طوسی و ملاصدرا به این اشکال پاسخ داده اند. ابن سینا در کتاب اشارات و تنبیهات معتقد است: «همچنان که حالات بدن انسان از سه حالت خارج نیست، حالات نفس انسان نیز دارای سه حالت است. بدن انسان یا در کمال زیبایی و صحت است، یا در کمال زشتی و مریضی و یا در حالتی بین این دو</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lastRenderedPageBreak/>
        <w:t>در زندگی دنیایی گروه اول (در کمال زیبایی و صحت) بهره فراوانی از سعادت دنیوی می برند [و گروه دوم هیچ گونه بهره ای] و گروه سوم [که بین آن دو گروه اند] بهره معتدل و میانه ای از آن. بر همین منوال، انسانها به لحاظ حالات نفسانی نیز یا از کمال عقل و اخلاق برخوردارند، یا بهره ای متوسط از عقل و اخلاق دارند و یا هیچ بهره ای از آنها ندارند. گروه اول (در کمال عقل و اخلاق) به سعادت کامل اخروی می رسند و گروه سوم (فاقد کمال عقلی و اخلاقی) جز رنج و اذیت بهره ای از آن جهان ندارند و گروه دوم که بین آن دو قرار گرفته اند، در زمره اهل سلامت محسوب شده و بهره ای از خیرات حیات اخروی می برند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هر یک از دو گروه اول و سوم (در کمال عقل و اخلاق یا فاقد آن دو</w:t>
      </w:r>
      <w:r w:rsidRPr="00253066">
        <w:rPr>
          <w:rFonts w:ascii="Times New Roman" w:eastAsia="Times New Roman" w:hAnsi="Times New Roman" w:cs="B Nazanin"/>
          <w:color w:val="000000" w:themeColor="text1"/>
          <w:sz w:val="28"/>
          <w:szCs w:val="28"/>
        </w:rPr>
        <w:t xml:space="preserve">) </w:t>
      </w:r>
      <w:r w:rsidRPr="00253066">
        <w:rPr>
          <w:rFonts w:ascii="Times New Roman" w:eastAsia="Times New Roman" w:hAnsi="Times New Roman" w:cs="B Nazanin"/>
          <w:color w:val="000000" w:themeColor="text1"/>
          <w:sz w:val="28"/>
          <w:szCs w:val="28"/>
          <w:rtl/>
        </w:rPr>
        <w:t>تعداد کمی دارند اما گروه دوم (بین آن دو) بیشترین افراد را در خود جای داده است</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از انضمام گروه اول و دوم به یکدیگر، گروه اهل نجات و سعادت شکل می گیرد که واجد بیشترین افراد است و گروه سوم که اهل شقاوت اند در اقلیت خواهند بود. بنابراین، در جهان آخرت، سعادت و خیر بر شقاوت و شرّ غالب است</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صدر المتألهین نیز معتقد است دقت نظر در اصول دینی و قواعد عقلی، موجب جزم و یقین بر این نکته است که اکثر مردم در آخرت، لزوما اهل نجات و سلامت خواهند بود. وی سپس با استفاده از برهان لمّی اضافه می کند: «خلقت هر نوعی از موجودات طبیعی، باید به گونه ای باشد که تمام افراد آن نوع یا اکثر آنها بدون مانع و مزاحم دائمی، به کمال مخصوص به خودشان برسند، مگر اینکه مزاحمت و ممانعتی به ندرت و غیر دائمی رخ دهد. بر اساس این برهان لمّی، تمام افراد نوع انسان نیز باید به کمال انسانی برسند و از سعادت و نجات بر خوردار شوند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البته ملاصدرا تأکید می کند</w:t>
      </w:r>
      <w:r w:rsidRPr="00253066">
        <w:rPr>
          <w:rFonts w:ascii="Times New Roman" w:eastAsia="Times New Roman" w:hAnsi="Times New Roman" w:cs="B Nazanin"/>
          <w:color w:val="000000" w:themeColor="text1"/>
          <w:sz w:val="28"/>
          <w:szCs w:val="28"/>
        </w:rPr>
        <w:t>: «</w:t>
      </w:r>
      <w:r w:rsidRPr="00253066">
        <w:rPr>
          <w:rFonts w:ascii="Times New Roman" w:eastAsia="Times New Roman" w:hAnsi="Times New Roman" w:cs="B Nazanin"/>
          <w:color w:val="000000" w:themeColor="text1"/>
          <w:sz w:val="28"/>
          <w:szCs w:val="28"/>
          <w:rtl/>
        </w:rPr>
        <w:t>کمالی که از آن سخن می گوییم، تنها کمال اول و دوم انسان است، نه کمالات بعدی مانند حکمت و عرفان نسبت به خداوند و ملکوت و آیات او که اقتضاء این گونه کمالات در نهاد اکثر انسانها نیست، بلکه در طبیعت گروه اندکی از مردم قرار دارد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ملا هادی سبزواری منظور ملا صدرا از کمال اول انسان را، کمالات مناسب با استعداد «نوع» انسان و مقصود از کمال دوم را، کمالات مناسب با استعداد هر یک از «افراد</w:t>
      </w:r>
      <w:r w:rsidRPr="00253066">
        <w:rPr>
          <w:rFonts w:ascii="Times New Roman" w:eastAsia="Times New Roman" w:hAnsi="Times New Roman" w:cs="B Nazanin"/>
          <w:color w:val="000000" w:themeColor="text1"/>
          <w:sz w:val="28"/>
          <w:szCs w:val="28"/>
        </w:rPr>
        <w:t xml:space="preserve">» </w:t>
      </w:r>
      <w:r w:rsidRPr="00253066">
        <w:rPr>
          <w:rFonts w:ascii="Times New Roman" w:eastAsia="Times New Roman" w:hAnsi="Times New Roman" w:cs="B Nazanin"/>
          <w:color w:val="000000" w:themeColor="text1"/>
          <w:sz w:val="28"/>
          <w:szCs w:val="28"/>
          <w:rtl/>
        </w:rPr>
        <w:t>انسان می داند</w:t>
      </w:r>
      <w:r w:rsidRPr="00253066">
        <w:rPr>
          <w:rFonts w:ascii="Times New Roman" w:eastAsia="Times New Roman" w:hAnsi="Times New Roman" w:cs="B Nazanin"/>
          <w:color w:val="000000" w:themeColor="text1"/>
          <w:sz w:val="28"/>
          <w:szCs w:val="28"/>
        </w:rPr>
        <w:t>.</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امام خمینی رحمه الله در این زمینه سخنی خواندنی دارند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Pr>
        <w:t>«</w:t>
      </w:r>
      <w:r w:rsidRPr="00253066">
        <w:rPr>
          <w:rFonts w:ascii="Times New Roman" w:eastAsia="Times New Roman" w:hAnsi="Times New Roman" w:cs="B Nazanin"/>
          <w:color w:val="000000" w:themeColor="text1"/>
          <w:sz w:val="28"/>
          <w:szCs w:val="28"/>
          <w:rtl/>
        </w:rPr>
        <w:t>سبب اینکه عمل [بسیاری از کافران] گناه و عصیان نیست و در نتیجه بر کار خود عقاب نمی شوند، این است که اکثر آنان جز مقداری کم و اندک نسبت به حقیقت جاهل بوده و در جهل خود مقصر نیستند، بلکه قاصر می باشند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lastRenderedPageBreak/>
        <w:t>اما قاصرانه بودن جهل عوام آنان نسبت به وظایف و تکالیف الهی شان آشکار است؛ زیرا آنان در باب مذاهبی که بر خلاف مذهبشان باشد، نیندیشیده اند؛ بلکه نظیر عوام مسلمانان به صحت مذهب خود و بطلان دیگر مذاهب قطع دارند</w:t>
      </w:r>
      <w:r w:rsidRPr="00253066">
        <w:rPr>
          <w:rFonts w:ascii="Times New Roman" w:eastAsia="Times New Roman" w:hAnsi="Times New Roman" w:cs="B Nazanin"/>
          <w:color w:val="000000" w:themeColor="text1"/>
          <w:sz w:val="28"/>
          <w:szCs w:val="28"/>
        </w:rPr>
        <w:t xml:space="preserve">. </w:t>
      </w:r>
      <w:r w:rsidRPr="00253066">
        <w:rPr>
          <w:rFonts w:ascii="Times New Roman" w:eastAsia="Times New Roman" w:hAnsi="Times New Roman" w:cs="B Nazanin"/>
          <w:color w:val="000000" w:themeColor="text1"/>
          <w:sz w:val="28"/>
          <w:szCs w:val="28"/>
          <w:rtl/>
        </w:rPr>
        <w:t>همان گونه که عوام ما به سبب تلقین و نشو و نما در محیط اسلامی، بدون آنکه احتمال خلافی بدهند، به صحت مذهب خود و بطلان سایر مذاهب قطع دارند، عوام آنان نیز چنین می باشند. کسی که قطع دارد، از متابعت از قطع خود معذور است و عصیان و گناهی بر او نوشته نمی شود. او به خاطر تبعیت از قطع خود، عقوبت نمی شود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اما غیر عوام کفّار، اغلب آنان به سبب تلقیناتی که از ابتدای طفولیت به آنان داده شده و به سبب رشد در محیط کفر، بر مذاهب باطل جزم داشته و معتقدند؛ به گونه ای که هر گاه هر چه بر خلاف آن به آنان گفته شود، به ردّ آن می پردازند. عالم یهودی و نصرانی، نظیر عالم مسلمان حجت غیر خود را صحیح نمی داند و بطلان حجت غیر او، برایش نظیر ضروریات است؛ زیرا صحت مذهب او برایش ضروری است و احتمال خلاف آن را نمی دهد</w:t>
      </w:r>
      <w:r w:rsidRPr="00253066">
        <w:rPr>
          <w:rFonts w:ascii="Times New Roman" w:eastAsia="Times New Roman" w:hAnsi="Times New Roman" w:cs="B Nazanin"/>
          <w:color w:val="000000" w:themeColor="text1"/>
          <w:sz w:val="28"/>
          <w:szCs w:val="28"/>
        </w:rPr>
        <w:t xml:space="preserve">. </w:t>
      </w:r>
      <w:r w:rsidRPr="00253066">
        <w:rPr>
          <w:rFonts w:ascii="Times New Roman" w:eastAsia="Times New Roman" w:hAnsi="Times New Roman" w:cs="B Nazanin"/>
          <w:color w:val="000000" w:themeColor="text1"/>
          <w:sz w:val="28"/>
          <w:szCs w:val="28"/>
          <w:rtl/>
        </w:rPr>
        <w:t>آری، اگر در میان عالمان آنان کسی باشد که احتمال خلاف بدهد و از نظر به حجت آن، به سبب عناد یا تعصب خود داری ورزد، مقصر است. نظیر کسانی از علمای یهود و نصارا که در صدر اسلام چنین بوده اند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نتیجه آنکه کفار [جاهل] نظیر مسلمانان جاهل، به دو قسم تقسیم می شوند: بعضی قاصر و بعضی مقصرند و تکالیف در اصول و فروع بین همه مکلفان مشترک است، اعم از اینکه عالم و یا جاهل قاصر و یا مقصر باشند و کفار، بر اصول و فروع عقاب می شوند؛ البته در صورتی که حجت بر آنها تمام شده باشد. در غیر این صورت، عقابی بر آنان نیست. پس همچنان که معاقب بودن مسلمان بر فروع، به این معنا نیست که آنها اعم از اینکه قاصر یا مقصر باشند، بر فروع عقاب می شوند، به حکم عقل و اصول عدالت در مورد کافران نیز از همه جهات بر همین مقیاس می باشد</w:t>
      </w:r>
      <w:r w:rsidRPr="00253066">
        <w:rPr>
          <w:rFonts w:ascii="Times New Roman" w:eastAsia="Times New Roman" w:hAnsi="Times New Roman" w:cs="B Nazanin"/>
          <w:color w:val="000000" w:themeColor="text1"/>
          <w:sz w:val="28"/>
          <w:szCs w:val="28"/>
        </w:rPr>
        <w:t>.»</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غزالی از علمای اهل سنت می گوید</w:t>
      </w:r>
      <w:r w:rsidRPr="00253066">
        <w:rPr>
          <w:rFonts w:ascii="Times New Roman" w:eastAsia="Times New Roman" w:hAnsi="Times New Roman" w:cs="B Nazanin"/>
          <w:color w:val="000000" w:themeColor="text1"/>
          <w:sz w:val="28"/>
          <w:szCs w:val="28"/>
        </w:rPr>
        <w:t>:</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Pr>
        <w:t>«</w:t>
      </w:r>
      <w:r w:rsidRPr="00253066">
        <w:rPr>
          <w:rFonts w:ascii="Times New Roman" w:eastAsia="Times New Roman" w:hAnsi="Times New Roman" w:cs="B Nazanin"/>
          <w:color w:val="000000" w:themeColor="text1"/>
          <w:sz w:val="28"/>
          <w:szCs w:val="28"/>
          <w:rtl/>
        </w:rPr>
        <w:t>بیشتر مردم در کودکی ایمان آورده اند و سبب تصدیقشان تنها تقلید از پدران و معلمان خویش بوده است؛ زیرا به آنان حسن ظن داشته اند و خود آنان هم از خودشان بسیار ستایش کرده و دیگران نیز آنان را ستوده اند و از مخالفانشان بسیار بدگویی کرده و درباره انواع بلاهایی که بر کسانی که اعتقادی جز اعتقاد آنان داشته اند، داستانهایی گفته اند که فلان یهودی در قبرش به شکل سگ مسخ شد و فلان رافضی به شکل خوک در آمد و داستان خوابهایی را نقل کرده اند. چیزهایی از این قبیل، تنفر از آنها و گرایش به ضد آنها را در نفوس کودکان غرس می کند؛ به گونه ای که شک به طور کلی از قلوب آنان برکنده می شود؛ زیرا آموزش در کودکی مانند نقش روی سنگ است</w:t>
      </w:r>
      <w:r w:rsidRPr="00253066">
        <w:rPr>
          <w:rFonts w:ascii="Times New Roman" w:eastAsia="Times New Roman" w:hAnsi="Times New Roman" w:cs="B Nazanin"/>
          <w:color w:val="000000" w:themeColor="text1"/>
          <w:sz w:val="28"/>
          <w:szCs w:val="28"/>
        </w:rPr>
        <w:t xml:space="preserve">. </w:t>
      </w:r>
      <w:r w:rsidRPr="00253066">
        <w:rPr>
          <w:rFonts w:ascii="Times New Roman" w:eastAsia="Times New Roman" w:hAnsi="Times New Roman" w:cs="B Nazanin"/>
          <w:color w:val="000000" w:themeColor="text1"/>
          <w:sz w:val="28"/>
          <w:szCs w:val="28"/>
          <w:rtl/>
        </w:rPr>
        <w:t>سپس بر این اعتقادات نشو و نما پیدا می کنند و آن را در نفس خود استوار می سازند و پس از بلوغ، بر اعتقاد جازم و تصدیق محکم خویش که شکی به آن راه ندارد، باقی می مانند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lastRenderedPageBreak/>
        <w:t>از این رو، دیده می شود که فرزندان مسیحیان و رافضیان و زردشتیان و مسلمانان همگی جز بر عقاید پدرانشان و اعتقادات باطل یا حق آنان به بلوغ نمی رسند و به گونه ای به آن عقاید قطع دارند که اگر ایشان را قطعه قطعه کنند، از آن عقاید دست بر نمی دارند؛ در حالی که برای آنها دلیلی واقعی یا ظاهری ندارند. همچنین دیده می شود که غلامان و کنیزان مشرک در حالی اسیر می شوند که اسلام را نمی شناسند. پس هنگامی که اسیر مسلمانان شدند و مدتی با آنان زندگی کردند و در خود میل به اسلام را یافتند، مثل آنان می شوند و عقیده آنان را می پذیرند و به اخلاق آنان متخلق می شوند. همه اینها فقط به سبب تقلید و سرمشق قرار دادن است که در پیروان یافت می شود. طبایع مخصوصا طبایع کودکان و جوانان، بر سر مشق قرار دادن سرشته شده اند. پس از اینجا معلوم می شود که تصدیق جازم بر بحث و ترتیب دادن ادله توقف ندارد</w:t>
      </w:r>
      <w:r w:rsidRPr="00253066">
        <w:rPr>
          <w:rFonts w:ascii="Times New Roman" w:eastAsia="Times New Roman" w:hAnsi="Times New Roman" w:cs="B Nazanin"/>
          <w:color w:val="000000" w:themeColor="text1"/>
          <w:sz w:val="28"/>
          <w:szCs w:val="28"/>
        </w:rPr>
        <w:t>.»</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شهید مطهری رحمه الله نیز در فصل نهم کتاب «عدل الهی» تحت عنوان «عمل خیر از غیر مسلمان» در بحث پر مخاطره ای می گوید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Pr>
        <w:t>«</w:t>
      </w:r>
      <w:r w:rsidRPr="00253066">
        <w:rPr>
          <w:rFonts w:ascii="Times New Roman" w:eastAsia="Times New Roman" w:hAnsi="Times New Roman" w:cs="B Nazanin"/>
          <w:color w:val="000000" w:themeColor="text1"/>
          <w:sz w:val="28"/>
          <w:szCs w:val="28"/>
          <w:rtl/>
        </w:rPr>
        <w:t>ما معمولاً وقتی می گوییم: فلان کس مسلمان نیست، نظر به واقعیت مطلب نداریم. از نظر جغرافیایی، کسانی را که در یک منطقه زندگی می کنند و به حکم تقلید و وراثت از پدران و مادران مسلمان اند، مسلمان می نامیم و کسانی دیگر را که در شرایط دیگر زیسته اند و به حکم تقلید از پدران و مادران وابسته به دینی دیگر هستند یا اصلاً بی دین اند، غیر مسلمان می نامیم</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باید دانست این جهت ارزش زیادی ندارد؛ نه در جنبه مسلمان بودن و نه در جنبه نامسلمان بودن و کافر بودن</w:t>
      </w:r>
      <w:r w:rsidRPr="00253066">
        <w:rPr>
          <w:rFonts w:ascii="Times New Roman" w:eastAsia="Times New Roman" w:hAnsi="Times New Roman" w:cs="B Nazanin"/>
          <w:color w:val="000000" w:themeColor="text1"/>
          <w:sz w:val="28"/>
          <w:szCs w:val="28"/>
        </w:rPr>
        <w:t xml:space="preserve">. </w:t>
      </w:r>
      <w:r w:rsidRPr="00253066">
        <w:rPr>
          <w:rFonts w:ascii="Times New Roman" w:eastAsia="Times New Roman" w:hAnsi="Times New Roman" w:cs="B Nazanin"/>
          <w:color w:val="000000" w:themeColor="text1"/>
          <w:sz w:val="28"/>
          <w:szCs w:val="28"/>
          <w:rtl/>
        </w:rPr>
        <w:t>بسیاری از ماها مسلمان تقلیدی و جغرافیایی هستیم. به این دلیل مسلمان هستیم که پدر و مادرمان مسلمان بوده اند و در منطقه ای به دنیا آمده و بزرگ شده ایم که مردم آن مسلمان بوده اند</w:t>
      </w:r>
      <w:r w:rsidRPr="00253066">
        <w:rPr>
          <w:rFonts w:ascii="Times New Roman" w:eastAsia="Times New Roman" w:hAnsi="Times New Roman" w:cs="B Nazanin"/>
          <w:color w:val="000000" w:themeColor="text1"/>
          <w:sz w:val="28"/>
          <w:szCs w:val="28"/>
        </w:rPr>
        <w:t xml:space="preserve">. </w:t>
      </w:r>
      <w:r w:rsidRPr="00253066">
        <w:rPr>
          <w:rFonts w:ascii="Times New Roman" w:eastAsia="Times New Roman" w:hAnsi="Times New Roman" w:cs="B Nazanin"/>
          <w:color w:val="000000" w:themeColor="text1"/>
          <w:sz w:val="28"/>
          <w:szCs w:val="28"/>
          <w:rtl/>
        </w:rPr>
        <w:t>آنچه از نظر واقع با ارزش است، اسلام واقعی است و آن این است که شخص قلبا در مقابل حقیقت تسلیم باشد و در دل را به روی حقیقت گشوده باشد تا آنچه را که حق است، بپذیرد و عمل کند و اسلامی که پذیرفته است، بر اساس تحقق و کاوش از یک طرف و بی تعصبی از طرف دیگر باشد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اگر کسی دارای صفت تسلیم بوده و به عللی اسلام بر او مکتوم مانده باشد و او در این باره بی تقصیر باشد، هرگز خداوند او را معذب نمی سازد، او اهل نجات از دوزخ است</w:t>
      </w:r>
      <w:r w:rsidRPr="00253066">
        <w:rPr>
          <w:rFonts w:ascii="Times New Roman" w:eastAsia="Times New Roman" w:hAnsi="Times New Roman" w:cs="B Nazanin"/>
          <w:color w:val="000000" w:themeColor="text1"/>
          <w:sz w:val="28"/>
          <w:szCs w:val="28"/>
        </w:rPr>
        <w:t>...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وی در پایان بحث دشوار و طولانی خویش، نجات از عذاب و استحقاق پاداش عمل نیک را برای اکثریت قاصر غیر مسلمان به شرح زیر قائل می شود</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Pr>
        <w:t>«</w:t>
      </w:r>
      <w:r w:rsidRPr="00253066">
        <w:rPr>
          <w:rFonts w:ascii="Times New Roman" w:eastAsia="Times New Roman" w:hAnsi="Times New Roman" w:cs="B Nazanin"/>
          <w:color w:val="000000" w:themeColor="text1"/>
          <w:sz w:val="28"/>
          <w:szCs w:val="28"/>
          <w:rtl/>
        </w:rPr>
        <w:t>به نظر حکمای اسلام از قبیل بو علی و صدر المتألهین، اکثریت مردمی که به حقیقت اعتراف ندارند، قاصرند، نه مقصر. چنین اشخاصی اگر خداشناس باشند و به معاد اعتقاد داشته باشند و عمل خالص قربة الی اللّه انجام دهند، پاداش نیک عمل خویشتن را خواهند گرفت. تنها کسانی به شقاوت کشیده می شوند که مقصر باشند، نه قاصر</w:t>
      </w:r>
      <w:r w:rsidRPr="00253066">
        <w:rPr>
          <w:rFonts w:ascii="Times New Roman" w:eastAsia="Times New Roman" w:hAnsi="Times New Roman" w:cs="B Nazanin"/>
          <w:color w:val="000000" w:themeColor="text1"/>
          <w:sz w:val="28"/>
          <w:szCs w:val="28"/>
        </w:rPr>
        <w:t>.»</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lastRenderedPageBreak/>
        <w:t>آن شهید در یک سخنرانی مربوط به اواخر عمر پر برکت خویش که بعدا تحت عنوان «حق و باطل» تنظیم و منتشر شده است، اکثر مسیحیان و کشیشان مسیحی را مستحق بهشت دانسته و گفته است</w:t>
      </w:r>
      <w:r w:rsidRPr="00253066">
        <w:rPr>
          <w:rFonts w:ascii="Times New Roman" w:eastAsia="Times New Roman" w:hAnsi="Times New Roman" w:cs="B Nazanin"/>
          <w:color w:val="000000" w:themeColor="text1"/>
          <w:sz w:val="28"/>
          <w:szCs w:val="28"/>
        </w:rPr>
        <w:t xml:space="preserve">: </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Pr>
        <w:t>«</w:t>
      </w:r>
      <w:r w:rsidRPr="00253066">
        <w:rPr>
          <w:rFonts w:ascii="Times New Roman" w:eastAsia="Times New Roman" w:hAnsi="Times New Roman" w:cs="B Nazanin"/>
          <w:color w:val="000000" w:themeColor="text1"/>
          <w:sz w:val="28"/>
          <w:szCs w:val="28"/>
          <w:rtl/>
        </w:rPr>
        <w:t>شما اگر به همین مسیحیت تحریف شده نگاه کنید و بروید در دهات و شهرها، آیا هر کشیشی را که می بینید، آدم فاسد و کثیفی است؟ و اللّه</w:t>
      </w:r>
      <w:r w:rsidRPr="00253066">
        <w:rPr>
          <w:rFonts w:ascii="Times New Roman" w:eastAsia="Times New Roman" w:hAnsi="Times New Roman" w:cs="B Nazanin"/>
          <w:color w:val="000000" w:themeColor="text1"/>
          <w:sz w:val="28"/>
          <w:szCs w:val="28"/>
        </w:rPr>
        <w:t xml:space="preserve">! </w:t>
      </w:r>
      <w:r w:rsidRPr="00253066">
        <w:rPr>
          <w:rFonts w:ascii="Times New Roman" w:eastAsia="Times New Roman" w:hAnsi="Times New Roman" w:cs="B Nazanin"/>
          <w:color w:val="000000" w:themeColor="text1"/>
          <w:sz w:val="28"/>
          <w:szCs w:val="28"/>
          <w:rtl/>
        </w:rPr>
        <w:t>میان همینها صدی هفتاد هشتادشان مردمی هستند با یک احساس ایمانی و تقوا و خلوص که به نام مسیح و مریم علیهماالسلام چقدر راستی و تقوا و پاکی به مردم داده اند. تقصیری هم ندارند. آنها به بهشت می روند. کشیش آنها هم به بهشت می رود. پس حساب روحانیت حاکم فاسد مسیحی و پاپها را باید از اکثریت مبلغین و پیروان مسیح علیه السلام جدا کرد</w:t>
      </w:r>
      <w:r w:rsidRPr="00253066">
        <w:rPr>
          <w:rFonts w:ascii="Times New Roman" w:eastAsia="Times New Roman" w:hAnsi="Times New Roman" w:cs="B Nazanin"/>
          <w:color w:val="000000" w:themeColor="text1"/>
          <w:sz w:val="28"/>
          <w:szCs w:val="28"/>
        </w:rPr>
        <w:t>.»</w:t>
      </w:r>
    </w:p>
    <w:p w:rsidR="008F64CC" w:rsidRPr="00253066" w:rsidRDefault="008F64CC" w:rsidP="002530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53066">
        <w:rPr>
          <w:rFonts w:ascii="Times New Roman" w:eastAsia="Times New Roman" w:hAnsi="Times New Roman" w:cs="B Nazanin"/>
          <w:color w:val="000000" w:themeColor="text1"/>
          <w:sz w:val="28"/>
          <w:szCs w:val="28"/>
          <w:rtl/>
        </w:rPr>
        <w:t>حاصل سخن در این بخش، آن است که بر اساس رویکرد عقلی، اکثر مردم در جهان آخرت با اختلاف مراتب و درجات، از سعادت و نجات برخوردار خواهند بود و عده معدودی از آنها دچار شقاوت و عذاب ابدی خواهند شد. در ادامه، باید دید آیا این نتیجه گیری عقلی، مورد تأیید متون نقلی نیز هست یا خیر؟</w:t>
      </w:r>
    </w:p>
    <w:p w:rsidR="008F64CC" w:rsidRPr="00253066" w:rsidRDefault="008F64CC" w:rsidP="00253066">
      <w:pPr>
        <w:bidi/>
        <w:spacing w:before="100" w:beforeAutospacing="1" w:after="100" w:afterAutospacing="1" w:line="240" w:lineRule="auto"/>
        <w:jc w:val="both"/>
        <w:outlineLvl w:val="2"/>
        <w:rPr>
          <w:rFonts w:ascii="Times New Roman" w:eastAsia="Times New Roman" w:hAnsi="Times New Roman" w:cs="B Nazanin"/>
          <w:b/>
          <w:bCs/>
          <w:color w:val="000000" w:themeColor="text1"/>
          <w:sz w:val="28"/>
          <w:szCs w:val="28"/>
        </w:rPr>
      </w:pPr>
      <w:r w:rsidRPr="00253066">
        <w:rPr>
          <w:rFonts w:ascii="Times New Roman" w:eastAsia="Times New Roman" w:hAnsi="Times New Roman" w:cs="B Nazanin"/>
          <w:b/>
          <w:bCs/>
          <w:color w:val="000000" w:themeColor="text1"/>
          <w:sz w:val="28"/>
          <w:szCs w:val="28"/>
          <w:rtl/>
        </w:rPr>
        <w:t>ادامه دارد</w:t>
      </w:r>
      <w:r w:rsidRPr="00253066">
        <w:rPr>
          <w:rFonts w:ascii="Times New Roman" w:eastAsia="Times New Roman" w:hAnsi="Times New Roman" w:cs="B Nazanin"/>
          <w:b/>
          <w:bCs/>
          <w:color w:val="000000" w:themeColor="text1"/>
          <w:sz w:val="28"/>
          <w:szCs w:val="28"/>
        </w:rPr>
        <w:t>... .</w:t>
      </w:r>
    </w:p>
    <w:p w:rsidR="00AA2BE4" w:rsidRPr="00253066" w:rsidRDefault="00AA2BE4" w:rsidP="00253066">
      <w:pPr>
        <w:bidi/>
        <w:jc w:val="both"/>
        <w:rPr>
          <w:rFonts w:cs="B Nazanin"/>
          <w:color w:val="000000" w:themeColor="text1"/>
          <w:sz w:val="28"/>
          <w:szCs w:val="28"/>
        </w:rPr>
      </w:pPr>
    </w:p>
    <w:sectPr w:rsidR="00AA2BE4" w:rsidRPr="00253066" w:rsidSect="00253066">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D50" w:rsidRDefault="00C11D50" w:rsidP="00253066">
      <w:pPr>
        <w:spacing w:after="0" w:line="240" w:lineRule="auto"/>
      </w:pPr>
      <w:r>
        <w:separator/>
      </w:r>
    </w:p>
  </w:endnote>
  <w:endnote w:type="continuationSeparator" w:id="0">
    <w:p w:rsidR="00C11D50" w:rsidRDefault="00C11D50" w:rsidP="0025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371596"/>
      <w:docPartObj>
        <w:docPartGallery w:val="Page Numbers (Bottom of Page)"/>
        <w:docPartUnique/>
      </w:docPartObj>
    </w:sdtPr>
    <w:sdtEndPr>
      <w:rPr>
        <w:noProof/>
      </w:rPr>
    </w:sdtEndPr>
    <w:sdtContent>
      <w:p w:rsidR="00253066" w:rsidRDefault="00253066">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253066" w:rsidRDefault="00253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D50" w:rsidRDefault="00C11D50" w:rsidP="00253066">
      <w:pPr>
        <w:spacing w:after="0" w:line="240" w:lineRule="auto"/>
      </w:pPr>
      <w:r>
        <w:separator/>
      </w:r>
    </w:p>
  </w:footnote>
  <w:footnote w:type="continuationSeparator" w:id="0">
    <w:p w:rsidR="00C11D50" w:rsidRDefault="00C11D50" w:rsidP="002530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FB"/>
    <w:rsid w:val="001C0AFB"/>
    <w:rsid w:val="00253066"/>
    <w:rsid w:val="008F64CC"/>
    <w:rsid w:val="00A2092E"/>
    <w:rsid w:val="00AA2BE4"/>
    <w:rsid w:val="00B0749B"/>
    <w:rsid w:val="00B55F6F"/>
    <w:rsid w:val="00C11D50"/>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3D270-9D85-4635-9195-EFC68456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F64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F64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64C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F64C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F64CC"/>
    <w:rPr>
      <w:color w:val="0000FF"/>
      <w:u w:val="single"/>
    </w:rPr>
  </w:style>
  <w:style w:type="paragraph" w:styleId="NormalWeb">
    <w:name w:val="Normal (Web)"/>
    <w:basedOn w:val="Normal"/>
    <w:uiPriority w:val="99"/>
    <w:semiHidden/>
    <w:unhideWhenUsed/>
    <w:rsid w:val="008F64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3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66"/>
  </w:style>
  <w:style w:type="paragraph" w:styleId="Footer">
    <w:name w:val="footer"/>
    <w:basedOn w:val="Normal"/>
    <w:link w:val="FooterChar"/>
    <w:uiPriority w:val="99"/>
    <w:unhideWhenUsed/>
    <w:rsid w:val="00253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668968">
      <w:bodyDiv w:val="1"/>
      <w:marLeft w:val="0"/>
      <w:marRight w:val="0"/>
      <w:marTop w:val="0"/>
      <w:marBottom w:val="0"/>
      <w:divBdr>
        <w:top w:val="none" w:sz="0" w:space="0" w:color="auto"/>
        <w:left w:val="none" w:sz="0" w:space="0" w:color="auto"/>
        <w:bottom w:val="none" w:sz="0" w:space="0" w:color="auto"/>
        <w:right w:val="none" w:sz="0" w:space="0" w:color="auto"/>
      </w:divBdr>
      <w:divsChild>
        <w:div w:id="1492065379">
          <w:marLeft w:val="0"/>
          <w:marRight w:val="0"/>
          <w:marTop w:val="0"/>
          <w:marBottom w:val="0"/>
          <w:divBdr>
            <w:top w:val="none" w:sz="0" w:space="0" w:color="auto"/>
            <w:left w:val="none" w:sz="0" w:space="0" w:color="auto"/>
            <w:bottom w:val="none" w:sz="0" w:space="0" w:color="auto"/>
            <w:right w:val="none" w:sz="0" w:space="0" w:color="auto"/>
          </w:divBdr>
        </w:div>
        <w:div w:id="880438376">
          <w:marLeft w:val="0"/>
          <w:marRight w:val="0"/>
          <w:marTop w:val="0"/>
          <w:marBottom w:val="0"/>
          <w:divBdr>
            <w:top w:val="none" w:sz="0" w:space="0" w:color="auto"/>
            <w:left w:val="none" w:sz="0" w:space="0" w:color="auto"/>
            <w:bottom w:val="none" w:sz="0" w:space="0" w:color="auto"/>
            <w:right w:val="none" w:sz="0" w:space="0" w:color="auto"/>
          </w:divBdr>
          <w:divsChild>
            <w:div w:id="28725515">
              <w:marLeft w:val="0"/>
              <w:marRight w:val="0"/>
              <w:marTop w:val="0"/>
              <w:marBottom w:val="450"/>
              <w:divBdr>
                <w:top w:val="none" w:sz="0" w:space="0" w:color="auto"/>
                <w:left w:val="none" w:sz="0" w:space="0" w:color="auto"/>
                <w:bottom w:val="none" w:sz="0" w:space="0" w:color="auto"/>
                <w:right w:val="none" w:sz="0" w:space="0" w:color="auto"/>
              </w:divBdr>
            </w:div>
            <w:div w:id="914701896">
              <w:marLeft w:val="0"/>
              <w:marRight w:val="0"/>
              <w:marTop w:val="0"/>
              <w:marBottom w:val="0"/>
              <w:divBdr>
                <w:top w:val="none" w:sz="0" w:space="0" w:color="auto"/>
                <w:left w:val="none" w:sz="0" w:space="0" w:color="auto"/>
                <w:bottom w:val="none" w:sz="0" w:space="0" w:color="auto"/>
                <w:right w:val="none" w:sz="0" w:space="0" w:color="auto"/>
              </w:divBdr>
            </w:div>
            <w:div w:id="1469056546">
              <w:marLeft w:val="0"/>
              <w:marRight w:val="0"/>
              <w:marTop w:val="0"/>
              <w:marBottom w:val="0"/>
              <w:divBdr>
                <w:top w:val="none" w:sz="0" w:space="0" w:color="auto"/>
                <w:left w:val="none" w:sz="0" w:space="0" w:color="auto"/>
                <w:bottom w:val="none" w:sz="0" w:space="0" w:color="auto"/>
                <w:right w:val="none" w:sz="0" w:space="0" w:color="auto"/>
              </w:divBdr>
            </w:div>
            <w:div w:id="1804808694">
              <w:marLeft w:val="0"/>
              <w:marRight w:val="0"/>
              <w:marTop w:val="0"/>
              <w:marBottom w:val="0"/>
              <w:divBdr>
                <w:top w:val="none" w:sz="0" w:space="0" w:color="auto"/>
                <w:left w:val="none" w:sz="0" w:space="0" w:color="auto"/>
                <w:bottom w:val="none" w:sz="0" w:space="0" w:color="auto"/>
                <w:right w:val="none" w:sz="0" w:space="0" w:color="auto"/>
              </w:divBdr>
              <w:divsChild>
                <w:div w:id="600993398">
                  <w:marLeft w:val="0"/>
                  <w:marRight w:val="0"/>
                  <w:marTop w:val="0"/>
                  <w:marBottom w:val="0"/>
                  <w:divBdr>
                    <w:top w:val="none" w:sz="0" w:space="0" w:color="auto"/>
                    <w:left w:val="none" w:sz="0" w:space="0" w:color="auto"/>
                    <w:bottom w:val="none" w:sz="0" w:space="0" w:color="auto"/>
                    <w:right w:val="none" w:sz="0" w:space="0" w:color="auto"/>
                  </w:divBdr>
                  <w:divsChild>
                    <w:div w:id="1202473943">
                      <w:marLeft w:val="0"/>
                      <w:marRight w:val="0"/>
                      <w:marTop w:val="0"/>
                      <w:marBottom w:val="0"/>
                      <w:divBdr>
                        <w:top w:val="none" w:sz="0" w:space="0" w:color="auto"/>
                        <w:left w:val="none" w:sz="0" w:space="0" w:color="auto"/>
                        <w:bottom w:val="none" w:sz="0" w:space="0" w:color="auto"/>
                        <w:right w:val="none" w:sz="0" w:space="0" w:color="auto"/>
                      </w:divBdr>
                    </w:div>
                  </w:divsChild>
                </w:div>
                <w:div w:id="1077282719">
                  <w:marLeft w:val="0"/>
                  <w:marRight w:val="0"/>
                  <w:marTop w:val="0"/>
                  <w:marBottom w:val="0"/>
                  <w:divBdr>
                    <w:top w:val="none" w:sz="0" w:space="0" w:color="auto"/>
                    <w:left w:val="none" w:sz="0" w:space="0" w:color="auto"/>
                    <w:bottom w:val="none" w:sz="0" w:space="0" w:color="auto"/>
                    <w:right w:val="none" w:sz="0" w:space="0" w:color="auto"/>
                  </w:divBdr>
                  <w:divsChild>
                    <w:div w:id="10156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1919</Words>
  <Characters>10944</Characters>
  <Application>Microsoft Office Word</Application>
  <DocSecurity>0</DocSecurity>
  <Lines>91</Lines>
  <Paragraphs>25</Paragraphs>
  <ScaleCrop>false</ScaleCrop>
  <Company>Moorche 30 DVDs</Company>
  <LinksUpToDate>false</LinksUpToDate>
  <CharactersWithSpaces>12838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2015-03-15T07:20:00Z</dcterms:created>
  <dcterms:modified xsi:type="dcterms:W3CDTF">2015-03-16T09:12:00Z</dcterms:modified>
</cp:coreProperties>
</file>