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848" w:rsidRPr="001E2969" w:rsidRDefault="004C3848" w:rsidP="001E2969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1E2969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تصویر ابرار در آینه قرآن(2</w:t>
      </w:r>
      <w:r w:rsidR="006D4BB4" w:rsidRPr="001E2969">
        <w:rPr>
          <w:rFonts w:ascii="Times New Roman" w:eastAsia="Times New Roman" w:hAnsi="Times New Roman" w:cs="B Nazanin"/>
          <w:b/>
          <w:bCs/>
          <w:sz w:val="28"/>
          <w:szCs w:val="28"/>
        </w:rPr>
        <w:t>(</w:t>
      </w:r>
    </w:p>
    <w:p w:rsidR="004C3848" w:rsidRPr="006D4BB4" w:rsidRDefault="004C3848" w:rsidP="006D4BB4">
      <w:pPr>
        <w:spacing w:after="24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6D4BB4">
        <w:rPr>
          <w:rFonts w:ascii="Times New Roman" w:eastAsia="Times New Roman" w:hAnsi="Times New Roman" w:cs="B Nazanin"/>
          <w:sz w:val="28"/>
          <w:szCs w:val="28"/>
        </w:rPr>
        <w:br/>
      </w:r>
      <w:r w:rsidRPr="006D4BB4">
        <w:rPr>
          <w:rFonts w:ascii="Times New Roman" w:eastAsia="Times New Roman" w:hAnsi="Times New Roman" w:cs="B Nazanin"/>
          <w:sz w:val="28"/>
          <w:szCs w:val="28"/>
          <w:rtl/>
        </w:rPr>
        <w:t xml:space="preserve">پدید آورنده </w:t>
      </w:r>
      <w:r w:rsidRPr="006D4BB4">
        <w:rPr>
          <w:rFonts w:ascii="Times New Roman" w:eastAsia="Times New Roman" w:hAnsi="Times New Roman" w:cs="B Nazanin"/>
          <w:sz w:val="28"/>
          <w:szCs w:val="28"/>
        </w:rPr>
        <w:t xml:space="preserve">: </w:t>
      </w:r>
      <w:r w:rsidRPr="006D4BB4">
        <w:rPr>
          <w:rFonts w:ascii="Times New Roman" w:eastAsia="Times New Roman" w:hAnsi="Times New Roman" w:cs="B Nazanin"/>
          <w:sz w:val="28"/>
          <w:szCs w:val="28"/>
          <w:rtl/>
        </w:rPr>
        <w:t>اکرم جمشیدیان ، صفحه 98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4C3848" w:rsidRPr="006D4BB4" w:rsidTr="004C3848">
        <w:trPr>
          <w:tblCellSpacing w:w="0" w:type="dxa"/>
        </w:trPr>
        <w:tc>
          <w:tcPr>
            <w:tcW w:w="0" w:type="auto"/>
            <w:vAlign w:val="center"/>
            <w:hideMark/>
          </w:tcPr>
          <w:p w:rsidR="004C3848" w:rsidRPr="006D4BB4" w:rsidRDefault="004C3848" w:rsidP="006D4B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D4BB4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و یُسقَونَ فیها کأسا کانَ مزاجُها زنجَبیلا عَینا فیها تسمّی سلسبیلا؛</w:t>
            </w:r>
          </w:p>
          <w:p w:rsidR="004C3848" w:rsidRPr="006D4BB4" w:rsidRDefault="004C3848" w:rsidP="006D4B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D4BB4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و از جام های شراب زنجبیل نوشانده می شوند. چشمه ای که سلسبیل نامیده می شود</w:t>
            </w:r>
            <w:r w:rsidRPr="006D4BB4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4C3848" w:rsidRPr="006D4BB4" w:rsidRDefault="004C3848" w:rsidP="006D4B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D4BB4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در شماره گذشته از تصویرسازی به عنوان نوعی بیان، سخن گفتیم و سپس در سوره مبارکه انسان که در شأن خاندان پاک پیامبر(ص) فرود آمده است، به معرفی و تجسم اعمال نیکوکاران پرداختیم. شاید به صورت خیلی خلاصه می توان گفت در این سوره روابط اساسی بین خداوند، انسان نیکوکار و عمل او و سیر حرکتش به سوی خداوند در اشکالی بسیار بدیع، طی سه مرحله تصویرسازی شده است؛ و از آنجا که انسان چیزی جز عملش نیست و این عمل پیوسته همراه و همدم اوست و بر ما چیزی جز ظاهر آن مشهود نیست، در این آیات از حقیقت اعمال نیکوکاران و ارتباط آنان با معبودشان به نوعی پرده برداری شده است</w:t>
            </w:r>
            <w:r w:rsidRPr="006D4BB4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4C3848" w:rsidRPr="006D4BB4" w:rsidRDefault="004C3848" w:rsidP="006D4B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D4BB4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در مرحله اول حقیقت عمل انسان نیکوکار و لذت از این عمل خیر به نوشیدن جام شراب معطر که نشان از صبر و بردباری او در این راه پرنشیب و فراز دارد، تصویرسازی شده و کار و تلاش پیوسته و گسترده او، به شکافتن زمین و به ثمر رسیدن آن، به جاری کردن چشمه که نمودی از جوشش و حرکت، نوآوری و طهارت و پاکی برای او و جامعه اش است، تمثیل شده و اینک ادامه مطلب</w:t>
            </w:r>
            <w:r w:rsidRPr="006D4BB4">
              <w:rPr>
                <w:rFonts w:ascii="Times New Roman" w:eastAsia="Times New Roman" w:hAnsi="Times New Roman" w:cs="B Nazanin"/>
                <w:sz w:val="28"/>
                <w:szCs w:val="28"/>
              </w:rPr>
              <w:t>:</w:t>
            </w:r>
          </w:p>
          <w:p w:rsidR="004C3848" w:rsidRPr="006D4BB4" w:rsidRDefault="004C3848" w:rsidP="006D4B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D4BB4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در ادامه آیات، خداوند گاه از ظاهر اعمال چون ادای نذر، و گاه از باطن و حقیقت آنها و یا انگیزه نیکوکاران سخن به میان آورده است. نذر تعهدی است درونی بین خدا و انسان زمانی که در پیچ و خم های زندگی گرفتار مشکلات می گردد به پروردگار خویش پناه آورده با او عهد و پیمان ها می بندد. در خانه حضرت علی(ع) به عنوان والاترین مصداق این آیات، حسنین(ع) از بیماری بهبودی یافته اند و اینک در سخت ترین شرایط نوبت ادای نذر است. سه روز متوالی و سپس بخشیدن غذا در هر سه شب هنگام افطار تحمل این همه رنج و گرسنگی برای چیست؟ شاید این حرکت برای ما قابل درک نباشد. اما پاسخ این سؤال را در آیه بعد می یابیم</w:t>
            </w:r>
            <w:r w:rsidRPr="006D4BB4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. </w:t>
            </w:r>
            <w:r w:rsidRPr="006D4BB4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در این آیه دریک چرخش بسیار زیبا رشته کلام را به خود ابرار می سپرد و از زبان آنان چنین بیان می کند: «قطعا ما تنها برای رضای خدا طعام خود را می بخشیم و از شما هیچ گونه اجر و مزدی و حتی تشکر و قدردانی نمی خواهیم</w:t>
            </w:r>
            <w:r w:rsidRPr="006D4BB4">
              <w:rPr>
                <w:rFonts w:ascii="Times New Roman" w:eastAsia="Times New Roman" w:hAnsi="Times New Roman" w:cs="B Nazanin"/>
                <w:sz w:val="28"/>
                <w:szCs w:val="28"/>
              </w:rPr>
              <w:t>.»</w:t>
            </w:r>
          </w:p>
          <w:p w:rsidR="004C3848" w:rsidRPr="006D4BB4" w:rsidRDefault="004C3848" w:rsidP="006D4B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D4BB4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این کلام تصویری زیبا از اوج افکار و اندیشه، رفعت مراتب ایمان و یقین نیکوکارانی است که انگیزه حرکت خود را تنها معبود و رضای او می دانند؛ اگر خوفی است از روزی است که زشتی اعمال، آشکار و فراگیر است؛ اگر وفای به نذری است به خاطر عهد با معبودی است که دعای ما را پذیرفته </w:t>
            </w:r>
            <w:r w:rsidRPr="006D4BB4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>است؛ و اگر تحمل گرسنگی و اطعامی است باز هم تنها برای جلب رضای پروردگار است. نگرانی ما از فردایی است که حقایق آشکار و حقیقت گناه گرد افسوس و غم بر چهره ها بپاشد و همه عبوس و گرفته و پشیمان و پریشان باشند؛ و عشق به این معبود چنان اوج و فرازی به اندیشه و وسعتی به این روح می بخشد که می گوید: این تلاش هرگز برای اجر و مزد نیست و حتی ما انتظار قدردانی و تشکری از شما نیز نداریم</w:t>
            </w:r>
            <w:r w:rsidRPr="006D4BB4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4C3848" w:rsidRPr="006D4BB4" w:rsidRDefault="004C3848" w:rsidP="006D4B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D4BB4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خواهرم ... برادرم ... آیا ما چنین می اندیشیم؟ آیا رفتار ما با چنین اهداف و انگیزه هایی رقم می خورد؟ آیا هرگز اندیشیده ای که فاصله من و تو با این اندیشه و عمل تا کجاست؟</w:t>
            </w:r>
          </w:p>
          <w:p w:rsidR="004C3848" w:rsidRPr="006D4BB4" w:rsidRDefault="004C3848" w:rsidP="006D4B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D4BB4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اما آن معبود رحمان و رحیمی که هرگز کوچک ترین حرکتی از دیده اش پنهان نیست اکنون به پاداش این تلاش های دائمی و خستگی ناپذیر و آن ایده ها و اراده ها خود محافظت نیکان را به عهده می گیرد؛ و زمانی که قادر متعال محافظ باشد دیگر در این پناهگاه مطمئن و آرام این انسان نیک سرشت، معبود خود را چنان نزدیک احساس می کند که در هر حرکت و عبادت، گویی با شادی و سرور به دیدار او می رود، هر نمازش معراجی است به کوی دوست، اکنون دیگر چشم های دل باز است، او عاشق و شیفته ای است که نه گرما می شناسد، نه سرما</w:t>
            </w:r>
            <w:r w:rsidRPr="006D4BB4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4C3848" w:rsidRPr="006D4BB4" w:rsidRDefault="004C3848" w:rsidP="006D4B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D4BB4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اینجا همان باغ بهشت و حریری است که فرشتگان پاک الهی با بهترین ظرف های نقره فام در اطرافشان می گردند و هر کس را به اندازه ظرفیتش می بخشند. این پذیرایی با شراب آمیزه زنجبیل است که به چشمه سلسبیل معروف است</w:t>
            </w:r>
            <w:r w:rsidRPr="006D4BB4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. </w:t>
            </w:r>
            <w:r w:rsidRPr="006D4BB4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زنجبیل، ماده ای است گرم و معطر که به این انسان نیکوکار شور و عشق می بخشد</w:t>
            </w:r>
            <w:r w:rsidRPr="006D4BB4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. </w:t>
            </w:r>
            <w:r w:rsidRPr="006D4BB4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گویی با جام هایی از این شراب، چنان مست و پرشور است که لحظه ای سر از پا نمی شناسد. هر نماز و عبادت و انفاق و ایثار و مجاهده و اخلاق نیکویش به نوشیدن جام و سرانجام رسیدن به سرچشمه سلسبیل تصویرسازی شده است. نکته جالب در این تصویرسازی نامعلوم بودن (مجهول بودن فعل یُسقون) ساقی این جام ها و چشمه است</w:t>
            </w:r>
            <w:r w:rsidRPr="006D4BB4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. </w:t>
            </w:r>
            <w:r w:rsidRPr="006D4BB4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حافظ چه زیبا سروده است که</w:t>
            </w:r>
            <w:r w:rsidRPr="006D4BB4">
              <w:rPr>
                <w:rFonts w:ascii="Times New Roman" w:eastAsia="Times New Roman" w:hAnsi="Times New Roman" w:cs="B Nazanin"/>
                <w:sz w:val="28"/>
                <w:szCs w:val="28"/>
              </w:rPr>
              <w:t>:</w:t>
            </w:r>
          </w:p>
          <w:p w:rsidR="004C3848" w:rsidRPr="006D4BB4" w:rsidRDefault="004C3848" w:rsidP="006D4B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D4BB4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دوش وقت سحر از غصه نجاتم دادند</w:t>
            </w:r>
          </w:p>
          <w:p w:rsidR="004C3848" w:rsidRPr="006D4BB4" w:rsidRDefault="004C3848" w:rsidP="006D4B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D4BB4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و اندر آن ظلمت شب آب حیاتم دادند</w:t>
            </w:r>
          </w:p>
          <w:p w:rsidR="004C3848" w:rsidRPr="006D4BB4" w:rsidRDefault="004C3848" w:rsidP="006D4B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D4BB4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بیخود از شعشعه پرتو ذاتم کردند</w:t>
            </w:r>
          </w:p>
          <w:p w:rsidR="004C3848" w:rsidRPr="006D4BB4" w:rsidRDefault="004C3848" w:rsidP="006D4B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D4BB4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باده از جام تجلی صفاتم دادند</w:t>
            </w:r>
          </w:p>
          <w:p w:rsidR="004C3848" w:rsidRPr="006D4BB4" w:rsidRDefault="004C3848" w:rsidP="006D4B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D4BB4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شاید این تصاویر زیبا بتواند رمز و رازی از معماری عبادت های شبانه و هزار رکعت نماز مولا علی(ع) در شب، یا پاهای متورم از عبادت و اخلاق خوش حضرت زهرا(س) و ندای «الهی رضا برضاک» امام حسین(ع) و صبوری و بردباری امام حسن(ع) و زیبایی حوادث کربلا از زبان حضرت </w:t>
            </w:r>
            <w:r w:rsidRPr="006D4BB4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>زینب، بر ما می گشاید</w:t>
            </w:r>
            <w:r w:rsidRPr="006D4BB4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. </w:t>
            </w:r>
            <w:r w:rsidRPr="006D4BB4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آنچه مسلم است در این دنیا شعاع کوتاهی از جلوه این پاداش ها و نعمات را می توان دریافت داشت و بهشت برین خداوند جلوه واقعی و حقیقی آن است</w:t>
            </w:r>
            <w:r w:rsidRPr="006D4BB4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4C3848" w:rsidRPr="006D4BB4" w:rsidRDefault="004C3848" w:rsidP="006D4B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D4BB4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بار الها</w:t>
            </w:r>
            <w:r w:rsidRPr="006D4BB4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...</w:t>
            </w:r>
          </w:p>
          <w:p w:rsidR="004C3848" w:rsidRPr="006D4BB4" w:rsidRDefault="004C3848" w:rsidP="006D4B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D4BB4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ما واماندگان راه دیار توایم، گرد و غبار گناه و غفلت، افکارمان را پریشان و چهره هایمان را در هم کشیده است. لحظات عبادت هایمان با وسوسه های شیطان به بی خبری و سردی گراییده است</w:t>
            </w:r>
            <w:r w:rsidRPr="006D4BB4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4C3848" w:rsidRPr="006D4BB4" w:rsidRDefault="004C3848" w:rsidP="006D4B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D4BB4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خداوندا ... اگر چه ما در درگاه تو روسیاه و گنهکاریم اما نیکان و ابرارت را به نزد تو شفیع آورده ایم، از تو آمرزش و مغفرت می خواهیم، خدایا راه بر ما بگشا و لذت جام شراب کافور و چشمه سلسبیل خود بر ما بچشان، قدرت مبارزه با خودخواهی و غرور، همچنین ایثار و گذشت در راه خود به ما عنایت فرما، انس با کلام خود و درک معرفت آن و گام نهادن در راه خاندان پاک پیامبرت به ما عطا فرما</w:t>
            </w:r>
            <w:r w:rsidRPr="006D4BB4">
              <w:rPr>
                <w:rFonts w:ascii="Times New Roman" w:eastAsia="Times New Roman" w:hAnsi="Times New Roman" w:cs="B Nazanin"/>
                <w:sz w:val="28"/>
                <w:szCs w:val="28"/>
              </w:rPr>
              <w:t>!</w:t>
            </w:r>
          </w:p>
          <w:p w:rsidR="004C3848" w:rsidRPr="006D4BB4" w:rsidRDefault="004C3848" w:rsidP="006D4B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D4BB4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انشاءالله</w:t>
            </w:r>
          </w:p>
        </w:tc>
      </w:tr>
    </w:tbl>
    <w:p w:rsidR="00684F7D" w:rsidRPr="006D4BB4" w:rsidRDefault="00684F7D" w:rsidP="006D4BB4">
      <w:pPr>
        <w:jc w:val="both"/>
        <w:rPr>
          <w:rFonts w:cs="B Nazanin"/>
          <w:sz w:val="28"/>
          <w:szCs w:val="28"/>
        </w:rPr>
      </w:pPr>
    </w:p>
    <w:sectPr w:rsidR="00684F7D" w:rsidRPr="006D4BB4" w:rsidSect="00A676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616" w:rsidRDefault="00A67616" w:rsidP="00A67616">
      <w:pPr>
        <w:spacing w:after="0" w:line="240" w:lineRule="auto"/>
      </w:pPr>
      <w:r>
        <w:separator/>
      </w:r>
    </w:p>
  </w:endnote>
  <w:endnote w:type="continuationSeparator" w:id="0">
    <w:p w:rsidR="00A67616" w:rsidRDefault="00A67616" w:rsidP="00A6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616" w:rsidRDefault="00A676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831949367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A67616" w:rsidRDefault="00A676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A67616" w:rsidRDefault="00A676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616" w:rsidRDefault="00A676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616" w:rsidRDefault="00A67616" w:rsidP="00A67616">
      <w:pPr>
        <w:spacing w:after="0" w:line="240" w:lineRule="auto"/>
      </w:pPr>
      <w:r>
        <w:separator/>
      </w:r>
    </w:p>
  </w:footnote>
  <w:footnote w:type="continuationSeparator" w:id="0">
    <w:p w:rsidR="00A67616" w:rsidRDefault="00A67616" w:rsidP="00A67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616" w:rsidRDefault="00A676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616" w:rsidRDefault="00A676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616" w:rsidRDefault="00A676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3848"/>
    <w:rsid w:val="001E2969"/>
    <w:rsid w:val="004C3848"/>
    <w:rsid w:val="00684F7D"/>
    <w:rsid w:val="006D4BB4"/>
    <w:rsid w:val="00A67616"/>
    <w:rsid w:val="00B1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40EAB34-5CE0-4F2D-9D51-CBEE9CA2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5F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4C3848"/>
  </w:style>
  <w:style w:type="character" w:customStyle="1" w:styleId="moreinfo">
    <w:name w:val="moreinfo"/>
    <w:basedOn w:val="DefaultParagraphFont"/>
    <w:rsid w:val="004C3848"/>
  </w:style>
  <w:style w:type="character" w:customStyle="1" w:styleId="moreinfobold">
    <w:name w:val="moreinfobold"/>
    <w:basedOn w:val="DefaultParagraphFont"/>
    <w:rsid w:val="004C3848"/>
  </w:style>
  <w:style w:type="paragraph" w:styleId="NormalWeb">
    <w:name w:val="Normal (Web)"/>
    <w:basedOn w:val="Normal"/>
    <w:uiPriority w:val="99"/>
    <w:unhideWhenUsed/>
    <w:rsid w:val="004C384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7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616"/>
  </w:style>
  <w:style w:type="paragraph" w:styleId="Footer">
    <w:name w:val="footer"/>
    <w:basedOn w:val="Normal"/>
    <w:link w:val="FooterChar"/>
    <w:uiPriority w:val="99"/>
    <w:unhideWhenUsed/>
    <w:rsid w:val="00A67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9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4156</Characters>
  <Application>Microsoft Office Word</Application>
  <DocSecurity>0</DocSecurity>
  <Lines>34</Lines>
  <Paragraphs>9</Paragraphs>
  <ScaleCrop>false</ScaleCrop>
  <Company>MRT Win2Farsi</Company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pajoohesh</dc:creator>
  <cp:keywords/>
  <dc:description/>
  <cp:lastModifiedBy>rayane</cp:lastModifiedBy>
  <cp:revision>5</cp:revision>
  <dcterms:created xsi:type="dcterms:W3CDTF">2013-06-19T06:59:00Z</dcterms:created>
  <dcterms:modified xsi:type="dcterms:W3CDTF">2014-08-02T17:10:00Z</dcterms:modified>
</cp:coreProperties>
</file>