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6E" w:rsidRPr="00553984" w:rsidRDefault="00A67E6E" w:rsidP="00A67E6E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bookmarkStart w:id="0" w:name="_GoBack"/>
      <w:bookmarkEnd w:id="0"/>
    </w:p>
    <w:p w:rsidR="007F0C7E" w:rsidRPr="00553984" w:rsidRDefault="002C1AF2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بهره وری در سیره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B86317" w:rsidRPr="00553984">
        <w:rPr>
          <w:rFonts w:cs="2  Nazanin" w:hint="cs"/>
          <w:sz w:val="28"/>
          <w:szCs w:val="28"/>
          <w:rtl/>
          <w:lang w:bidi="fa-IR"/>
        </w:rPr>
        <w:t>ی امام علی (عليه السلام)</w:t>
      </w:r>
    </w:p>
    <w:p w:rsidR="00B86317" w:rsidRPr="00553984" w:rsidRDefault="00B86317" w:rsidP="0005782B">
      <w:pPr>
        <w:bidi/>
        <w:spacing w:after="0" w:line="560" w:lineRule="exact"/>
        <w:jc w:val="both"/>
        <w:rPr>
          <w:rFonts w:cs="2  Nazanin"/>
          <w:sz w:val="28"/>
          <w:szCs w:val="28"/>
          <w:lang w:bidi="fa-IR"/>
        </w:rPr>
      </w:pPr>
      <w:r w:rsidRPr="00553984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67254" wp14:editId="255CC2AE">
                <wp:simplePos x="0" y="0"/>
                <wp:positionH relativeFrom="column">
                  <wp:posOffset>1993900</wp:posOffset>
                </wp:positionH>
                <wp:positionV relativeFrom="paragraph">
                  <wp:posOffset>153035</wp:posOffset>
                </wp:positionV>
                <wp:extent cx="276225" cy="209550"/>
                <wp:effectExtent l="0" t="0" r="28575" b="1905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left:0;text-align:left;margin-left:157pt;margin-top:12.05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" adj="8193" fillcolor="#4f81bd" strokecolor="#385d8a" strokeweight="2pt"/>
            </w:pict>
          </mc:Fallback>
        </mc:AlternateContent>
      </w:r>
      <w:r w:rsidRPr="00553984">
        <w:rPr>
          <w:rFonts w:cs="2  Nazanin" w:hint="cs"/>
          <w:sz w:val="28"/>
          <w:szCs w:val="28"/>
          <w:rtl/>
          <w:lang w:bidi="fa-IR"/>
        </w:rPr>
        <w:t>امروزه برای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وری پنج اصل اساسی را مطرح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کنند: 1. آيا كار مي‌كنم؟        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تشویق امام 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(ع) به کسب و کار </w:t>
      </w:r>
      <w:r w:rsidR="003F5D0E"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B86317" w:rsidRPr="00553984" w:rsidRDefault="00B86317" w:rsidP="0005782B">
      <w:pPr>
        <w:bidi/>
        <w:spacing w:after="0" w:line="560" w:lineRule="exact"/>
        <w:ind w:left="142"/>
        <w:jc w:val="both"/>
        <w:rPr>
          <w:rFonts w:cs="2  Nazanin"/>
          <w:sz w:val="28"/>
          <w:szCs w:val="28"/>
          <w:lang w:bidi="fa-IR"/>
        </w:rPr>
      </w:pPr>
      <w:r w:rsidRPr="00553984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AD885" wp14:editId="13C154EA">
                <wp:simplePos x="0" y="0"/>
                <wp:positionH relativeFrom="column">
                  <wp:posOffset>2918460</wp:posOffset>
                </wp:positionH>
                <wp:positionV relativeFrom="paragraph">
                  <wp:posOffset>175260</wp:posOffset>
                </wp:positionV>
                <wp:extent cx="314325" cy="228600"/>
                <wp:effectExtent l="0" t="0" r="28575" b="1905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" o:spid="_x0000_s1026" type="#_x0000_t66" style="position:absolute;left:0;text-align:left;margin-left:229.8pt;margin-top:13.8pt;width:24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" adj="7855" fillcolor="#4f81bd" strokecolor="#385d8a" strokeweight="2pt"/>
            </w:pict>
          </mc:Fallback>
        </mc:AlternateContent>
      </w:r>
      <w:r w:rsidRPr="00553984">
        <w:rPr>
          <w:rFonts w:cs="2  Nazanin" w:hint="cs"/>
          <w:sz w:val="28"/>
          <w:szCs w:val="28"/>
          <w:rtl/>
          <w:lang w:bidi="fa-IR"/>
        </w:rPr>
        <w:t>2. آیا کاری که انجام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دهم باید توسط من انجام شود؟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       </w:t>
      </w:r>
      <w:r w:rsidR="00B100A6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3F5D0E">
        <w:rPr>
          <w:rFonts w:cs="2  Nazanin" w:hint="cs"/>
          <w:sz w:val="28"/>
          <w:szCs w:val="28"/>
          <w:rtl/>
          <w:lang w:bidi="fa-IR"/>
        </w:rPr>
        <w:t xml:space="preserve"> سفارش‌هاي امام به مالك اشتر </w:t>
      </w:r>
    </w:p>
    <w:p w:rsidR="00B86317" w:rsidRPr="00553984" w:rsidRDefault="00B86317" w:rsidP="0005782B">
      <w:pPr>
        <w:bidi/>
        <w:spacing w:after="0" w:line="560" w:lineRule="exact"/>
        <w:ind w:left="142"/>
        <w:jc w:val="both"/>
        <w:rPr>
          <w:rFonts w:cs="2  Nazanin"/>
          <w:sz w:val="28"/>
          <w:szCs w:val="28"/>
          <w:lang w:bidi="fa-IR"/>
        </w:rPr>
      </w:pPr>
      <w:r w:rsidRPr="00553984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89063" wp14:editId="08C7D2C7">
                <wp:simplePos x="0" y="0"/>
                <wp:positionH relativeFrom="column">
                  <wp:posOffset>3404235</wp:posOffset>
                </wp:positionH>
                <wp:positionV relativeFrom="paragraph">
                  <wp:posOffset>140335</wp:posOffset>
                </wp:positionV>
                <wp:extent cx="314325" cy="209550"/>
                <wp:effectExtent l="0" t="0" r="28575" b="1905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4" o:spid="_x0000_s1026" type="#_x0000_t66" style="position:absolute;left:0;text-align:left;margin-left:268.05pt;margin-top:11.05pt;width:2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" adj="7200" fillcolor="#4f81bd" strokecolor="#385d8a" strokeweight="2pt"/>
            </w:pict>
          </mc:Fallback>
        </mc:AlternateContent>
      </w:r>
      <w:r w:rsidRPr="00553984">
        <w:rPr>
          <w:rFonts w:cs="2  Nazanin" w:hint="cs"/>
          <w:sz w:val="28"/>
          <w:szCs w:val="28"/>
          <w:rtl/>
          <w:lang w:bidi="fa-IR"/>
        </w:rPr>
        <w:t>3. چه کسی به خوبی از عهده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ی کار بر</w:t>
      </w:r>
      <w:r w:rsidRPr="00553984">
        <w:rPr>
          <w:rFonts w:cs="2  Nazanin" w:hint="cs"/>
          <w:sz w:val="28"/>
          <w:szCs w:val="28"/>
          <w:rtl/>
          <w:lang w:bidi="fa-IR"/>
        </w:rPr>
        <w:t>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آید؟         نظام شایسته سالاری در سیره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ی علوی</w:t>
      </w:r>
    </w:p>
    <w:p w:rsidR="00B86317" w:rsidRPr="00553984" w:rsidRDefault="00B86317" w:rsidP="0005782B">
      <w:pPr>
        <w:bidi/>
        <w:spacing w:after="0" w:line="560" w:lineRule="exact"/>
        <w:ind w:left="142"/>
        <w:jc w:val="both"/>
        <w:rPr>
          <w:rFonts w:cs="2  Nazanin"/>
          <w:sz w:val="28"/>
          <w:szCs w:val="28"/>
          <w:lang w:bidi="fa-IR"/>
        </w:rPr>
      </w:pPr>
      <w:r w:rsidRPr="00553984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62D8A" wp14:editId="474DE65E">
                <wp:simplePos x="0" y="0"/>
                <wp:positionH relativeFrom="column">
                  <wp:posOffset>3404235</wp:posOffset>
                </wp:positionH>
                <wp:positionV relativeFrom="paragraph">
                  <wp:posOffset>175260</wp:posOffset>
                </wp:positionV>
                <wp:extent cx="314325" cy="209550"/>
                <wp:effectExtent l="0" t="0" r="28575" b="1905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5" o:spid="_x0000_s1026" type="#_x0000_t66" style="position:absolute;left:0;text-align:left;margin-left:268.05pt;margin-top:13.8pt;width:24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" adj="7200" fillcolor="#4f81bd" strokecolor="#385d8a" strokeweight="2pt"/>
            </w:pict>
          </mc:Fallback>
        </mc:AlternateContent>
      </w:r>
      <w:r w:rsidRPr="00553984">
        <w:rPr>
          <w:rFonts w:cs="2  Nazanin" w:hint="cs"/>
          <w:sz w:val="28"/>
          <w:szCs w:val="28"/>
          <w:rtl/>
          <w:lang w:bidi="fa-IR"/>
        </w:rPr>
        <w:t>4. چه چیز کیفیت کار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را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افزایش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دهد؟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     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  بر</w:t>
      </w:r>
      <w:r w:rsidRPr="00553984">
        <w:rPr>
          <w:rFonts w:cs="2  Nazanin" w:hint="cs"/>
          <w:sz w:val="28"/>
          <w:szCs w:val="28"/>
          <w:rtl/>
          <w:lang w:bidi="fa-IR"/>
        </w:rPr>
        <w:t>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ریزی، گزینش صحیح کارکنان</w:t>
      </w:r>
      <w:r w:rsidRPr="00553984">
        <w:rPr>
          <w:rFonts w:cs="Times New Roman" w:hint="cs"/>
          <w:sz w:val="28"/>
          <w:szCs w:val="28"/>
          <w:rtl/>
          <w:lang w:bidi="fa-IR"/>
        </w:rPr>
        <w:t>،</w:t>
      </w:r>
      <w:r w:rsidR="00BB54DE" w:rsidRPr="00553984">
        <w:rPr>
          <w:rFonts w:cs="Times New Roma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توجه به نیروی کار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در سيره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‌ي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امام علي(عليه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السلام)‌</w:t>
      </w:r>
    </w:p>
    <w:p w:rsidR="00B86317" w:rsidRPr="00553984" w:rsidRDefault="00B86317" w:rsidP="0005782B">
      <w:pPr>
        <w:bidi/>
        <w:spacing w:after="0" w:line="560" w:lineRule="exact"/>
        <w:ind w:left="142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3B0DE" wp14:editId="5E24F1CA">
                <wp:simplePos x="0" y="0"/>
                <wp:positionH relativeFrom="column">
                  <wp:posOffset>3528060</wp:posOffset>
                </wp:positionH>
                <wp:positionV relativeFrom="paragraph">
                  <wp:posOffset>159385</wp:posOffset>
                </wp:positionV>
                <wp:extent cx="390525" cy="247650"/>
                <wp:effectExtent l="0" t="0" r="28575" b="1905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47650"/>
                        </a:xfrm>
                        <a:prstGeom prst="leftArrow">
                          <a:avLst>
                            <a:gd name="adj1" fmla="val 50000"/>
                            <a:gd name="adj2" fmla="val 6088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6" o:spid="_x0000_s1026" type="#_x0000_t66" style="position:absolute;left:0;text-align:left;margin-left:277.8pt;margin-top:12.55pt;width:30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" adj="8340" fillcolor="#4f81bd" strokecolor="#385d8a" strokeweight="2pt"/>
            </w:pict>
          </mc:Fallback>
        </mc:AlternateContent>
      </w:r>
      <w:r w:rsidRPr="00553984">
        <w:rPr>
          <w:rFonts w:cs="2  Nazanin" w:hint="cs"/>
          <w:sz w:val="28"/>
          <w:szCs w:val="28"/>
          <w:rtl/>
          <w:lang w:bidi="fa-IR"/>
        </w:rPr>
        <w:t>5. آیا کارهایم را به درستی انجام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دهم؟           سیستم نظارتی حضرت 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(ع)</w:t>
      </w:r>
    </w:p>
    <w:p w:rsidR="002C1AF2" w:rsidRPr="00553984" w:rsidRDefault="002C1AF2" w:rsidP="00E93B09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</w:p>
    <w:p w:rsidR="002C1AF2" w:rsidRPr="00553984" w:rsidRDefault="002C1AF2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آن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چه به عنوان</w:t>
      </w:r>
      <w:r w:rsidR="000C4F84" w:rsidRPr="00553984">
        <w:rPr>
          <w:rFonts w:cs="2  Nazanin" w:hint="cs"/>
          <w:sz w:val="28"/>
          <w:szCs w:val="28"/>
          <w:rtl/>
          <w:lang w:bidi="fa-IR"/>
        </w:rPr>
        <w:t xml:space="preserve"> عوامل مهم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0C4F84" w:rsidRPr="00553984">
        <w:rPr>
          <w:rFonts w:cs="2  Nazanin" w:hint="cs"/>
          <w:sz w:val="28"/>
          <w:szCs w:val="28"/>
          <w:rtl/>
          <w:lang w:bidi="fa-IR"/>
        </w:rPr>
        <w:t>بهره</w:t>
      </w:r>
      <w:r w:rsidR="0005782B">
        <w:rPr>
          <w:rFonts w:cs="2  Nazanin" w:hint="cs"/>
          <w:sz w:val="28"/>
          <w:szCs w:val="28"/>
          <w:rtl/>
          <w:lang w:bidi="fa-IR"/>
        </w:rPr>
        <w:t>‌‌</w:t>
      </w:r>
      <w:r w:rsidR="000C4F84" w:rsidRPr="00553984">
        <w:rPr>
          <w:rFonts w:cs="2  Nazanin" w:hint="cs"/>
          <w:sz w:val="28"/>
          <w:szCs w:val="28"/>
          <w:rtl/>
          <w:lang w:bidi="fa-IR"/>
        </w:rPr>
        <w:t>وری در علم اقتصاد مطرح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0C4F84" w:rsidRPr="00553984">
        <w:rPr>
          <w:rFonts w:cs="2  Nazanin" w:hint="cs"/>
          <w:sz w:val="28"/>
          <w:szCs w:val="28"/>
          <w:rtl/>
          <w:lang w:bidi="fa-IR"/>
        </w:rPr>
        <w:t>شود،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سال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ها پیش در سیره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ی علوی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نه تنها رعایت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شده بلکه به عنوان یک اصل مهم و عملکرد ضروری افراد در این حکومت به شمار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>آمده است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؛ 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>چرا که هدف حضرت علی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(ع) از قبول حکومت اجرای عدالت، احقاق حق مظلومان</w:t>
      </w:r>
      <w:r w:rsidR="00355E3D" w:rsidRPr="00553984">
        <w:rPr>
          <w:rFonts w:cs="2  Nazanin" w:hint="cs"/>
          <w:sz w:val="28"/>
          <w:szCs w:val="28"/>
          <w:rtl/>
          <w:lang w:bidi="fa-IR"/>
        </w:rPr>
        <w:t xml:space="preserve"> و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355E3D" w:rsidRPr="00553984">
        <w:rPr>
          <w:rFonts w:cs="2  Nazanin" w:hint="cs"/>
          <w:sz w:val="28"/>
          <w:szCs w:val="28"/>
          <w:rtl/>
          <w:lang w:bidi="fa-IR"/>
        </w:rPr>
        <w:t>توج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ّ</w:t>
      </w:r>
      <w:r w:rsidR="00355E3D" w:rsidRPr="00553984">
        <w:rPr>
          <w:rFonts w:cs="2  Nazanin" w:hint="cs"/>
          <w:sz w:val="28"/>
          <w:szCs w:val="28"/>
          <w:rtl/>
          <w:lang w:bidi="fa-IR"/>
        </w:rPr>
        <w:t>ه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به ضع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ي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فا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ن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و فق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ي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را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ن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بود.</w:t>
      </w:r>
    </w:p>
    <w:p w:rsidR="007C1193" w:rsidRPr="00553984" w:rsidRDefault="007C1193" w:rsidP="00E93B09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1-  توج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>ّ</w:t>
      </w:r>
      <w:r w:rsidRPr="00553984">
        <w:rPr>
          <w:rFonts w:cs="2  Nazanin" w:hint="cs"/>
          <w:sz w:val="28"/>
          <w:szCs w:val="28"/>
          <w:rtl/>
          <w:lang w:bidi="fa-IR"/>
        </w:rPr>
        <w:t>ه به نیروی کار و نیروی انسانی</w:t>
      </w:r>
    </w:p>
    <w:p w:rsidR="007C1193" w:rsidRPr="00553984" w:rsidRDefault="003F20BF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امام علی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(ع) در اوج عدالت و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آگاهی و مدیریت است و از حقایق و مصالح واقعی مردم و میزان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وری و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دهی حقیقی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ها با خبر است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.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ايشان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قرن</w:t>
      </w:r>
      <w:r w:rsidR="0005782B">
        <w:rPr>
          <w:rFonts w:cs="2  Nazanin" w:hint="cs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ها پیش بیان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کنند و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>فرمایند</w:t>
      </w:r>
      <w:r w:rsidR="00BB54DE" w:rsidRPr="00553984">
        <w:rPr>
          <w:rFonts w:cs="B Badr" w:hint="cs"/>
          <w:sz w:val="28"/>
          <w:szCs w:val="28"/>
          <w:rtl/>
          <w:lang w:bidi="fa-IR"/>
        </w:rPr>
        <w:t>«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فَقَدْ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جَعَلَ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اللَهُ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سُبْحَانَهُ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لِي‌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عَلَيْكُم‌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حَقًّا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BB54DE" w:rsidRPr="00553984">
        <w:rPr>
          <w:rFonts w:cs="B Badr" w:hint="cs"/>
          <w:sz w:val="28"/>
          <w:szCs w:val="28"/>
          <w:rtl/>
          <w:lang w:bidi="fa-IR"/>
        </w:rPr>
        <w:t>بِوِلَايَه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أَمْرِكُمْ،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وَ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لَكُمْ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عَلَيَّ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مِنَ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الْحَقِّ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مِثْلُ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الَّذِي‌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لِي‌</w:t>
      </w:r>
      <w:r w:rsidR="007C1193" w:rsidRPr="00553984">
        <w:rPr>
          <w:rFonts w:cs="B Badr"/>
          <w:sz w:val="28"/>
          <w:szCs w:val="28"/>
          <w:rtl/>
          <w:lang w:bidi="fa-IR"/>
        </w:rPr>
        <w:t xml:space="preserve"> </w:t>
      </w:r>
      <w:r w:rsidR="007C1193" w:rsidRPr="00553984">
        <w:rPr>
          <w:rFonts w:cs="B Badr" w:hint="cs"/>
          <w:sz w:val="28"/>
          <w:szCs w:val="28"/>
          <w:rtl/>
          <w:lang w:bidi="fa-IR"/>
        </w:rPr>
        <w:t>عَلَيْكُمْ</w:t>
      </w:r>
      <w:r w:rsidR="00BB54DE" w:rsidRPr="00553984">
        <w:rPr>
          <w:rFonts w:cs="B Badr" w:hint="cs"/>
          <w:sz w:val="28"/>
          <w:szCs w:val="28"/>
          <w:rtl/>
          <w:lang w:bidi="fa-IR"/>
        </w:rPr>
        <w:t>؛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خداوند به واسطه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ی ولایت و سرپرستی 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برای من حقی بر شما قرار داده و برای شما بر من نیز هما</w:t>
      </w:r>
      <w:r w:rsidRPr="00553984">
        <w:rPr>
          <w:rFonts w:cs="2  Nazanin" w:hint="cs"/>
          <w:sz w:val="28"/>
          <w:szCs w:val="28"/>
          <w:rtl/>
          <w:lang w:bidi="fa-IR"/>
        </w:rPr>
        <w:t>ن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 xml:space="preserve"> حق را قرار داده است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»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 xml:space="preserve"> (نهج البلاغه/ 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ی31)</w:t>
      </w:r>
      <w:r w:rsidR="007C1193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ایشان رعایت حقوق بین مردم و مقام بالاتر را از مهم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ترین حقوق معرفی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فرمایند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امام علي (عليه‌السلام)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 xml:space="preserve"> در راستای توجه به نیروی کار اقدامات مهمی را در حکومت خود لحاظ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کنند که همه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ی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ها از محوری ترین اقدمات در راستای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 xml:space="preserve">وری محسوب </w:t>
      </w:r>
      <w:r w:rsidR="00BB54DE" w:rsidRPr="00553984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296CD8" w:rsidRPr="00553984">
        <w:rPr>
          <w:rFonts w:cs="2  Nazanin" w:hint="cs"/>
          <w:sz w:val="28"/>
          <w:szCs w:val="28"/>
          <w:rtl/>
          <w:lang w:bidi="fa-IR"/>
        </w:rPr>
        <w:t>شوند که عبارتند از:</w:t>
      </w:r>
    </w:p>
    <w:p w:rsidR="00296CD8" w:rsidRPr="00553984" w:rsidRDefault="00296CD8" w:rsidP="00E93B09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الف) بهبود روابط مدیر و کارکنان:</w:t>
      </w:r>
    </w:p>
    <w:p w:rsidR="00296CD8" w:rsidRPr="00553984" w:rsidRDefault="00296CD8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این مسأله در سیره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ی امام علی (ع) اهمیت فراوانی دارد. یک مدیر برای دستیابی به این رابطه در ابتدا باید بینش انسانی داشته باشد، او باید بداند که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"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>إ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نَّ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النَّاسَ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يَنظُرُونَ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مِن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اُمُورِکَ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فِي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مِثلِ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مَا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کُنتَ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تَنظُرُ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فِيهِ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مِن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اُمُورِ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الوُلَاهِ</w:t>
      </w:r>
      <w:r w:rsidR="00411C78"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قَبلَکَ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،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همان طور که امروز درباره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ی دیگران قضاوت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کند درباره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ی او نیز قضاوت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شود.(نهج البلاغه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/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ی53</w:t>
      </w:r>
      <w:r w:rsidR="00411C78" w:rsidRPr="00553984">
        <w:rPr>
          <w:rFonts w:cs="2  Nazanin" w:hint="cs"/>
          <w:sz w:val="24"/>
          <w:szCs w:val="24"/>
          <w:rtl/>
          <w:lang w:bidi="fa-IR"/>
        </w:rPr>
        <w:t>)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 xml:space="preserve">، مدیری که در صدد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lastRenderedPageBreak/>
        <w:t>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وری است با استفاده از بینش انسانی باید از آغاز، برنامه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های خود را مورد سنجش دیگران قرار دهد</w:t>
      </w:r>
      <w:r w:rsidR="00411C78" w:rsidRPr="00553984">
        <w:rPr>
          <w:rFonts w:cs="2  Nazanin" w:hint="cs"/>
          <w:sz w:val="24"/>
          <w:szCs w:val="24"/>
          <w:rtl/>
          <w:lang w:bidi="fa-IR"/>
        </w:rPr>
        <w:t>.</w:t>
      </w:r>
      <w:r w:rsidR="003F20BF" w:rsidRPr="00553984">
        <w:rPr>
          <w:rFonts w:cs="2  Nazanin" w:hint="cs"/>
          <w:sz w:val="24"/>
          <w:szCs w:val="24"/>
          <w:rtl/>
          <w:lang w:bidi="fa-IR"/>
        </w:rPr>
        <w:t xml:space="preserve"> 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(حسین پیمان،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وری و مصداق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ها،ص8-9) و برنامه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ریزی مشخصی داشته باشد تا به این وسیله کارکنان از سر درگمی بیرون آیند و کارها با نتیجه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411C78" w:rsidRPr="00553984">
        <w:rPr>
          <w:rFonts w:cs="2  Nazanin" w:hint="cs"/>
          <w:sz w:val="28"/>
          <w:szCs w:val="28"/>
          <w:rtl/>
          <w:lang w:bidi="fa-IR"/>
        </w:rPr>
        <w:t>ی بهتری انجام شود.</w:t>
      </w:r>
    </w:p>
    <w:p w:rsidR="00553984" w:rsidRPr="00553984" w:rsidRDefault="00411C78" w:rsidP="0005782B">
      <w:p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امام 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(ع) در روزهای اول خلافت به منبر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روند و</w:t>
      </w:r>
      <w:r w:rsidR="00B100A6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برنامه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ی حکومتی خود را برای همه بیان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کنند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و 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                  </w:t>
      </w:r>
      <w:r w:rsidRPr="00553984">
        <w:rPr>
          <w:rFonts w:cs="2  Nazanin" w:hint="cs"/>
          <w:sz w:val="28"/>
          <w:szCs w:val="28"/>
          <w:rtl/>
          <w:lang w:bidi="fa-IR"/>
        </w:rPr>
        <w:t>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فرمایند: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«</w:t>
      </w:r>
      <w:r w:rsidRPr="00553984">
        <w:rPr>
          <w:rFonts w:cs="2  Nazanin" w:hint="cs"/>
          <w:sz w:val="28"/>
          <w:szCs w:val="28"/>
          <w:rtl/>
          <w:lang w:bidi="fa-IR"/>
        </w:rPr>
        <w:t>بدانید بدون نظر شما کاری نمی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کنم...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»</w:t>
      </w:r>
      <w:r w:rsidRPr="00553984">
        <w:rPr>
          <w:rFonts w:cs="2  Nazanin" w:hint="cs"/>
          <w:sz w:val="24"/>
          <w:szCs w:val="24"/>
          <w:rtl/>
          <w:lang w:bidi="fa-IR"/>
        </w:rPr>
        <w:t>(طبری،تاریخ طبری، ج6، ص2328)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و بیان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کنند که هدف ایشان از قبول خلافت برقراری عدالت و گرفتن حق مظلوم از ظالم است و روش ایشان هم رفع تبعیض </w:t>
      </w:r>
      <w:r w:rsidR="00E93B09" w:rsidRPr="00553984">
        <w:rPr>
          <w:rFonts w:cs="2  Nazanin" w:hint="cs"/>
          <w:sz w:val="28"/>
          <w:szCs w:val="28"/>
          <w:rtl/>
          <w:lang w:bidi="fa-IR"/>
        </w:rPr>
        <w:t>و تساوی در حقوق بیت المال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E93B09" w:rsidRPr="00553984">
        <w:rPr>
          <w:rFonts w:cs="2  Nazanin" w:hint="cs"/>
          <w:sz w:val="28"/>
          <w:szCs w:val="28"/>
          <w:rtl/>
          <w:lang w:bidi="fa-IR"/>
        </w:rPr>
        <w:t>باشد</w:t>
      </w:r>
      <w:r w:rsidR="00D74A29" w:rsidRPr="00553984">
        <w:rPr>
          <w:rFonts w:cs="2  Nazanin" w:hint="cs"/>
          <w:sz w:val="28"/>
          <w:szCs w:val="28"/>
          <w:rtl/>
          <w:lang w:bidi="fa-IR"/>
        </w:rPr>
        <w:t>.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 xml:space="preserve"> از طرفي مهم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ترین وظیفه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ی مدیر بالابردن روحیه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 xml:space="preserve">ی کارکنان است. </w:t>
      </w:r>
      <w:r w:rsidR="00D74A29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ایشان حتی در مشاوره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های خود فردی را شایسته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دانند که به افزایش روحیه و انگیزه کمک کند. توجه حضرت به همین اصل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وری باعث شده بود که ایشان در ابتدای سفارشات خود به کارکنان، تقوا و خداترسی را یادآوری کنند تا به این وسیله انگیزه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ی قوی برای حرکت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 w:rsidRPr="00553984">
        <w:rPr>
          <w:rFonts w:cs="2  Nazanin" w:hint="cs"/>
          <w:sz w:val="28"/>
          <w:szCs w:val="28"/>
          <w:rtl/>
          <w:lang w:bidi="fa-IR"/>
        </w:rPr>
        <w:t>ها به سوی رشد و تعالی به وجود آورند</w:t>
      </w:r>
      <w:r w:rsidR="00553984" w:rsidRPr="00553984">
        <w:rPr>
          <w:rFonts w:cs="2  Nazanin" w:hint="cs"/>
          <w:sz w:val="24"/>
          <w:szCs w:val="24"/>
          <w:rtl/>
          <w:lang w:bidi="fa-IR"/>
        </w:rPr>
        <w:t>.(رك. نامه53)</w:t>
      </w:r>
    </w:p>
    <w:p w:rsidR="00411C78" w:rsidRPr="00553984" w:rsidRDefault="00411C78" w:rsidP="00D60584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</w:p>
    <w:p w:rsidR="00E93B09" w:rsidRPr="00553984" w:rsidRDefault="00E93B09" w:rsidP="00E93B09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ب) رسیدگی به شکایات مردم و کارکنان</w:t>
      </w:r>
    </w:p>
    <w:p w:rsidR="00D60132" w:rsidRPr="00553984" w:rsidRDefault="00E93B09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حضرت 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(ع) به بررسی شکایات مردم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پرداختند و برای رسیدگی به همین امر خانه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ای را برای مظالم تأس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یس کرده بودند به طوری که به شخص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خودشان 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 را بررسی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کردند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.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حضرت برای بررسی نیازهای مردم از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خواهد که حاجات خود را بنویسند و اگر کسی از نوشتن نام خود شرم و ابایی دارد نام خود را ذکر نکند، علاوه بر این در سیستم حکومتی ایشان افراد برای بیان نظرات به طور مستقیم و رودررو آزادی کامل داشتند، بدون این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که برخوردی از طرف حکومت </w:t>
      </w:r>
      <w:r w:rsidR="00D60132" w:rsidRPr="00553984">
        <w:rPr>
          <w:rFonts w:cs="2  Nazanin" w:hint="cs"/>
          <w:sz w:val="28"/>
          <w:szCs w:val="28"/>
          <w:rtl/>
          <w:lang w:bidi="fa-IR"/>
        </w:rPr>
        <w:t>با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D60132" w:rsidRPr="00553984">
        <w:rPr>
          <w:rFonts w:cs="2  Nazanin" w:hint="cs"/>
          <w:sz w:val="28"/>
          <w:szCs w:val="28"/>
          <w:rtl/>
          <w:lang w:bidi="fa-IR"/>
        </w:rPr>
        <w:t>ها شود</w:t>
      </w:r>
      <w:r w:rsidR="00D74A29" w:rsidRPr="00553984">
        <w:rPr>
          <w:rFonts w:cs="2  Nazanin" w:hint="cs"/>
          <w:sz w:val="28"/>
          <w:szCs w:val="28"/>
          <w:rtl/>
          <w:lang w:bidi="fa-IR"/>
        </w:rPr>
        <w:t>.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D60132" w:rsidRPr="00553984">
        <w:rPr>
          <w:rFonts w:cs="2  Nazanin" w:hint="cs"/>
          <w:sz w:val="24"/>
          <w:szCs w:val="24"/>
          <w:rtl/>
          <w:lang w:bidi="fa-IR"/>
        </w:rPr>
        <w:t>(قرشی</w:t>
      </w:r>
      <w:r w:rsidR="00D74A29" w:rsidRPr="00553984">
        <w:rPr>
          <w:rFonts w:cs="2  Nazanin" w:hint="cs"/>
          <w:sz w:val="24"/>
          <w:szCs w:val="24"/>
          <w:rtl/>
          <w:lang w:bidi="fa-IR"/>
        </w:rPr>
        <w:t>،</w:t>
      </w:r>
      <w:r w:rsidR="00D60132" w:rsidRPr="00553984">
        <w:rPr>
          <w:rFonts w:cs="2  Nazanin" w:hint="cs"/>
          <w:sz w:val="24"/>
          <w:szCs w:val="24"/>
          <w:rtl/>
          <w:lang w:bidi="fa-IR"/>
        </w:rPr>
        <w:t xml:space="preserve"> حیاه الامام حسین، ج1، ص31-44)</w:t>
      </w:r>
    </w:p>
    <w:p w:rsidR="008C441A" w:rsidRPr="00553984" w:rsidRDefault="00D60132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البته باید توجه داشت که گفتار بدون عمل مدیر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هیچ کمکی به بهبود برنامه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های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وری نمی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کند.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(ع) فرمودند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: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«من به آنچه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گویم متعهّد و مسئولم</w:t>
      </w:r>
      <w:r w:rsidR="00FE213A" w:rsidRPr="00553984">
        <w:rPr>
          <w:rFonts w:cs="2  Nazanin" w:hint="cs"/>
          <w:sz w:val="24"/>
          <w:szCs w:val="24"/>
          <w:rtl/>
          <w:lang w:bidi="fa-IR"/>
        </w:rPr>
        <w:t>»</w:t>
      </w:r>
      <w:r w:rsidRPr="00553984">
        <w:rPr>
          <w:rFonts w:cs="2  Nazanin" w:hint="cs"/>
          <w:sz w:val="24"/>
          <w:szCs w:val="24"/>
          <w:rtl/>
          <w:lang w:bidi="fa-IR"/>
        </w:rPr>
        <w:t>(</w:t>
      </w:r>
      <w:r w:rsidR="00FE213A" w:rsidRPr="00553984">
        <w:rPr>
          <w:rFonts w:cs="2  Nazanin" w:hint="cs"/>
          <w:sz w:val="24"/>
          <w:szCs w:val="24"/>
          <w:rtl/>
          <w:lang w:bidi="fa-IR"/>
        </w:rPr>
        <w:t>مجلسی، بحار الانوار، ج2، ص99</w:t>
      </w:r>
      <w:r w:rsidRPr="00553984">
        <w:rPr>
          <w:rFonts w:cs="2  Nazanin" w:hint="cs"/>
          <w:sz w:val="28"/>
          <w:szCs w:val="28"/>
          <w:rtl/>
          <w:lang w:bidi="fa-IR"/>
        </w:rPr>
        <w:t>)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 xml:space="preserve"> و خود ایشان همواره به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>چه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>فرمودند عمل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>کردند</w:t>
      </w:r>
      <w:r w:rsidR="00D74A29" w:rsidRPr="00553984">
        <w:rPr>
          <w:rFonts w:cs="2  Nazanin" w:hint="cs"/>
          <w:sz w:val="28"/>
          <w:szCs w:val="28"/>
          <w:rtl/>
          <w:lang w:bidi="fa-IR"/>
        </w:rPr>
        <w:t>؛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 xml:space="preserve"> چرا</w:t>
      </w:r>
      <w:r w:rsidR="003F20B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>که به خوبی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>دانستند کارگزاران در عمل به تعهّدات از مدیران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 xml:space="preserve"> خود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 xml:space="preserve"> سر مشق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>گیرند</w:t>
      </w:r>
      <w:r w:rsidR="00D74A29" w:rsidRPr="00553984">
        <w:rPr>
          <w:rFonts w:cs="2  Nazanin" w:hint="cs"/>
          <w:sz w:val="28"/>
          <w:szCs w:val="28"/>
          <w:rtl/>
          <w:lang w:bidi="fa-IR"/>
        </w:rPr>
        <w:t>.</w:t>
      </w:r>
      <w:r w:rsidR="00FE213A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D74A29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</w:p>
    <w:p w:rsidR="000B1B49" w:rsidRPr="00553984" w:rsidRDefault="000B1B49" w:rsidP="000B1B49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2- توجه به فقر زدايي و مبارزه با رفاه طلبي</w:t>
      </w:r>
    </w:p>
    <w:p w:rsidR="000B1B49" w:rsidRPr="00553984" w:rsidRDefault="000B1B49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برخي از نگرش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هايي 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 xml:space="preserve">را </w:t>
      </w:r>
      <w:r w:rsidRPr="00553984">
        <w:rPr>
          <w:rFonts w:cs="2  Nazanin" w:hint="cs"/>
          <w:sz w:val="28"/>
          <w:szCs w:val="28"/>
          <w:rtl/>
          <w:lang w:bidi="fa-IR"/>
        </w:rPr>
        <w:t>كه حضرت علي به مبارزه با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 پرداخت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توان به رفاه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زدگي، اشرافي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گري، ويژه سازي و انحصار طلبي كه از زمان خليفه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ي سوم بين مردم و مسئولان رواج يافته بود.</w:t>
      </w:r>
      <w:r w:rsidR="00D60584" w:rsidRPr="00553984">
        <w:rPr>
          <w:rFonts w:cs="2  Nazanin" w:hint="cs"/>
          <w:sz w:val="28"/>
          <w:szCs w:val="28"/>
          <w:rtl/>
          <w:lang w:bidi="fa-IR"/>
        </w:rPr>
        <w:t>اشاره كرد</w:t>
      </w:r>
    </w:p>
    <w:p w:rsidR="000B1B49" w:rsidRPr="00553984" w:rsidRDefault="000B1B49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lastRenderedPageBreak/>
        <w:t>حضرت در اين زمينه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فرمايند«إِيَّاكَ</w:t>
      </w:r>
      <w:r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وَ</w:t>
      </w:r>
      <w:r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اَلاِسْتِئْثَارَ</w:t>
      </w:r>
      <w:r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بِمَا</w:t>
      </w:r>
      <w:r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اَلنَّاسُ</w:t>
      </w:r>
      <w:r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فِيهِ</w:t>
      </w:r>
      <w:r w:rsidRPr="00553984">
        <w:rPr>
          <w:rFonts w:cs="2  Nazanin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أُسْوَةٌ</w:t>
      </w:r>
      <w:r w:rsidR="00B32A9F" w:rsidRPr="00553984">
        <w:rPr>
          <w:rFonts w:cs="2  Nazanin" w:hint="cs"/>
          <w:sz w:val="28"/>
          <w:szCs w:val="28"/>
          <w:rtl/>
          <w:lang w:bidi="fa-IR"/>
        </w:rPr>
        <w:t>؛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بپرهيز از انحصار گرايي در چيزهايي كه مردم در آن برابرند</w:t>
      </w:r>
      <w:r w:rsidRPr="00553984">
        <w:rPr>
          <w:rFonts w:cs="2  Nazanin" w:hint="cs"/>
          <w:sz w:val="24"/>
          <w:szCs w:val="24"/>
          <w:rtl/>
          <w:lang w:bidi="fa-IR"/>
        </w:rPr>
        <w:t>.(آمدي، غرر الحكم، ص48)</w:t>
      </w:r>
    </w:p>
    <w:p w:rsidR="000B1B49" w:rsidRPr="00553984" w:rsidRDefault="000B1B49" w:rsidP="0005782B">
      <w:p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ايشان فرهنگ فقر زدايي را گسترش داده و آن مسئوليتي عظيم براي توانمندان و ثروتمندان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شمارند و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فرمايند: با كمك ديگران نعمتتان در مقابل بلا بيمه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شود</w:t>
      </w:r>
      <w:r w:rsidRPr="00553984">
        <w:rPr>
          <w:rFonts w:cs="2  Nazanin" w:hint="cs"/>
          <w:sz w:val="24"/>
          <w:szCs w:val="24"/>
          <w:rtl/>
          <w:lang w:bidi="fa-IR"/>
        </w:rPr>
        <w:t>.(آمدي، همان، ص379)</w:t>
      </w:r>
    </w:p>
    <w:p w:rsidR="000B1B49" w:rsidRPr="00553984" w:rsidRDefault="000B1B49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و همين طور كمك نكردن به محتاج را عامل از بين رفتن نعمت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دانند </w:t>
      </w:r>
      <w:r w:rsidRPr="00553984">
        <w:rPr>
          <w:rFonts w:cs="2  Nazanin" w:hint="cs"/>
          <w:sz w:val="24"/>
          <w:szCs w:val="24"/>
          <w:rtl/>
          <w:lang w:bidi="fa-IR"/>
        </w:rPr>
        <w:t>(همان، ص371)</w:t>
      </w:r>
      <w:r w:rsidRPr="00553984">
        <w:rPr>
          <w:rFonts w:cs="2  Nazanin" w:hint="cs"/>
          <w:sz w:val="28"/>
          <w:szCs w:val="28"/>
          <w:rtl/>
          <w:lang w:bidi="fa-IR"/>
        </w:rPr>
        <w:t>هم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چنين امام براي مقابله با اين امور به آموزش قناعت اقدام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553984">
        <w:rPr>
          <w:rFonts w:cs="2  Nazanin" w:hint="cs"/>
          <w:sz w:val="28"/>
          <w:szCs w:val="28"/>
          <w:rtl/>
          <w:lang w:bidi="fa-IR"/>
        </w:rPr>
        <w:t>كنند</w:t>
      </w:r>
      <w:r w:rsidRPr="00553984">
        <w:rPr>
          <w:rFonts w:cs="2  Nazanin" w:hint="cs"/>
          <w:sz w:val="24"/>
          <w:szCs w:val="24"/>
          <w:rtl/>
          <w:lang w:bidi="fa-IR"/>
        </w:rPr>
        <w:t>(</w:t>
      </w:r>
      <w:r w:rsidR="00553984">
        <w:rPr>
          <w:rFonts w:cs="2  Nazanin" w:hint="cs"/>
          <w:sz w:val="24"/>
          <w:szCs w:val="24"/>
          <w:rtl/>
          <w:lang w:bidi="fa-IR"/>
        </w:rPr>
        <w:t xml:space="preserve">رك. </w:t>
      </w:r>
      <w:r w:rsidRPr="00553984">
        <w:rPr>
          <w:rFonts w:cs="2  Nazanin" w:hint="cs"/>
          <w:sz w:val="24"/>
          <w:szCs w:val="24"/>
          <w:rtl/>
          <w:lang w:bidi="fa-IR"/>
        </w:rPr>
        <w:t>همان، ص 209)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يادآور مي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شوند كه گاهي بزرگ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ترين نعمت انسان اين است كه به اندازه</w:t>
      </w:r>
      <w:r w:rsidR="003A3428" w:rsidRPr="00553984">
        <w:rPr>
          <w:rFonts w:cs="2  Nazanin"/>
          <w:sz w:val="28"/>
          <w:szCs w:val="28"/>
          <w:rtl/>
          <w:lang w:bidi="fa-IR"/>
        </w:rPr>
        <w:softHyphen/>
      </w:r>
      <w:r w:rsidR="003A3428" w:rsidRPr="00553984">
        <w:rPr>
          <w:rFonts w:cs="2  Nazanin" w:hint="cs"/>
          <w:sz w:val="28"/>
          <w:szCs w:val="28"/>
          <w:rtl/>
          <w:lang w:bidi="fa-IR"/>
        </w:rPr>
        <w:t xml:space="preserve">ی 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كفاف خود 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راضی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باشد و چشم طمع به مال دنيا و ديگران نداشته باشد چرا كه بزرگ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ترين ذل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ّ</w:t>
      </w:r>
      <w:r w:rsidRPr="00553984">
        <w:rPr>
          <w:rFonts w:cs="2  Nazanin" w:hint="cs"/>
          <w:sz w:val="28"/>
          <w:szCs w:val="28"/>
          <w:rtl/>
          <w:lang w:bidi="fa-IR"/>
        </w:rPr>
        <w:t>ت از نظر ايشان حرص بر دنياست</w:t>
      </w:r>
      <w:r w:rsidRPr="00553984">
        <w:rPr>
          <w:rFonts w:cs="2  Nazanin" w:hint="cs"/>
          <w:sz w:val="24"/>
          <w:szCs w:val="24"/>
          <w:rtl/>
          <w:lang w:bidi="fa-IR"/>
        </w:rPr>
        <w:t>(</w:t>
      </w:r>
      <w:r w:rsidR="00553984">
        <w:rPr>
          <w:rFonts w:cs="2  Nazanin" w:hint="cs"/>
          <w:sz w:val="24"/>
          <w:szCs w:val="24"/>
          <w:rtl/>
          <w:lang w:bidi="fa-IR"/>
        </w:rPr>
        <w:t xml:space="preserve">رك. </w:t>
      </w:r>
      <w:r w:rsidRPr="00553984">
        <w:rPr>
          <w:rFonts w:cs="2  Nazanin" w:hint="cs"/>
          <w:sz w:val="24"/>
          <w:szCs w:val="24"/>
          <w:rtl/>
          <w:lang w:bidi="fa-IR"/>
        </w:rPr>
        <w:t>ابن بابويه حقي من لا يحضر الفقيه ج4 ص 38)</w:t>
      </w:r>
    </w:p>
    <w:p w:rsidR="000B1B49" w:rsidRPr="00553984" w:rsidRDefault="000B1B49" w:rsidP="000B1B49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3- افزایش حس رقابت</w:t>
      </w:r>
    </w:p>
    <w:p w:rsidR="00C57A21" w:rsidRPr="00553984" w:rsidRDefault="000B1B49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یکی دیگر از اصول مؤثر در افزایش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وری  افزایش حس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ّ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رقابت بین کارکنان است؛ </w:t>
      </w:r>
      <w:r w:rsidR="00B32A9F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حضرت 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(ع) این کار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 xml:space="preserve"> را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 xml:space="preserve"> با قرار دادن بازارهای مختلف در کنار هم انجام دادند؛ چرا که شکل بازارها در زمان ایشان طوری بود که برای مثال خرما فروش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ها در یک محل و ماهی فروش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ها در محل دیگر بودند، و این خود در بین افراد ایجاد رقابت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کرد</w:t>
      </w:r>
      <w:r w:rsidR="00C57A21" w:rsidRPr="00553984">
        <w:rPr>
          <w:rFonts w:cs="2  Nazanin" w:hint="cs"/>
          <w:sz w:val="24"/>
          <w:szCs w:val="24"/>
          <w:rtl/>
          <w:lang w:bidi="fa-IR"/>
        </w:rPr>
        <w:t>(قرشی حیاه الامام حسین ص44)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 xml:space="preserve"> این اقدام امام علی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(ع) یعنی سرجمع، کردن کسبه هر شغلی علاوه بر ایجا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د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 xml:space="preserve"> رقابت در بازار با وجود آوردن تمرکز در کسب و کار و در نتیجه میسر شدن کنترل بیشتر استاندارد و افزایش مهارت افراد و کاهش هزینه</w:t>
      </w:r>
      <w:r w:rsidR="003A3428" w:rsidRPr="00553984">
        <w:rPr>
          <w:rFonts w:cs="2  Nazanin"/>
          <w:sz w:val="28"/>
          <w:szCs w:val="28"/>
          <w:rtl/>
          <w:lang w:bidi="fa-IR"/>
        </w:rPr>
        <w:softHyphen/>
      </w:r>
      <w:r w:rsidR="00C57A21" w:rsidRPr="00553984">
        <w:rPr>
          <w:rFonts w:cs="2  Nazanin" w:hint="cs"/>
          <w:sz w:val="28"/>
          <w:szCs w:val="28"/>
          <w:rtl/>
          <w:lang w:bidi="fa-IR"/>
        </w:rPr>
        <w:t>ها به افزایش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وری کمک شایانی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C57A21" w:rsidRPr="00553984">
        <w:rPr>
          <w:rFonts w:cs="2  Nazanin" w:hint="cs"/>
          <w:sz w:val="28"/>
          <w:szCs w:val="28"/>
          <w:rtl/>
          <w:lang w:bidi="fa-IR"/>
        </w:rPr>
        <w:t>کرد.</w:t>
      </w:r>
    </w:p>
    <w:p w:rsidR="00C57A21" w:rsidRPr="00553984" w:rsidRDefault="00C57A21" w:rsidP="00C57A21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4-برنامه ریزی</w:t>
      </w:r>
    </w:p>
    <w:p w:rsidR="00C57A21" w:rsidRPr="00553984" w:rsidRDefault="00C57A21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از نظر امام</w:t>
      </w:r>
      <w:r w:rsidR="00B32A9F" w:rsidRPr="00553984">
        <w:rPr>
          <w:rFonts w:cs="2  Nazanin" w:hint="cs"/>
          <w:sz w:val="28"/>
          <w:szCs w:val="28"/>
          <w:rtl/>
          <w:lang w:bidi="fa-IR"/>
        </w:rPr>
        <w:t>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مدیران دلسوز باید در افزایش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وری به دنبال رفع موانع باشند یکی از موانع مهم اجتماعی، تولیدی از دست رفتن فرصت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هاست، ایشان در این زمینه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فرمایند: 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پ</w:t>
      </w:r>
      <w:r w:rsidRPr="00553984">
        <w:rPr>
          <w:rFonts w:cs="2  Nazanin" w:hint="cs"/>
          <w:sz w:val="28"/>
          <w:szCs w:val="28"/>
          <w:rtl/>
          <w:lang w:bidi="fa-IR"/>
        </w:rPr>
        <w:t>یش از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ه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فرصت از دست برود و اندوه به بار آورد از 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آ</w:t>
      </w:r>
      <w:r w:rsidRPr="00553984">
        <w:rPr>
          <w:rFonts w:cs="2  Nazanin" w:hint="cs"/>
          <w:sz w:val="28"/>
          <w:szCs w:val="28"/>
          <w:rtl/>
          <w:lang w:bidi="fa-IR"/>
        </w:rPr>
        <w:t>ن استفاده کن</w:t>
      </w:r>
      <w:r w:rsidRPr="00553984">
        <w:rPr>
          <w:rFonts w:cs="2  Nazanin" w:hint="cs"/>
          <w:sz w:val="24"/>
          <w:szCs w:val="24"/>
          <w:rtl/>
          <w:lang w:bidi="fa-IR"/>
        </w:rPr>
        <w:t>(نهج البلاغه،نامه 31)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ایشان در راستای بهینه استفاده کردن از فرصت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فرمایند: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53984">
        <w:rPr>
          <w:rFonts w:cs="2  Nazanin" w:hint="cs"/>
          <w:sz w:val="28"/>
          <w:szCs w:val="28"/>
          <w:rtl/>
          <w:lang w:bidi="fa-IR"/>
        </w:rPr>
        <w:t>امروز را غنیمت بدان و به گذشته رفته و آینده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ی نیامده فکر نکن 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و از این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که به عمر اطمینان کنی پرهیز کن</w:t>
      </w:r>
      <w:r w:rsidR="001011DD" w:rsidRPr="00553984">
        <w:rPr>
          <w:rFonts w:cs="2  Nazanin" w:hint="cs"/>
          <w:sz w:val="24"/>
          <w:szCs w:val="24"/>
          <w:rtl/>
          <w:lang w:bidi="fa-IR"/>
        </w:rPr>
        <w:t>(آمدی، همان، ص472)</w:t>
      </w:r>
    </w:p>
    <w:p w:rsidR="00B86317" w:rsidRPr="00553984" w:rsidRDefault="001011DD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t>ایشان برای هدر نرفتن فرصت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 به اهمیت برنامه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ریزی در زندگی اشاره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کنند و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فرمایند: مؤمن باید شبانه روز خود را به سه قسمت تقسیم کند زمانی برای نیایش و عبادت و زمانی را برای تأمین هزینه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ی زندگی و زمانی برای واداشتن نفس به لذّت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های حلال(</w:t>
      </w:r>
      <w:r w:rsidRPr="00553984">
        <w:rPr>
          <w:rFonts w:cs="2  Nazanin" w:hint="cs"/>
          <w:sz w:val="24"/>
          <w:szCs w:val="24"/>
          <w:rtl/>
          <w:lang w:bidi="fa-IR"/>
        </w:rPr>
        <w:t>حکمت 39)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که این برنامه با توجه به تأمین سلامت انسان بر کمیت کار او و افزایش بهره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وری در نتایج کمک بسیاری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Pr="00553984">
        <w:rPr>
          <w:rFonts w:cs="2  Nazanin" w:hint="cs"/>
          <w:sz w:val="28"/>
          <w:szCs w:val="28"/>
          <w:rtl/>
          <w:lang w:bidi="fa-IR"/>
        </w:rPr>
        <w:t>کند.</w:t>
      </w:r>
    </w:p>
    <w:p w:rsidR="00E93B09" w:rsidRPr="00553984" w:rsidRDefault="00B86317" w:rsidP="0005782B">
      <w:pPr>
        <w:bidi/>
        <w:spacing w:after="0" w:line="560" w:lineRule="exact"/>
        <w:jc w:val="both"/>
        <w:rPr>
          <w:rFonts w:cs="2  Nazanin"/>
          <w:sz w:val="28"/>
          <w:szCs w:val="28"/>
          <w:rtl/>
          <w:lang w:bidi="fa-IR"/>
        </w:rPr>
      </w:pPr>
      <w:r w:rsidRPr="00553984">
        <w:rPr>
          <w:rFonts w:cs="2  Nazanin" w:hint="cs"/>
          <w:sz w:val="28"/>
          <w:szCs w:val="28"/>
          <w:rtl/>
          <w:lang w:bidi="fa-IR"/>
        </w:rPr>
        <w:lastRenderedPageBreak/>
        <w:t>بنابراين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 xml:space="preserve"> توجه به روحیه و انگیزه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 xml:space="preserve">ی 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کارکنان و بهبود رابطه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ی مدیر و زیر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دستان تأثیر بسزایی بر افزایش بازده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3A3428" w:rsidRPr="00553984">
        <w:rPr>
          <w:rFonts w:cs="2  Nazanin" w:hint="cs"/>
          <w:sz w:val="28"/>
          <w:szCs w:val="28"/>
          <w:rtl/>
          <w:lang w:bidi="fa-IR"/>
        </w:rPr>
        <w:t>ی</w:t>
      </w:r>
      <w:r w:rsidRPr="00553984">
        <w:rPr>
          <w:rFonts w:cs="2  Nazanin" w:hint="cs"/>
          <w:sz w:val="28"/>
          <w:szCs w:val="28"/>
          <w:rtl/>
          <w:lang w:bidi="fa-IR"/>
        </w:rPr>
        <w:t xml:space="preserve"> کاری و بالا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رفتن راندمان خدمت دارد، از طرفی ایجاد جوّ اعتماد و افزایش صمیمیت بین کارکنان نیز باعث افزایش کیفیت خدمات و جلب رضایت مردم و مشتریان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شود، یعنی مسئولان می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توانند با انتصاب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>های صحیح و به جا و نظارت بر عملکرد کارکنان در ارائه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1011DD" w:rsidRPr="00553984">
        <w:rPr>
          <w:rFonts w:cs="2  Nazanin" w:hint="cs"/>
          <w:sz w:val="28"/>
          <w:szCs w:val="28"/>
          <w:rtl/>
          <w:lang w:bidi="fa-IR"/>
        </w:rPr>
        <w:t xml:space="preserve">ی خدمات </w:t>
      </w:r>
      <w:r w:rsidR="000D0C59" w:rsidRPr="00553984">
        <w:rPr>
          <w:rFonts w:cs="2  Nazanin" w:hint="cs"/>
          <w:sz w:val="28"/>
          <w:szCs w:val="28"/>
          <w:rtl/>
          <w:lang w:bidi="fa-IR"/>
        </w:rPr>
        <w:t>به ارباب رجوع و رسیدگی به امور مردم توده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0D0C59" w:rsidRPr="00553984">
        <w:rPr>
          <w:rFonts w:cs="2  Nazanin" w:hint="cs"/>
          <w:sz w:val="28"/>
          <w:szCs w:val="28"/>
          <w:rtl/>
          <w:lang w:bidi="fa-IR"/>
        </w:rPr>
        <w:t>های مردم را با خود همراه کنند و از آن</w:t>
      </w:r>
      <w:r w:rsidR="0005782B">
        <w:rPr>
          <w:rFonts w:cs="2  Nazanin" w:hint="cs"/>
          <w:sz w:val="28"/>
          <w:szCs w:val="28"/>
          <w:rtl/>
          <w:lang w:bidi="fa-IR"/>
        </w:rPr>
        <w:t>‌</w:t>
      </w:r>
      <w:r w:rsidR="000D0C59" w:rsidRPr="00553984">
        <w:rPr>
          <w:rFonts w:cs="2  Nazanin" w:hint="cs"/>
          <w:sz w:val="28"/>
          <w:szCs w:val="28"/>
          <w:rtl/>
          <w:lang w:bidi="fa-IR"/>
        </w:rPr>
        <w:t xml:space="preserve">ها به عنوان نیرویی در </w:t>
      </w:r>
      <w:r w:rsidR="00085AED" w:rsidRPr="00553984">
        <w:rPr>
          <w:rFonts w:cs="2  Nazanin" w:hint="cs"/>
          <w:sz w:val="28"/>
          <w:szCs w:val="28"/>
          <w:rtl/>
          <w:lang w:bidi="fa-IR"/>
        </w:rPr>
        <w:t>جهت افزایش خدمات استفاده نمایند</w:t>
      </w:r>
      <w:r w:rsidR="00F9096D" w:rsidRPr="00553984">
        <w:rPr>
          <w:rFonts w:cs="2  Nazanin" w:hint="cs"/>
          <w:sz w:val="28"/>
          <w:szCs w:val="28"/>
          <w:rtl/>
          <w:lang w:bidi="fa-IR"/>
        </w:rPr>
        <w:t>.</w:t>
      </w:r>
    </w:p>
    <w:p w:rsidR="00F9096D" w:rsidRPr="00553984" w:rsidRDefault="00F9096D" w:rsidP="00F9096D">
      <w:p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فهرست منابع</w:t>
      </w:r>
    </w:p>
    <w:p w:rsidR="00F9096D" w:rsidRPr="00553984" w:rsidRDefault="00F9096D" w:rsidP="00F9096D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نهج البلاغه دشتی، مشهد عروج اندیشه چاپ اول 1387،2</w:t>
      </w:r>
    </w:p>
    <w:p w:rsidR="00F9096D" w:rsidRPr="00553984" w:rsidRDefault="00F9096D" w:rsidP="00F9096D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آمدی- عبد الواحد، غررالحکم و دررالکلم، قم دفتر تبلیغات اسلامی 1366</w:t>
      </w:r>
    </w:p>
    <w:p w:rsidR="00F9096D" w:rsidRPr="00553984" w:rsidRDefault="00F9096D" w:rsidP="0005782B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ابن بابویه قمی، محمد علی، (شیخ صدوق) من لا یحضره الفقیه، قم جامعه</w:t>
      </w:r>
      <w:r w:rsidR="0005782B">
        <w:rPr>
          <w:rFonts w:cs="2  Nazanin" w:hint="cs"/>
          <w:sz w:val="24"/>
          <w:szCs w:val="24"/>
          <w:rtl/>
          <w:lang w:bidi="fa-IR"/>
        </w:rPr>
        <w:t>‌</w:t>
      </w:r>
      <w:r w:rsidRPr="00553984">
        <w:rPr>
          <w:rFonts w:cs="2  Nazanin" w:hint="cs"/>
          <w:sz w:val="24"/>
          <w:szCs w:val="24"/>
          <w:rtl/>
          <w:lang w:bidi="fa-IR"/>
        </w:rPr>
        <w:t>ی مدرسین، 1413</w:t>
      </w:r>
    </w:p>
    <w:p w:rsidR="00F9096D" w:rsidRPr="00553984" w:rsidRDefault="00F9096D" w:rsidP="0005782B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پیمان، حسین، بهره</w:t>
      </w:r>
      <w:r w:rsidR="0005782B">
        <w:rPr>
          <w:rFonts w:cs="2  Nazanin" w:hint="cs"/>
          <w:sz w:val="24"/>
          <w:szCs w:val="24"/>
          <w:rtl/>
          <w:lang w:bidi="fa-IR"/>
        </w:rPr>
        <w:t>‌‌</w:t>
      </w:r>
      <w:r w:rsidRPr="00553984">
        <w:rPr>
          <w:rFonts w:cs="2  Nazanin" w:hint="cs"/>
          <w:sz w:val="24"/>
          <w:szCs w:val="24"/>
          <w:rtl/>
          <w:lang w:bidi="fa-IR"/>
        </w:rPr>
        <w:t>وری و مصداق</w:t>
      </w:r>
      <w:r w:rsidR="0005782B">
        <w:rPr>
          <w:rFonts w:cs="2  Nazanin" w:hint="cs"/>
          <w:sz w:val="24"/>
          <w:szCs w:val="24"/>
          <w:rtl/>
          <w:lang w:bidi="fa-IR"/>
        </w:rPr>
        <w:t>‌</w:t>
      </w:r>
      <w:r w:rsidRPr="00553984">
        <w:rPr>
          <w:rFonts w:cs="2  Nazanin" w:hint="cs"/>
          <w:sz w:val="24"/>
          <w:szCs w:val="24"/>
          <w:rtl/>
          <w:lang w:bidi="fa-IR"/>
        </w:rPr>
        <w:t>ها، بی</w:t>
      </w:r>
      <w:r w:rsidR="0005782B">
        <w:rPr>
          <w:rFonts w:cs="2  Nazanin" w:hint="cs"/>
          <w:sz w:val="24"/>
          <w:szCs w:val="24"/>
          <w:rtl/>
          <w:lang w:bidi="fa-IR"/>
        </w:rPr>
        <w:t>‌</w:t>
      </w:r>
      <w:r w:rsidRPr="00553984">
        <w:rPr>
          <w:rFonts w:cs="2  Nazanin" w:hint="cs"/>
          <w:sz w:val="24"/>
          <w:szCs w:val="24"/>
          <w:rtl/>
          <w:lang w:bidi="fa-IR"/>
        </w:rPr>
        <w:t>جا، ناشر زمینه، 1374</w:t>
      </w:r>
    </w:p>
    <w:p w:rsidR="00F9096D" w:rsidRPr="00553984" w:rsidRDefault="00F9096D" w:rsidP="00F9096D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شریف قرشی، محمد باقر، حیاه الامام حسین، قم، ایرانی 1413</w:t>
      </w:r>
    </w:p>
    <w:p w:rsidR="00F9096D" w:rsidRPr="00553984" w:rsidRDefault="00F9096D" w:rsidP="0005782B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طبری، تاریخ طبری، ترجمه</w:t>
      </w:r>
      <w:r w:rsidR="0005782B">
        <w:rPr>
          <w:rFonts w:cs="2  Nazanin" w:hint="cs"/>
          <w:sz w:val="24"/>
          <w:szCs w:val="24"/>
          <w:rtl/>
          <w:lang w:bidi="fa-IR"/>
        </w:rPr>
        <w:t>‌</w:t>
      </w:r>
      <w:r w:rsidRPr="00553984">
        <w:rPr>
          <w:rFonts w:cs="2  Nazanin" w:hint="cs"/>
          <w:sz w:val="24"/>
          <w:szCs w:val="24"/>
          <w:rtl/>
          <w:lang w:bidi="fa-IR"/>
        </w:rPr>
        <w:t>ی ابوالقاسم پاینده، اساطیر،1370</w:t>
      </w:r>
    </w:p>
    <w:p w:rsidR="00F9096D" w:rsidRPr="00553984" w:rsidRDefault="00F9096D" w:rsidP="0005782B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کوفی، محمدبن اشعث، جعفریات، مکتب نینوی حدیثیه، بی</w:t>
      </w:r>
      <w:r w:rsidR="0005782B">
        <w:rPr>
          <w:rFonts w:cs="2  Nazanin" w:hint="cs"/>
          <w:sz w:val="24"/>
          <w:szCs w:val="24"/>
          <w:rtl/>
          <w:lang w:bidi="fa-IR"/>
        </w:rPr>
        <w:t>‌</w:t>
      </w:r>
      <w:r w:rsidRPr="00553984">
        <w:rPr>
          <w:rFonts w:cs="2  Nazanin" w:hint="cs"/>
          <w:sz w:val="24"/>
          <w:szCs w:val="24"/>
          <w:rtl/>
          <w:lang w:bidi="fa-IR"/>
        </w:rPr>
        <w:t>تا</w:t>
      </w:r>
    </w:p>
    <w:p w:rsidR="00F9096D" w:rsidRPr="00553984" w:rsidRDefault="00F9096D" w:rsidP="0005782B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cs="2  Nazanin"/>
          <w:sz w:val="24"/>
          <w:szCs w:val="24"/>
          <w:rtl/>
          <w:lang w:bidi="fa-IR"/>
        </w:rPr>
      </w:pPr>
      <w:r w:rsidRPr="00553984">
        <w:rPr>
          <w:rFonts w:cs="2  Nazanin" w:hint="cs"/>
          <w:sz w:val="24"/>
          <w:szCs w:val="24"/>
          <w:rtl/>
          <w:lang w:bidi="fa-IR"/>
        </w:rPr>
        <w:t>مجلسی، محمد باقر، بحار الانوار، تهران، دارالمکتب اسلامیه، بی</w:t>
      </w:r>
      <w:r w:rsidR="0005782B">
        <w:rPr>
          <w:rFonts w:cs="2  Nazanin" w:hint="cs"/>
          <w:sz w:val="24"/>
          <w:szCs w:val="24"/>
          <w:rtl/>
          <w:lang w:bidi="fa-IR"/>
        </w:rPr>
        <w:t>‌</w:t>
      </w:r>
      <w:r w:rsidRPr="00553984">
        <w:rPr>
          <w:rFonts w:cs="2  Nazanin" w:hint="cs"/>
          <w:sz w:val="24"/>
          <w:szCs w:val="24"/>
          <w:rtl/>
          <w:lang w:bidi="fa-IR"/>
        </w:rPr>
        <w:t>تا</w:t>
      </w:r>
    </w:p>
    <w:p w:rsidR="00F9096D" w:rsidRPr="00553984" w:rsidRDefault="00F9096D" w:rsidP="00F9096D">
      <w:pPr>
        <w:bidi/>
        <w:spacing w:after="0" w:line="560" w:lineRule="exact"/>
        <w:ind w:firstLine="720"/>
        <w:jc w:val="both"/>
        <w:rPr>
          <w:rFonts w:cs="2  Nazanin"/>
          <w:sz w:val="24"/>
          <w:szCs w:val="24"/>
          <w:lang w:bidi="fa-IR"/>
        </w:rPr>
      </w:pPr>
    </w:p>
    <w:sectPr w:rsidR="00F9096D" w:rsidRPr="00553984" w:rsidSect="006A4856">
      <w:pgSz w:w="12240" w:h="15840"/>
      <w:pgMar w:top="1134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8FC"/>
    <w:multiLevelType w:val="hybridMultilevel"/>
    <w:tmpl w:val="54F48BDC"/>
    <w:lvl w:ilvl="0" w:tplc="F5B85E1E">
      <w:start w:val="1"/>
      <w:numFmt w:val="bullet"/>
      <w:lvlText w:val=""/>
      <w:lvlJc w:val="left"/>
      <w:pPr>
        <w:ind w:left="502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9154660"/>
    <w:multiLevelType w:val="hybridMultilevel"/>
    <w:tmpl w:val="0CEE6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F2"/>
    <w:rsid w:val="0005782B"/>
    <w:rsid w:val="00085AED"/>
    <w:rsid w:val="000B1B49"/>
    <w:rsid w:val="000C4F84"/>
    <w:rsid w:val="000D0C59"/>
    <w:rsid w:val="001011DD"/>
    <w:rsid w:val="001A3473"/>
    <w:rsid w:val="0027646D"/>
    <w:rsid w:val="00296CD8"/>
    <w:rsid w:val="002C1AF2"/>
    <w:rsid w:val="003133D4"/>
    <w:rsid w:val="00355E3D"/>
    <w:rsid w:val="003A3428"/>
    <w:rsid w:val="003F20BF"/>
    <w:rsid w:val="003F5D0E"/>
    <w:rsid w:val="00411C78"/>
    <w:rsid w:val="004334F9"/>
    <w:rsid w:val="00553984"/>
    <w:rsid w:val="006A4856"/>
    <w:rsid w:val="0070779E"/>
    <w:rsid w:val="007C1193"/>
    <w:rsid w:val="007F0C7E"/>
    <w:rsid w:val="00871BD3"/>
    <w:rsid w:val="008753B0"/>
    <w:rsid w:val="008C441A"/>
    <w:rsid w:val="00A67E6E"/>
    <w:rsid w:val="00B100A6"/>
    <w:rsid w:val="00B32A9F"/>
    <w:rsid w:val="00B86317"/>
    <w:rsid w:val="00BB54DE"/>
    <w:rsid w:val="00C57A21"/>
    <w:rsid w:val="00D60132"/>
    <w:rsid w:val="00D60584"/>
    <w:rsid w:val="00D70C80"/>
    <w:rsid w:val="00D74A29"/>
    <w:rsid w:val="00E93B09"/>
    <w:rsid w:val="00F9096D"/>
    <w:rsid w:val="00FA7F9D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6C45-CAC7-4377-8880-CCBF5D93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nashrieh</dc:creator>
  <cp:lastModifiedBy>nashrieh</cp:lastModifiedBy>
  <cp:revision>21</cp:revision>
  <cp:lastPrinted>2013-12-25T19:19:00Z</cp:lastPrinted>
  <dcterms:created xsi:type="dcterms:W3CDTF">2013-12-22T19:27:00Z</dcterms:created>
  <dcterms:modified xsi:type="dcterms:W3CDTF">2014-02-26T16:25:00Z</dcterms:modified>
</cp:coreProperties>
</file>