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CE5" w:rsidRDefault="00982CE5" w:rsidP="00DE10F2">
      <w:pPr>
        <w:spacing w:after="0" w:line="520" w:lineRule="exact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راز روزه داری</w:t>
      </w:r>
      <w:r w:rsidR="0015243E">
        <w:rPr>
          <w:rFonts w:cs="B Nazanin" w:hint="cs"/>
          <w:b/>
          <w:bCs/>
          <w:sz w:val="28"/>
          <w:szCs w:val="28"/>
          <w:rtl/>
        </w:rPr>
        <w:t xml:space="preserve">                     </w:t>
      </w:r>
      <w:r w:rsidR="00DE10F2">
        <w:rPr>
          <w:rFonts w:cs="B Nazanin" w:hint="cs"/>
          <w:b/>
          <w:bCs/>
          <w:sz w:val="28"/>
          <w:szCs w:val="28"/>
          <w:rtl/>
        </w:rPr>
        <w:t>استاد</w:t>
      </w:r>
      <w:r w:rsidR="0015243E">
        <w:rPr>
          <w:rFonts w:cs="B Nazanin" w:hint="cs"/>
          <w:b/>
          <w:bCs/>
          <w:sz w:val="28"/>
          <w:szCs w:val="28"/>
          <w:rtl/>
        </w:rPr>
        <w:t xml:space="preserve"> موسوی</w:t>
      </w:r>
    </w:p>
    <w:p w:rsidR="00E622D6" w:rsidRPr="006D5630" w:rsidRDefault="007F23B1" w:rsidP="006D5630">
      <w:pPr>
        <w:spacing w:after="0" w:line="520" w:lineRule="exact"/>
        <w:rPr>
          <w:rFonts w:cs="B Nazanin"/>
          <w:b/>
          <w:bCs/>
          <w:sz w:val="28"/>
          <w:szCs w:val="28"/>
          <w:rtl/>
        </w:rPr>
      </w:pPr>
      <w:bookmarkStart w:id="0" w:name="_GoBack"/>
      <w:bookmarkEnd w:id="0"/>
      <w:r w:rsidRPr="006D5630">
        <w:rPr>
          <w:rFonts w:cs="B Nazanin" w:hint="cs"/>
          <w:b/>
          <w:bCs/>
          <w:sz w:val="28"/>
          <w:szCs w:val="28"/>
          <w:rtl/>
        </w:rPr>
        <w:t>فلسفه</w:t>
      </w:r>
      <w:r w:rsidR="0002263C">
        <w:rPr>
          <w:rFonts w:cs="B Nazanin" w:hint="cs"/>
          <w:b/>
          <w:bCs/>
          <w:sz w:val="28"/>
          <w:szCs w:val="28"/>
          <w:rtl/>
        </w:rPr>
        <w:t>‌ی</w:t>
      </w:r>
      <w:r w:rsidRPr="006D5630">
        <w:rPr>
          <w:rFonts w:cs="B Nazanin" w:hint="cs"/>
          <w:b/>
          <w:bCs/>
          <w:sz w:val="28"/>
          <w:szCs w:val="28"/>
          <w:rtl/>
        </w:rPr>
        <w:t xml:space="preserve"> روزه</w:t>
      </w:r>
      <w:r w:rsidR="006D5630" w:rsidRPr="006D5630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82CE5">
        <w:rPr>
          <w:rFonts w:cs="B Nazanin" w:hint="cs"/>
          <w:b/>
          <w:bCs/>
          <w:sz w:val="28"/>
          <w:szCs w:val="28"/>
          <w:rtl/>
        </w:rPr>
        <w:t>و بیان احکام آن</w:t>
      </w:r>
    </w:p>
    <w:p w:rsidR="007F23B1" w:rsidRDefault="007F23B1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1ـ روزه داری چه فایده و حکمتی دارد؟</w:t>
      </w:r>
    </w:p>
    <w:p w:rsidR="007F23B1" w:rsidRDefault="007F23B1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روزه دارای حکمت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ها و فوایدی است که به چند مورد از آن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ها اشاره می شود</w:t>
      </w:r>
      <w:r w:rsidR="004A18FC">
        <w:rPr>
          <w:rFonts w:cs="B Nazanin" w:hint="cs"/>
          <w:sz w:val="28"/>
          <w:szCs w:val="28"/>
          <w:rtl/>
        </w:rPr>
        <w:t>.</w:t>
      </w:r>
    </w:p>
    <w:p w:rsidR="007F23B1" w:rsidRDefault="007F23B1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الف: روزه روح انسان را لطیف، اراده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او را قوی و غریزه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هایش را تعدیل 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کند و به آدمی در مسیر تقوا و پرهیزکاری کمک 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کند. «</w:t>
      </w:r>
      <w:r w:rsidRPr="0002263C">
        <w:rPr>
          <w:rFonts w:cs="B Badr" w:hint="cs"/>
          <w:b/>
          <w:bCs/>
          <w:sz w:val="28"/>
          <w:szCs w:val="28"/>
          <w:rtl/>
        </w:rPr>
        <w:t>يا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أَيُّهَا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الَّذينَ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آمَنُوا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كُتِبَ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عَلَيْكُمُ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الصِّيامُ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كَما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كُتِبَ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عَلَى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الَّذينَ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مِنْ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قَبْلِكُمْ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لَعَلَّكُمْ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تَتَّقُونَ</w:t>
      </w:r>
      <w:r>
        <w:rPr>
          <w:rFonts w:cs="B Nazanin" w:hint="cs"/>
          <w:sz w:val="28"/>
          <w:szCs w:val="28"/>
          <w:rtl/>
        </w:rPr>
        <w:t>». (بقره/183)</w:t>
      </w:r>
    </w:p>
    <w:p w:rsidR="007F23B1" w:rsidRDefault="007F23B1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ب: روزه آرام بخش دل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 xml:space="preserve">هاست. </w:t>
      </w:r>
    </w:p>
    <w:p w:rsidR="007F23B1" w:rsidRDefault="007F23B1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قال الباقر (علیه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السلام): «</w:t>
      </w:r>
      <w:r w:rsidRPr="0002263C">
        <w:rPr>
          <w:rFonts w:cs="B Badr" w:hint="cs"/>
          <w:b/>
          <w:bCs/>
          <w:sz w:val="28"/>
          <w:szCs w:val="28"/>
          <w:rtl/>
        </w:rPr>
        <w:t>الصِّيَامُ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وَ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الْحَجُّ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تَسْكِينُ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الْقُلُوب</w:t>
      </w:r>
      <w:r>
        <w:rPr>
          <w:rFonts w:cs="B Nazanin" w:hint="cs"/>
          <w:sz w:val="28"/>
          <w:szCs w:val="28"/>
          <w:rtl/>
        </w:rPr>
        <w:t>». (مجلسی، 183/78)</w:t>
      </w:r>
    </w:p>
    <w:p w:rsidR="007F23B1" w:rsidRDefault="007F23B1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ج: روزه اثر بهداشتی و درمان</w:t>
      </w:r>
      <w:r w:rsidR="00EE5981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فراوان</w:t>
      </w:r>
      <w:r w:rsidR="00EE5981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دارد و باعث سلامتی و تن</w:t>
      </w:r>
      <w:r w:rsidR="00EE5981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درستی جسم می گردد.</w:t>
      </w:r>
    </w:p>
    <w:p w:rsidR="007F23B1" w:rsidRDefault="007F23B1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قال رسول الله (صلی الله علیه و آله): «</w:t>
      </w:r>
      <w:r w:rsidRPr="0002263C">
        <w:rPr>
          <w:rFonts w:cs="B Badr" w:hint="cs"/>
          <w:b/>
          <w:bCs/>
          <w:sz w:val="28"/>
          <w:szCs w:val="28"/>
          <w:rtl/>
        </w:rPr>
        <w:t>صُومُوا</w:t>
      </w:r>
      <w:r w:rsidRPr="0002263C">
        <w:rPr>
          <w:rFonts w:cs="B Badr"/>
          <w:b/>
          <w:bCs/>
          <w:sz w:val="28"/>
          <w:szCs w:val="28"/>
          <w:rtl/>
        </w:rPr>
        <w:t xml:space="preserve"> </w:t>
      </w:r>
      <w:r w:rsidRPr="0002263C">
        <w:rPr>
          <w:rFonts w:cs="B Badr" w:hint="cs"/>
          <w:b/>
          <w:bCs/>
          <w:sz w:val="28"/>
          <w:szCs w:val="28"/>
          <w:rtl/>
        </w:rPr>
        <w:t>تَصِحُّوا</w:t>
      </w:r>
      <w:r>
        <w:rPr>
          <w:rFonts w:cs="B Nazanin" w:hint="cs"/>
          <w:sz w:val="28"/>
          <w:szCs w:val="28"/>
          <w:rtl/>
        </w:rPr>
        <w:t>» (267/59)</w:t>
      </w:r>
    </w:p>
    <w:p w:rsidR="007F23B1" w:rsidRDefault="007F23B1" w:rsidP="00A7776B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د: روزه برای برقراری مساوات میان فقیر</w:t>
      </w:r>
      <w:r w:rsidR="00264ADA">
        <w:rPr>
          <w:rFonts w:cs="B Nazanin" w:hint="cs"/>
          <w:sz w:val="28"/>
          <w:szCs w:val="28"/>
          <w:rtl/>
        </w:rPr>
        <w:t xml:space="preserve"> و غنی است تا مردم با چشیدن طعم گرسنگی، به یاد فقیران و محرومان بیفتند و حق آنان را ادا کنند. (</w:t>
      </w:r>
      <w:r w:rsidR="00A7776B">
        <w:rPr>
          <w:rFonts w:cs="B Nazanin" w:hint="cs"/>
          <w:sz w:val="28"/>
          <w:szCs w:val="28"/>
          <w:rtl/>
        </w:rPr>
        <w:t>شیخ صدوق</w:t>
      </w:r>
      <w:r w:rsidR="00264ADA">
        <w:rPr>
          <w:rFonts w:cs="B Nazanin" w:hint="cs"/>
          <w:sz w:val="28"/>
          <w:szCs w:val="28"/>
          <w:rtl/>
        </w:rPr>
        <w:t>، ج2، ح1769-1766)</w:t>
      </w:r>
    </w:p>
    <w:p w:rsidR="00264ADA" w:rsidRDefault="00264ADA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اولین نکته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ای که در مبحث روزه مطرح می شود</w:t>
      </w:r>
      <w:r w:rsidR="00EE5981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مسأله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نیت است:</w:t>
      </w:r>
    </w:p>
    <w:p w:rsidR="00264ADA" w:rsidRDefault="00264ADA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سؤال: نیت یعنی چه؟</w:t>
      </w:r>
    </w:p>
    <w:p w:rsidR="00264ADA" w:rsidRDefault="00264ADA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نیت روزه یعنی شخص تصمیم داشته باشد برای انجام فرمان الهی از اذان صبح تا مغرب کاری که روزه را باطل می</w:t>
      </w:r>
      <w:r w:rsidR="00EE5981">
        <w:rPr>
          <w:rFonts w:cs="B Nazanin" w:hint="cs"/>
          <w:sz w:val="28"/>
          <w:szCs w:val="28"/>
          <w:rtl/>
        </w:rPr>
        <w:t>‌کند انجام ندهد</w:t>
      </w:r>
      <w:r>
        <w:rPr>
          <w:rFonts w:cs="B Nazanin" w:hint="cs"/>
          <w:sz w:val="28"/>
          <w:szCs w:val="28"/>
          <w:rtl/>
        </w:rPr>
        <w:t xml:space="preserve"> و لازم نیست آن را از قلب خود بگذراند و یا بر زبان جاری کند و برای آن که یقین کند تمام این مدت را روزه بوده باید مقداری پیش از اذان صبح و مقداری هم بعد از مغرب از انجام کاری که روزه را باطل 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کند خودداری کند. (توضیح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المسائل مراجع، مسأله1550)</w:t>
      </w:r>
    </w:p>
    <w:p w:rsidR="00264ADA" w:rsidRDefault="00264ADA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2ـ دختری که روز اول ماه رمضان (وسط روز) متولد شده آیا 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آن روز بر او واجب است؟</w:t>
      </w:r>
    </w:p>
    <w:p w:rsidR="00264ADA" w:rsidRDefault="00264ADA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اگر بچه بعد از اذان صبح بالغ شود، 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آن روز بر او واجب نیست. (توضیح المسائل مراجع، مسأله 1562)</w:t>
      </w:r>
    </w:p>
    <w:p w:rsidR="00264ADA" w:rsidRDefault="00264ADA" w:rsidP="00DC5A63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3ـ روزی که نمی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دانیم آخر ماه شعبان است یا اول رمضان (یوم</w:t>
      </w:r>
      <w:r w:rsidR="00DC5A63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الشک شعبان) باید روزه گرفت؟ اگر روزه گرفتیم به چه نی</w:t>
      </w:r>
      <w:r w:rsidR="00EE5981">
        <w:rPr>
          <w:rFonts w:cs="B Nazanin" w:hint="cs"/>
          <w:sz w:val="28"/>
          <w:szCs w:val="28"/>
          <w:rtl/>
        </w:rPr>
        <w:t>ّ</w:t>
      </w:r>
      <w:r>
        <w:rPr>
          <w:rFonts w:cs="B Nazanin" w:hint="cs"/>
          <w:sz w:val="28"/>
          <w:szCs w:val="28"/>
          <w:rtl/>
        </w:rPr>
        <w:t>ت</w:t>
      </w:r>
      <w:r w:rsidR="00EE5981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روزه بگیریم؟</w:t>
      </w:r>
    </w:p>
    <w:p w:rsidR="00264ADA" w:rsidRDefault="00264ADA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یوم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 xml:space="preserve">الشک شعبان واجب نیست. (همان، مسأله 1568) </w:t>
      </w:r>
    </w:p>
    <w:p w:rsidR="00264ADA" w:rsidRDefault="00264ADA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اگر کسی بخواهد روزه بگیرد نمی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تواند نیت 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رمضان کند، اگر 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قضا دارد نیت 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قضا نماید و الاّ نیت ماه شعبان کند. چنان چه بعداً معلوم شود رمضان بوده از رمضان حساب 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شود. (همان)</w:t>
      </w:r>
    </w:p>
    <w:p w:rsidR="00264ADA" w:rsidRPr="006D5630" w:rsidRDefault="00264ADA" w:rsidP="006D5630">
      <w:pPr>
        <w:spacing w:after="0" w:line="520" w:lineRule="exact"/>
        <w:rPr>
          <w:rFonts w:cs="B Nazanin"/>
          <w:b/>
          <w:bCs/>
          <w:sz w:val="28"/>
          <w:szCs w:val="28"/>
          <w:rtl/>
        </w:rPr>
      </w:pPr>
      <w:r w:rsidRPr="006D5630">
        <w:rPr>
          <w:rFonts w:cs="B Nazanin" w:hint="cs"/>
          <w:b/>
          <w:bCs/>
          <w:sz w:val="28"/>
          <w:szCs w:val="28"/>
          <w:rtl/>
        </w:rPr>
        <w:t>مبطلات روزه</w:t>
      </w:r>
    </w:p>
    <w:p w:rsidR="00264ADA" w:rsidRPr="006D5630" w:rsidRDefault="00264ADA" w:rsidP="006D5630">
      <w:pPr>
        <w:spacing w:after="0" w:line="520" w:lineRule="exact"/>
        <w:rPr>
          <w:rFonts w:cs="B Nazanin"/>
          <w:b/>
          <w:bCs/>
          <w:sz w:val="28"/>
          <w:szCs w:val="28"/>
          <w:rtl/>
        </w:rPr>
      </w:pPr>
      <w:r w:rsidRPr="006D5630">
        <w:rPr>
          <w:rFonts w:cs="B Nazanin" w:hint="cs"/>
          <w:b/>
          <w:bCs/>
          <w:sz w:val="28"/>
          <w:szCs w:val="28"/>
          <w:rtl/>
        </w:rPr>
        <w:t>خوردن و آشامیدن</w:t>
      </w:r>
      <w:r w:rsidR="00625824" w:rsidRPr="006D5630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625824" w:rsidRDefault="00625824" w:rsidP="00EE5981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1ـ کسی که در سحر تا پایان اذان غذا بخورد روزه</w:t>
      </w:r>
      <w:r w:rsidR="00EE5981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اش چه حکمی دارد؟</w:t>
      </w:r>
    </w:p>
    <w:p w:rsidR="00625824" w:rsidRDefault="0062582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اگر موقعی که مشغول غذا خوردن است</w:t>
      </w:r>
      <w:r w:rsidR="00EE5981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بفهمد صبح شده باید لقمه را از دهان بیرون آو</w:t>
      </w:r>
      <w:r w:rsidR="00EE5981">
        <w:rPr>
          <w:rFonts w:cs="B Nazanin" w:hint="cs"/>
          <w:sz w:val="28"/>
          <w:szCs w:val="28"/>
          <w:rtl/>
        </w:rPr>
        <w:t>رد و چنان چه عمداً فرو برد روزه‌</w:t>
      </w:r>
      <w:r>
        <w:rPr>
          <w:rFonts w:cs="B Nazanin" w:hint="cs"/>
          <w:sz w:val="28"/>
          <w:szCs w:val="28"/>
          <w:rtl/>
        </w:rPr>
        <w:t>اش باطل است و کفاره هم بر او واجب است. (همان، مسأله 1574)</w:t>
      </w:r>
    </w:p>
    <w:p w:rsidR="00625824" w:rsidRDefault="0062582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2ـ آیا با شروع اذان مغرب افطار روزه جایز است؟ </w:t>
      </w:r>
    </w:p>
    <w:p w:rsidR="00625824" w:rsidRDefault="0062582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اگر یقین پیدا کند که وقت داخل شده افطار جایز است ولی اگر شک دارد که مغرب شده یا نه افطار جایز نیست.</w:t>
      </w:r>
    </w:p>
    <w:p w:rsidR="00625824" w:rsidRDefault="0062582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3ـ آیا مسواک زدن یا خلال کردن هنگام سحر لازم است؟</w:t>
      </w:r>
    </w:p>
    <w:p w:rsidR="00625824" w:rsidRDefault="00625824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کسی که 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خوا</w:t>
      </w:r>
      <w:r w:rsidR="00EE5981">
        <w:rPr>
          <w:rFonts w:cs="B Nazanin" w:hint="cs"/>
          <w:sz w:val="28"/>
          <w:szCs w:val="28"/>
          <w:rtl/>
        </w:rPr>
        <w:t>ه</w:t>
      </w:r>
      <w:r>
        <w:rPr>
          <w:rFonts w:cs="B Nazanin" w:hint="cs"/>
          <w:sz w:val="28"/>
          <w:szCs w:val="28"/>
          <w:rtl/>
        </w:rPr>
        <w:t>د روزه بگیرد لازم نیست پیش از اذان دندان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هایش را خلال کند ولی اگر بداند غذایی که لای دندان مانده در روزه فرو 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رود چنان چه خلال نکند و چیزی از آن فرو رود روزه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اش باطل 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شود. (همان، مسأله 1578)</w:t>
      </w:r>
    </w:p>
    <w:p w:rsidR="00880834" w:rsidRDefault="0088083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4ـ آیا مسواک کردن با خمیر دندان در حال روزه اشکال دارد؟</w:t>
      </w:r>
    </w:p>
    <w:p w:rsidR="00880834" w:rsidRDefault="0088083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خیر، اشکال ندارد، اما به شرط این که چیزی از خمیر دندان یا آب وارد حلق او نشود.</w:t>
      </w:r>
    </w:p>
    <w:p w:rsidR="00880834" w:rsidRDefault="00880834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5ـ آیا استفاده از عطر و ادکلن یا کرم ویتامینه و ضد آفتاب روزه را باطل 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کند؟</w:t>
      </w:r>
    </w:p>
    <w:p w:rsidR="00880834" w:rsidRDefault="00880834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خیر، هیچ یک از موارد ذکر شده روزه را باطل نمی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کند (زیرا هیچ کدام مصادیق مبطلات روزه نمی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باشند)</w:t>
      </w:r>
      <w:r w:rsidR="00EE5981">
        <w:rPr>
          <w:rFonts w:cs="B Nazanin" w:hint="cs"/>
          <w:sz w:val="28"/>
          <w:szCs w:val="28"/>
          <w:rtl/>
        </w:rPr>
        <w:t>.</w:t>
      </w:r>
    </w:p>
    <w:p w:rsidR="00880834" w:rsidRDefault="00880834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6ـ </w:t>
      </w:r>
      <w:r w:rsidR="00EE5981">
        <w:rPr>
          <w:rFonts w:cs="B Nazanin" w:hint="cs"/>
          <w:sz w:val="28"/>
          <w:szCs w:val="28"/>
          <w:rtl/>
        </w:rPr>
        <w:t>به علت درس خواندن و امتحانات ضع</w:t>
      </w:r>
      <w:r>
        <w:rPr>
          <w:rFonts w:cs="B Nazanin" w:hint="cs"/>
          <w:sz w:val="28"/>
          <w:szCs w:val="28"/>
          <w:rtl/>
        </w:rPr>
        <w:t>ف و سستی بر من غالب می</w:t>
      </w:r>
      <w:r w:rsidR="00EE5981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شود</w:t>
      </w:r>
      <w:r w:rsidR="00EE5981">
        <w:rPr>
          <w:rFonts w:cs="B Nazanin" w:hint="cs"/>
          <w:sz w:val="28"/>
          <w:szCs w:val="28"/>
          <w:rtl/>
        </w:rPr>
        <w:t>؛</w:t>
      </w:r>
      <w:r>
        <w:rPr>
          <w:rFonts w:cs="B Nazanin" w:hint="cs"/>
          <w:sz w:val="28"/>
          <w:szCs w:val="28"/>
          <w:rtl/>
        </w:rPr>
        <w:t xml:space="preserve"> آیا می توانم روزه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 xml:space="preserve">هایم را بخورم؟ </w:t>
      </w:r>
    </w:p>
    <w:p w:rsidR="00880834" w:rsidRDefault="00880834" w:rsidP="00EE5981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این گونه ضعف و سستی تا حدودی لازمه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روزه است و اصولاً برای افراد پیش می</w:t>
      </w:r>
      <w:r w:rsidR="00EE5981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آید</w:t>
      </w:r>
      <w:r w:rsidR="00EE5981">
        <w:rPr>
          <w:rFonts w:cs="B Nazanin" w:hint="cs"/>
          <w:sz w:val="28"/>
          <w:szCs w:val="28"/>
          <w:rtl/>
        </w:rPr>
        <w:t>.</w:t>
      </w:r>
      <w:r>
        <w:rPr>
          <w:rFonts w:cs="B Nazanin" w:hint="cs"/>
          <w:sz w:val="28"/>
          <w:szCs w:val="28"/>
          <w:rtl/>
        </w:rPr>
        <w:t xml:space="preserve"> انسان نمی تواند برای ضعف</w:t>
      </w:r>
      <w:r w:rsidR="00EE5981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روزه را بخورد. (همان، مسأله1583)</w:t>
      </w:r>
    </w:p>
    <w:p w:rsidR="00880834" w:rsidRDefault="0088083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7ـ دختری که به حد</w:t>
      </w:r>
      <w:r w:rsidR="00EE5981">
        <w:rPr>
          <w:rFonts w:cs="B Nazanin" w:hint="cs"/>
          <w:sz w:val="28"/>
          <w:szCs w:val="28"/>
          <w:rtl/>
        </w:rPr>
        <w:t>ّ</w:t>
      </w:r>
      <w:r>
        <w:rPr>
          <w:rFonts w:cs="B Nazanin" w:hint="cs"/>
          <w:sz w:val="28"/>
          <w:szCs w:val="28"/>
          <w:rtl/>
        </w:rPr>
        <w:t xml:space="preserve"> بلوغ رسیده آیا به واسطه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ضعف جسمانی می تواند روزه نگیرد؟</w:t>
      </w:r>
    </w:p>
    <w:p w:rsidR="00880834" w:rsidRDefault="00880834" w:rsidP="00EE5981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انسان به واسطه</w:t>
      </w:r>
      <w:r w:rsidR="00EE5981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ی ضعف نمی</w:t>
      </w:r>
      <w:r w:rsidR="00EE5981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تواند روزه را بخورد ولی اگر ضعف او به قدری است که معمولاً نمی</w:t>
      </w:r>
      <w:r w:rsidR="00EE5981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شود آن را تحمّل کرد خوردن روزه اشکالی ندارد. (همان، مسأله1583)</w:t>
      </w:r>
    </w:p>
    <w:p w:rsidR="00880834" w:rsidRDefault="00880834" w:rsidP="00EE5981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8ـ اگر خانمی چند دقیقه قبل از اذان صبح از حیض پاک شود</w:t>
      </w:r>
      <w:r w:rsidR="00EE5981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وظیفه</w:t>
      </w:r>
      <w:r w:rsidR="00EE5981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اش چیست؟</w:t>
      </w:r>
    </w:p>
    <w:p w:rsidR="00880834" w:rsidRDefault="0088083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اگر فرصت دارد غسل حیض را انجام دهد و 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آن روز را بگیرد. اگر فرصت برای غسل ندارد</w:t>
      </w:r>
      <w:r w:rsidR="00EE5981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تیم</w:t>
      </w:r>
      <w:r w:rsidR="00EE5981">
        <w:rPr>
          <w:rFonts w:cs="B Nazanin" w:hint="cs"/>
          <w:sz w:val="28"/>
          <w:szCs w:val="28"/>
          <w:rtl/>
        </w:rPr>
        <w:t>ّ</w:t>
      </w:r>
      <w:r>
        <w:rPr>
          <w:rFonts w:cs="B Nazanin" w:hint="cs"/>
          <w:sz w:val="28"/>
          <w:szCs w:val="28"/>
          <w:rtl/>
        </w:rPr>
        <w:t xml:space="preserve">م بدل </w:t>
      </w:r>
      <w:r w:rsidR="00EE5981">
        <w:rPr>
          <w:rFonts w:cs="B Nazanin" w:hint="cs"/>
          <w:sz w:val="28"/>
          <w:szCs w:val="28"/>
          <w:rtl/>
        </w:rPr>
        <w:t xml:space="preserve">از </w:t>
      </w:r>
      <w:r>
        <w:rPr>
          <w:rFonts w:cs="B Nazanin" w:hint="cs"/>
          <w:sz w:val="28"/>
          <w:szCs w:val="28"/>
          <w:rtl/>
        </w:rPr>
        <w:t>غسل حیض کند (و بعد از اذان برای نماز صبح غسل کند) و روزه</w:t>
      </w:r>
      <w:r w:rsidR="00EE5981">
        <w:rPr>
          <w:rFonts w:cs="B Nazanin" w:hint="cs"/>
          <w:sz w:val="28"/>
          <w:szCs w:val="28"/>
          <w:rtl/>
        </w:rPr>
        <w:t>‌ی آن روز</w:t>
      </w:r>
      <w:r>
        <w:rPr>
          <w:rFonts w:cs="B Nazanin" w:hint="cs"/>
          <w:sz w:val="28"/>
          <w:szCs w:val="28"/>
          <w:rtl/>
        </w:rPr>
        <w:t xml:space="preserve"> را بگیرد. (همان، مسأله 1638)</w:t>
      </w:r>
    </w:p>
    <w:p w:rsidR="00880834" w:rsidRDefault="0088083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و اگر برای هیچ کدام وقت ندارد 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آن روز او صحیح است. (همان، مسأله 1639)</w:t>
      </w:r>
    </w:p>
    <w:p w:rsidR="00880834" w:rsidRDefault="00880834" w:rsidP="0002263C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9ـ اگر خانمی بعد از اذان صبح بفهمد که پیش از اذان از حیض پاک شده وظیفه</w:t>
      </w:r>
      <w:r w:rsidR="0002263C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اش چیست؟</w:t>
      </w:r>
    </w:p>
    <w:p w:rsidR="00880834" w:rsidRDefault="0088083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آن روز را باید بگیرد و صحیح است. (همان)</w:t>
      </w:r>
    </w:p>
    <w:p w:rsidR="00880834" w:rsidRDefault="00880834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10ـ اگر خانمی یک دقیقه بعد از اذان صبح خون حیض ببیند و سپس پاک شود 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او چه حکمی دارد؟ </w:t>
      </w:r>
    </w:p>
    <w:p w:rsidR="00880834" w:rsidRDefault="00880834" w:rsidP="0044091E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روزه</w:t>
      </w:r>
      <w:r w:rsidR="00EE5981">
        <w:rPr>
          <w:rFonts w:cs="B Nazanin" w:hint="cs"/>
          <w:sz w:val="28"/>
          <w:szCs w:val="28"/>
          <w:rtl/>
        </w:rPr>
        <w:t>‌ی</w:t>
      </w:r>
      <w:r>
        <w:rPr>
          <w:rFonts w:cs="B Nazanin" w:hint="cs"/>
          <w:sz w:val="28"/>
          <w:szCs w:val="28"/>
          <w:rtl/>
        </w:rPr>
        <w:t xml:space="preserve"> آن روز او باطل است. (همان، م1640)</w:t>
      </w:r>
    </w:p>
    <w:p w:rsidR="007F23B1" w:rsidRDefault="006D5630" w:rsidP="006D5630">
      <w:pPr>
        <w:spacing w:after="0" w:line="520" w:lineRule="exac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فهرست منابع:</w:t>
      </w:r>
    </w:p>
    <w:p w:rsidR="00BB0B52" w:rsidRPr="00BB0B52" w:rsidRDefault="00BB0B52" w:rsidP="00BB0B52">
      <w:pPr>
        <w:spacing w:after="0" w:line="560" w:lineRule="atLeast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1ـ </w:t>
      </w:r>
      <w:r w:rsidRPr="00BB0B52">
        <w:rPr>
          <w:rFonts w:cs="B Nazanin" w:hint="cs"/>
          <w:sz w:val="28"/>
          <w:szCs w:val="28"/>
          <w:rtl/>
        </w:rPr>
        <w:t xml:space="preserve">مجلسی، محمد باقر، </w:t>
      </w:r>
      <w:r>
        <w:rPr>
          <w:rFonts w:cs="B Nazanin" w:hint="cs"/>
          <w:sz w:val="28"/>
          <w:szCs w:val="28"/>
          <w:rtl/>
        </w:rPr>
        <w:t>بحارالانوار</w:t>
      </w:r>
      <w:r w:rsidRPr="00BB0B52">
        <w:rPr>
          <w:rFonts w:cs="B Nazanin" w:hint="cs"/>
          <w:sz w:val="28"/>
          <w:szCs w:val="28"/>
          <w:rtl/>
        </w:rPr>
        <w:t>، تهران، اسلامیه، 1371.</w:t>
      </w:r>
    </w:p>
    <w:p w:rsidR="00264ADA" w:rsidRPr="00E40B4A" w:rsidRDefault="006D5630" w:rsidP="00E40B4A">
      <w:pPr>
        <w:spacing w:after="0" w:line="520" w:lineRule="exact"/>
        <w:rPr>
          <w:rFonts w:cs="B Nazanin"/>
          <w:sz w:val="28"/>
          <w:szCs w:val="28"/>
          <w:rtl/>
        </w:rPr>
      </w:pPr>
      <w:r w:rsidRPr="00E40B4A">
        <w:rPr>
          <w:rFonts w:cs="B Nazanin" w:hint="cs"/>
          <w:sz w:val="28"/>
          <w:szCs w:val="28"/>
          <w:rtl/>
        </w:rPr>
        <w:t xml:space="preserve">2ـ </w:t>
      </w:r>
      <w:r w:rsidR="00E40B4A" w:rsidRPr="00E40B4A">
        <w:rPr>
          <w:rFonts w:cs="B Nazanin" w:hint="cs"/>
          <w:sz w:val="28"/>
          <w:szCs w:val="28"/>
          <w:rtl/>
        </w:rPr>
        <w:t xml:space="preserve">شیخ صدوق، </w:t>
      </w:r>
      <w:r w:rsidR="00264ADA" w:rsidRPr="00E40B4A">
        <w:rPr>
          <w:rFonts w:cs="B Nazanin" w:hint="cs"/>
          <w:sz w:val="28"/>
          <w:szCs w:val="28"/>
          <w:rtl/>
        </w:rPr>
        <w:t>من لا یحضره الفقیه،</w:t>
      </w:r>
      <w:r w:rsidR="00BB0B52" w:rsidRPr="00E40B4A">
        <w:rPr>
          <w:rFonts w:cs="B Nazanin" w:hint="cs"/>
          <w:sz w:val="28"/>
          <w:szCs w:val="28"/>
          <w:rtl/>
        </w:rPr>
        <w:t xml:space="preserve"> </w:t>
      </w:r>
      <w:r w:rsidR="00E40B4A" w:rsidRPr="00E40B4A">
        <w:rPr>
          <w:rFonts w:ascii="Tahoma" w:hAnsi="Tahoma" w:cs="B Nazanin"/>
          <w:sz w:val="28"/>
          <w:szCs w:val="28"/>
          <w:rtl/>
        </w:rPr>
        <w:t xml:space="preserve">مؤسسه انتشارات اسلامی وابسته به جامعه مدرسین حوزه علمیه قم، </w:t>
      </w:r>
      <w:r w:rsidR="00E40B4A" w:rsidRPr="00E40B4A">
        <w:rPr>
          <w:rFonts w:ascii="Tahoma" w:hAnsi="Tahoma" w:cs="B Nazanin" w:hint="cs"/>
          <w:sz w:val="28"/>
          <w:szCs w:val="28"/>
          <w:rtl/>
        </w:rPr>
        <w:t>1413ق.</w:t>
      </w:r>
      <w:r w:rsidR="00E40B4A" w:rsidRPr="00E40B4A">
        <w:rPr>
          <w:rFonts w:ascii="Tahoma" w:hAnsi="Tahoma" w:cs="B Nazanin"/>
          <w:sz w:val="28"/>
          <w:szCs w:val="28"/>
          <w:rtl/>
        </w:rPr>
        <w:t xml:space="preserve"> </w:t>
      </w:r>
    </w:p>
    <w:p w:rsidR="00264ADA" w:rsidRPr="007F23B1" w:rsidRDefault="006D5630" w:rsidP="006D5630">
      <w:pPr>
        <w:spacing w:after="0" w:line="520" w:lineRule="exact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3ـ </w:t>
      </w:r>
      <w:r w:rsidR="00264ADA">
        <w:rPr>
          <w:rFonts w:cs="B Nazanin" w:hint="cs"/>
          <w:sz w:val="28"/>
          <w:szCs w:val="28"/>
          <w:rtl/>
        </w:rPr>
        <w:t>توضیح المسائل مراجع،</w:t>
      </w:r>
      <w:r w:rsidR="00E40B4A">
        <w:rPr>
          <w:rFonts w:cs="B Nazanin" w:hint="cs"/>
          <w:sz w:val="28"/>
          <w:szCs w:val="28"/>
          <w:rtl/>
        </w:rPr>
        <w:t xml:space="preserve"> </w:t>
      </w:r>
    </w:p>
    <w:sectPr w:rsidR="00264ADA" w:rsidRPr="007F23B1" w:rsidSect="006D5630">
      <w:headerReference w:type="default" r:id="rId9"/>
      <w:pgSz w:w="11906" w:h="16838" w:code="9"/>
      <w:pgMar w:top="397" w:right="851" w:bottom="851" w:left="851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4F7" w:rsidRDefault="009854F7" w:rsidP="006D5630">
      <w:pPr>
        <w:spacing w:after="0" w:line="240" w:lineRule="auto"/>
      </w:pPr>
      <w:r>
        <w:separator/>
      </w:r>
    </w:p>
  </w:endnote>
  <w:endnote w:type="continuationSeparator" w:id="0">
    <w:p w:rsidR="009854F7" w:rsidRDefault="009854F7" w:rsidP="006D5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3A6F027-2F5E-4E26-9C2E-5B886C464F4E}"/>
    <w:embedBold r:id="rId2" w:fontKey="{5688C680-C1AC-4EDF-9E18-F77A15219D5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5EE8821-D7E6-4145-8A24-6FF7348EFE0C}"/>
    <w:embedBold r:id="rId4" w:fontKey="{0A4DA801-78AE-4D9E-A9C0-682A77AC8B76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44BEE957-5C7F-4C0D-90DD-BDD69B7203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35E6225D-3849-4B72-B01C-B2F8514626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E8D749-E5B5-4D8F-B5FC-29BAD9772E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4F7" w:rsidRDefault="009854F7" w:rsidP="006D5630">
      <w:pPr>
        <w:spacing w:after="0" w:line="240" w:lineRule="auto"/>
      </w:pPr>
      <w:r>
        <w:separator/>
      </w:r>
    </w:p>
  </w:footnote>
  <w:footnote w:type="continuationSeparator" w:id="0">
    <w:p w:rsidR="009854F7" w:rsidRDefault="009854F7" w:rsidP="006D5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352737"/>
      <w:docPartObj>
        <w:docPartGallery w:val="Page Numbers (Top of Page)"/>
        <w:docPartUnique/>
      </w:docPartObj>
    </w:sdtPr>
    <w:sdtEndPr/>
    <w:sdtContent>
      <w:p w:rsidR="006D5630" w:rsidRDefault="009854F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32E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6D5630" w:rsidRDefault="006D56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B2CB8"/>
    <w:multiLevelType w:val="hybridMultilevel"/>
    <w:tmpl w:val="8EA25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3B1"/>
    <w:rsid w:val="0002263C"/>
    <w:rsid w:val="000B5EBF"/>
    <w:rsid w:val="00144085"/>
    <w:rsid w:val="0015243E"/>
    <w:rsid w:val="001E4938"/>
    <w:rsid w:val="00264ADA"/>
    <w:rsid w:val="0044091E"/>
    <w:rsid w:val="004A18FC"/>
    <w:rsid w:val="00565470"/>
    <w:rsid w:val="005A5FE3"/>
    <w:rsid w:val="005C231F"/>
    <w:rsid w:val="005F1B5E"/>
    <w:rsid w:val="00625824"/>
    <w:rsid w:val="00676CE1"/>
    <w:rsid w:val="006D5630"/>
    <w:rsid w:val="007F23B1"/>
    <w:rsid w:val="007F53E0"/>
    <w:rsid w:val="00880834"/>
    <w:rsid w:val="00982CE5"/>
    <w:rsid w:val="009854F7"/>
    <w:rsid w:val="00A023FD"/>
    <w:rsid w:val="00A7776B"/>
    <w:rsid w:val="00A856D4"/>
    <w:rsid w:val="00AE46DE"/>
    <w:rsid w:val="00B3622A"/>
    <w:rsid w:val="00BB0B52"/>
    <w:rsid w:val="00C27BF0"/>
    <w:rsid w:val="00C632E5"/>
    <w:rsid w:val="00CF04AB"/>
    <w:rsid w:val="00DC5A63"/>
    <w:rsid w:val="00DE10F2"/>
    <w:rsid w:val="00E40B4A"/>
    <w:rsid w:val="00E43D64"/>
    <w:rsid w:val="00E622D6"/>
    <w:rsid w:val="00EE5981"/>
    <w:rsid w:val="00F8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2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2582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630"/>
  </w:style>
  <w:style w:type="paragraph" w:styleId="Footer">
    <w:name w:val="footer"/>
    <w:basedOn w:val="Normal"/>
    <w:link w:val="FooterChar"/>
    <w:uiPriority w:val="99"/>
    <w:semiHidden/>
    <w:unhideWhenUsed/>
    <w:rsid w:val="006D5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5630"/>
  </w:style>
  <w:style w:type="table" w:styleId="TableGrid">
    <w:name w:val="Table Grid"/>
    <w:basedOn w:val="TableNormal"/>
    <w:uiPriority w:val="59"/>
    <w:rsid w:val="006D56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4091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091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091E"/>
    <w:rPr>
      <w:vertAlign w:val="superscript"/>
    </w:rPr>
  </w:style>
  <w:style w:type="paragraph" w:styleId="ListParagraph">
    <w:name w:val="List Paragraph"/>
    <w:basedOn w:val="Normal"/>
    <w:uiPriority w:val="34"/>
    <w:qFormat/>
    <w:rsid w:val="00BB0B52"/>
    <w:pPr>
      <w:ind w:left="72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6514E-4365-4A37-823C-35299C23C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pc-nashrieh2.narjes.net</dc:creator>
  <cp:keywords/>
  <dc:description/>
  <cp:lastModifiedBy>nashrieh</cp:lastModifiedBy>
  <cp:revision>17</cp:revision>
  <cp:lastPrinted>2011-07-02T08:30:00Z</cp:lastPrinted>
  <dcterms:created xsi:type="dcterms:W3CDTF">2011-07-02T07:39:00Z</dcterms:created>
  <dcterms:modified xsi:type="dcterms:W3CDTF">2013-11-16T08:13:00Z</dcterms:modified>
</cp:coreProperties>
</file>