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C8" w:rsidRPr="00350C2B" w:rsidRDefault="001A78C8" w:rsidP="00350C2B">
      <w:pPr>
        <w:spacing w:after="0" w:line="240" w:lineRule="auto"/>
        <w:jc w:val="center"/>
        <w:rPr>
          <w:rFonts w:ascii="Times New Roman" w:eastAsia="Times New Roman" w:hAnsi="Times New Roman" w:cs="B Nazanin"/>
          <w:b/>
          <w:bCs/>
          <w:sz w:val="28"/>
          <w:szCs w:val="28"/>
        </w:rPr>
      </w:pPr>
      <w:r w:rsidRPr="00350C2B">
        <w:rPr>
          <w:rFonts w:ascii="Times New Roman" w:eastAsia="Times New Roman" w:hAnsi="Times New Roman" w:cs="B Nazanin"/>
          <w:b/>
          <w:bCs/>
          <w:sz w:val="28"/>
          <w:szCs w:val="28"/>
          <w:rtl/>
        </w:rPr>
        <w:t>اصول و جلوه های زیبایی شناسی در قرآن کریم (قسمت سوم</w:t>
      </w:r>
      <w:r w:rsidR="00350C2B" w:rsidRPr="00350C2B">
        <w:rPr>
          <w:rFonts w:ascii="Times New Roman" w:eastAsia="Times New Roman" w:hAnsi="Times New Roman" w:cs="B Nazanin" w:hint="cs"/>
          <w:b/>
          <w:bCs/>
          <w:sz w:val="28"/>
          <w:szCs w:val="28"/>
          <w:rtl/>
        </w:rPr>
        <w:t>)</w:t>
      </w:r>
    </w:p>
    <w:p w:rsidR="001A78C8" w:rsidRPr="00350C2B" w:rsidRDefault="001A78C8" w:rsidP="00350C2B">
      <w:pPr>
        <w:spacing w:after="240"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Pr>
        <w:br/>
      </w:r>
      <w:r w:rsidRPr="00350C2B">
        <w:rPr>
          <w:rFonts w:ascii="Times New Roman" w:eastAsia="Times New Roman" w:hAnsi="Times New Roman" w:cs="B Nazanin"/>
          <w:sz w:val="28"/>
          <w:szCs w:val="28"/>
          <w:rtl/>
        </w:rPr>
        <w:t xml:space="preserve">پدید آورنده </w:t>
      </w:r>
      <w:r w:rsidRPr="00350C2B">
        <w:rPr>
          <w:rFonts w:ascii="Times New Roman" w:eastAsia="Times New Roman" w:hAnsi="Times New Roman" w:cs="B Nazanin"/>
          <w:sz w:val="28"/>
          <w:szCs w:val="28"/>
        </w:rPr>
        <w:t xml:space="preserve">: </w:t>
      </w:r>
      <w:r w:rsidRPr="00350C2B">
        <w:rPr>
          <w:rFonts w:ascii="Times New Roman" w:eastAsia="Times New Roman" w:hAnsi="Times New Roman" w:cs="B Nazanin"/>
          <w:sz w:val="28"/>
          <w:szCs w:val="28"/>
          <w:rtl/>
        </w:rPr>
        <w:t>سیّد ابوالقاسم حسینی(ژرفا) ، صفحه 31</w:t>
      </w:r>
    </w:p>
    <w:tbl>
      <w:tblPr>
        <w:tblW w:w="5000" w:type="pct"/>
        <w:tblCellSpacing w:w="0" w:type="dxa"/>
        <w:tblCellMar>
          <w:left w:w="0" w:type="dxa"/>
          <w:right w:w="0" w:type="dxa"/>
        </w:tblCellMar>
        <w:tblLook w:val="04A0" w:firstRow="1" w:lastRow="0" w:firstColumn="1" w:lastColumn="0" w:noHBand="0" w:noVBand="1"/>
      </w:tblPr>
      <w:tblGrid>
        <w:gridCol w:w="9638"/>
      </w:tblGrid>
      <w:tr w:rsidR="001A78C8" w:rsidRPr="00350C2B" w:rsidTr="001A78C8">
        <w:trPr>
          <w:tblCellSpacing w:w="0" w:type="dxa"/>
        </w:trPr>
        <w:tc>
          <w:tcPr>
            <w:tcW w:w="0" w:type="auto"/>
            <w:vAlign w:val="center"/>
            <w:hideMark/>
          </w:tcPr>
          <w:p w:rsidR="001A78C8" w:rsidRPr="00350C2B" w:rsidRDefault="001A78C8" w:rsidP="00350C2B">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50C2B">
              <w:rPr>
                <w:rFonts w:ascii="Times New Roman" w:eastAsia="Times New Roman" w:hAnsi="Times New Roman" w:cs="B Nazanin"/>
                <w:b/>
                <w:bCs/>
                <w:sz w:val="28"/>
                <w:szCs w:val="28"/>
                <w:rtl/>
              </w:rPr>
              <w:t xml:space="preserve">انسان در قرآن کریم </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در قرآن کریم می خوانیم</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 xml:space="preserve">قُلْ کُلٌّ یَعْمَلُ عَلَی شَاکِلَتِهِ فَرَبُّکُمْ أَعْلَمُ بِمَنْ هُوَ أَهْدَی سَبِیلاً </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بگو: هر کس فرا خور سرشت و عادت و روش خویش کار می کند، و پروردگار شما داناتر است به آن که راه یافته تر است</w:t>
            </w:r>
            <w:r w:rsidRPr="00350C2B">
              <w:rPr>
                <w:rFonts w:ascii="Times New Roman" w:eastAsia="Times New Roman" w:hAnsi="Times New Roman" w:cs="B Nazanin"/>
                <w:sz w:val="28"/>
                <w:szCs w:val="28"/>
              </w:rPr>
              <w:t xml:space="preserve"> .</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این معیاری است استوار برای بررسی اختلاف شیوه ها و روش ها و طریق های زندگی وسلوک آدمیان. در این سخن هم اقرار و باورداشت این اختلاف و تنوع را می بینیم و هم تأکید بر این که در ورای ظاهر این رفتارهای گوناگون، باطنی است که از شعوری بیدار و زنده ریشه می گیرد و همان است که این شیوه ها را ترسیم می کند و این تمایزها را پدید می آورد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تعبیر «شاکله» طبیعت کیان انسانی را نمود می بخشد که کیانی است زنده و جاری وساری. هرگاه می بینیم کسی در برابر پدیده ای خاص، رفتاری معین بروز می دهد، باید آن را در چارچوب همین کیان و شخصیت انسانی وارسی کنیم و آنگاه، می توانیم دربارة وی و نظرگاهش رأی دهیم. نیز از همین رهگذر می توانیم موضع او را تحلیل نماییم و رفتارش را ریشه یابی کنیم</w:t>
            </w:r>
            <w:r w:rsidRPr="00350C2B">
              <w:rPr>
                <w:rFonts w:ascii="Times New Roman" w:eastAsia="Times New Roman" w:hAnsi="Times New Roman" w:cs="B Nazanin"/>
                <w:sz w:val="28"/>
                <w:szCs w:val="28"/>
              </w:rPr>
              <w:t xml:space="preserve">. </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همان گونه که هر انسان دارای شاکلة ویژة خویش است، هر امّت نیز شریعت و منهاج و راه خود را دارد. این شاکلة فردی یا جمعی، برخاسته از موضع انسان یا امّت با دیدگاهی معیّن و رویکردی خاص است؛ بدین معنا که آن فرد یا جامعه به یکی از مقاصد حیات انسانی نظر دارد و نه به همة آن ها. این همان چیزی است که آن را التزام و پایبندی می نامیم. این التزام سبب می شود که به دیگر وجوه حیات ننگریم و خود را به وجهی خاص از این وجوه محصور و منحصر کنیم. این التزام نمی تواند امکانات و توانمندی های فطرت انسانی را بروز دهد و آن را از گستره و عمق و قدرتش فارغ می سازد</w:t>
            </w:r>
            <w:r w:rsidRPr="00350C2B">
              <w:rPr>
                <w:rFonts w:ascii="Times New Roman" w:eastAsia="Times New Roman" w:hAnsi="Times New Roman" w:cs="B Nazanin"/>
                <w:sz w:val="28"/>
                <w:szCs w:val="28"/>
              </w:rPr>
              <w:t xml:space="preserve">. </w:t>
            </w:r>
            <w:r w:rsidRPr="00350C2B">
              <w:rPr>
                <w:rFonts w:ascii="Times New Roman" w:eastAsia="Times New Roman" w:hAnsi="Times New Roman" w:cs="B Nazanin"/>
                <w:sz w:val="28"/>
                <w:szCs w:val="28"/>
                <w:rtl/>
              </w:rPr>
              <w:t>این التزام حتی اگر برخاسته از ذات انسانی باشد، بیشتر شبیه به نوعی قدرت پلیسی است که نمی تواند در روح انسان نفوذ کند و باور و یقین قلبی اش را برانگیزد و با درونش سازگاری یابد و جانش را در قلمرو خویش گیرد. هرگونه ناگریزی و ناگزیری با فطرت انسانی ناسازگار است و در نقطه ای به بن بست و چالش می رسد. در برابر این التزام و ناچاری و ناگریزی و پایبندی، وظیفه جای دارد. وظیفه دارای مبدئی فطری است و مسیر حیات انسانی را در گستره های فکری و اخلاقی و رفتاری مشخص می کند تا او را به شکوفایی و کمال رهنمون گردد.انسان در ذات و جان خویش به این وظیفه، تمایل می یابد و آن را نوعی الزام و اجبار نمی یابد؛ بلکه آن را با شکوه و اجلال می نگرد و احترامش به آن، نه به دلیل ترس و بیم، بلکه به سبب ابهت و بزرگی و شکوه آن است. پس حسی ایثارگرانه در برابر آن، در وجود انسا</w:t>
            </w:r>
            <w:bookmarkStart w:id="0" w:name="_GoBack"/>
            <w:bookmarkEnd w:id="0"/>
            <w:r w:rsidRPr="00350C2B">
              <w:rPr>
                <w:rFonts w:ascii="Times New Roman" w:eastAsia="Times New Roman" w:hAnsi="Times New Roman" w:cs="B Nazanin"/>
                <w:sz w:val="28"/>
                <w:szCs w:val="28"/>
                <w:rtl/>
              </w:rPr>
              <w:t>ن پدیدار می شود تا به وظیفه اخلاقی خود قیام کند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lastRenderedPageBreak/>
              <w:t>هرگاه همه مذاهب و نحله های انسانی در اجتماع و اندیشه و دین را از آغازین روز حیات بشر بررسی کنیم، درمی یابیم که هیچ مذهبی نتوانسته فراگیری و گستردگی نقش وظیفه را ایفا کند. اسلام که خاتم ادیان است، آمد و حیات را وظیفه انسان قرارداد، یعنی وظیفه با همة معانی عام و گسترده اش که هر زمان و مکانی را از دور و نزدیک و گذشته و حال و آینده دربرمی گیرد و همة امّت ها را با هرگونه آداب و رسوم و فرهنگ شامل می شود</w:t>
            </w:r>
            <w:r w:rsidRPr="00350C2B">
              <w:rPr>
                <w:rFonts w:ascii="Times New Roman" w:eastAsia="Times New Roman" w:hAnsi="Times New Roman" w:cs="B Nazanin"/>
                <w:sz w:val="28"/>
                <w:szCs w:val="28"/>
              </w:rPr>
              <w:t xml:space="preserve">. </w:t>
            </w:r>
            <w:r w:rsidRPr="00350C2B">
              <w:rPr>
                <w:rFonts w:ascii="Times New Roman" w:eastAsia="Times New Roman" w:hAnsi="Times New Roman" w:cs="B Nazanin"/>
                <w:sz w:val="28"/>
                <w:szCs w:val="28"/>
                <w:rtl/>
              </w:rPr>
              <w:t>برای واکاوی این حقیقت، باید تصور اسلام را از حیات بررسی کرد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پیشتر یاد کردیم که قرآن کریم می فرماید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وَإِذْ قَالَ رَبُّکَ لِلْمَلاَئِکَةِ إِنِّی جَاعِلٌ فِی الأَرْضِ خَلِیفَةً قَالُوا أتَجْعَلُ فِیهَا مَنْ یُفْسِدُ فِیهَا وَیَسْفِکُ الدِّمَاءَ وَنَحْنُ نُسَبِّحُ بِحَمْدِکَ وَنُقَدِّسُ لَکَ قَالَ إِنِّی أَعْلَمُ مَا لاَ تَعْلَمُونَ</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و [به یاد آر] آنگاه که پروردگارت فرشتگان را گفت</w:t>
            </w:r>
            <w:r w:rsidRPr="00350C2B">
              <w:rPr>
                <w:rFonts w:ascii="Times New Roman" w:eastAsia="Times New Roman" w:hAnsi="Times New Roman" w:cs="B Nazanin"/>
                <w:sz w:val="28"/>
                <w:szCs w:val="28"/>
              </w:rPr>
              <w:t xml:space="preserve">: </w:t>
            </w:r>
            <w:r w:rsidRPr="00350C2B">
              <w:rPr>
                <w:rFonts w:ascii="Times New Roman" w:eastAsia="Times New Roman" w:hAnsi="Times New Roman" w:cs="B Nazanin"/>
                <w:sz w:val="28"/>
                <w:szCs w:val="28"/>
                <w:rtl/>
              </w:rPr>
              <w:t>من در زمین جانشینی برای مخلوق پیشین یا نماینده ای از خود خواهم آفرید، گفتند: آیا کسی را در آن می آفرینی که تباهکاری کند و خونها ریزد، در حالی که ما تو را به پاکی می ستاییم و تقدیس می کنیم؟ [خداوند] گفت: من می دانم آنچه شما نمی دانید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پس ارادة الاهی این گونه بود که حیات مقامی جدید و تازه یابد، نه آن چنان که پیشتر فرشتگان بدان انس داشتند یا می شناختند. این دگرگونی مقام حیات که ارادة خدا بدان نشانه رفت، چند معنای دقیق دارد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این مقام نو بسیار جدی بوده و در آن عبث و لهو و خرده کاری راه نداشته است</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این تحول به خودی خود، امری است عظیم و گرانقدر؛ زیرا به خدای سبحان پیوند دارد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وجود با هرچیز و هرکس که در آن است، به خدای یگانة آفرینندة همه چیز بازمی گردد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این کرة خاکی که جای زندگانی با همة زمینه های حیات است، آفریده شد تا این خلیفه بر آن پای گذارد. این تعبیر دارای معانی عظیم و ارجمندی است: هم جایگاه را می رساند و هم رسالت را. هم تکریم انسان است؛ زیرا نشان می دهد که خداوند خواسته تا انسان را جانشین خود در زمین سازد؛ و هم ویژگی او را نسبت به آفریده های دیگر بیان می دارد و مایة تمایزش را بازمی گوید. امّا این مقام و ویژگی عارضی نیست؛ بلکه پایدار است و از آنِ همة آدمیان است و در گسترة روزگاران استمرار دارد. لکن از آن جا که خلافت یک صفت است، باید ویژگی های آن مستخلف در این خلیفه باشد تا جانشین بودنش صدق یابد. حال که خلافت یک مقام است، باید این خلیفه دارای ویژگی های خدایی باشد تا بتواند خلیفة او در زمین گردد. پس اگر این ویژگی ها به انحراف گراید، دیگر آن مقام خلافت برجای نمی ماند. به عبارت دیگر، انسان در ماهیت خویش، دارندة آن ویژگی های خدایی است تا بتواند به مقام خلافت وی در زمین برسد. امّا باید این ویژگی ها را احراز و نگاهداری کند تا بتواند این مقام را حفظ نماید</w:t>
            </w:r>
            <w:r w:rsidRPr="00350C2B">
              <w:rPr>
                <w:rFonts w:ascii="Times New Roman" w:eastAsia="Times New Roman" w:hAnsi="Times New Roman" w:cs="B Nazanin"/>
                <w:sz w:val="28"/>
                <w:szCs w:val="28"/>
              </w:rPr>
              <w:t xml:space="preserve">. </w:t>
            </w:r>
            <w:r w:rsidRPr="00350C2B">
              <w:rPr>
                <w:rFonts w:ascii="Times New Roman" w:eastAsia="Times New Roman" w:hAnsi="Times New Roman" w:cs="B Nazanin"/>
                <w:sz w:val="28"/>
                <w:szCs w:val="28"/>
                <w:rtl/>
              </w:rPr>
              <w:t xml:space="preserve">این مقام بدان گونه نیست که انسان در آن جاودانه باشد و هرگونه و هرزمان که خواهد، با آن ارتباط برقرار کند. همین نشان می دهد که خلافت مقام و وصفی پویا و جاری و پرنشاط است، نه ساکن و ایستا و جامد؛ و از همین جا است که آن را رسالت هم می دانیم. انسانی که صاحب رسالت نباشد، دارای مقام خلافت نیست. همة مقتضیات این رسالت باید در انسان گردآید تا بتوان او را خلیفة خداوند دانست. انسان با همة توان خویش می تواند به این رسالت </w:t>
            </w:r>
            <w:r w:rsidRPr="00350C2B">
              <w:rPr>
                <w:rFonts w:ascii="Times New Roman" w:eastAsia="Times New Roman" w:hAnsi="Times New Roman" w:cs="B Nazanin"/>
                <w:sz w:val="28"/>
                <w:szCs w:val="28"/>
                <w:rtl/>
              </w:rPr>
              <w:lastRenderedPageBreak/>
              <w:t>عمل کند و در این مسیر کاملا مختار و آزاد است؛ و به سبب همین آزادی است که فرشتگان برآشفتند و آن پرسش را از خدا کردند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همة این زمین برای انسان آفریده شد یا توان گفت که حیات در این زمین برای او خلق گشت تا خداوند وی را به خلافت خویش در آن تکلیف بخشد. خلافت بدین معنا است که خداوند او را امین و ثقه شمرد و اگر چنین نبود، او را در زمین خلیفه نمی ساخت. پس این خلافت امانتی است بر عهدة انسان که هرگز نمی تواند از آن شانه خالی کند یا از مقتضیاتش تن بزند یا در برابرش مقاومت و خودداری نشان دهد. پس همة حیات امانتی است در دست انسان تا با آن، عناصر این خلافت را محقق سازد</w:t>
            </w:r>
            <w:r w:rsidRPr="00350C2B">
              <w:rPr>
                <w:rFonts w:ascii="Times New Roman" w:eastAsia="Times New Roman" w:hAnsi="Times New Roman" w:cs="B Nazanin"/>
                <w:sz w:val="28"/>
                <w:szCs w:val="28"/>
              </w:rPr>
              <w:t xml:space="preserve">. </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برای تأکید همین معنا است که خداوند فرماید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إِنَّا عَرَضْنَا الْأَمَانَةَ عَلَی السَّماوَاتِ وَالْأَرْضِ وَالْجِبَالِ فَأَبَیْنَ أَن یَحْمِلْنَهَا وَأَشْفَقْنَ مِنْهَا وَحَمَلَهَا الْإِنسَانُ إِنَّهُ کَانَ ظَلُوماً جَهُولاً</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همانا ما امانت را بر آسمانها و زمین و کوه ها عرضه کردیم، ولی از برداشتن پذیرفتن آن سر باز زدند و از آن ترسیدند و آدمی آن را برداشت پذیرفت ، براستی که او ستمگر و نادان است</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این آیه با عبارت انا عرضنا آغاز می شود که در خود، معنای آزادی و اختیار را دارد. هرگز نمی توان چیزی را به کسی عرضه و پیشنهاد کرد، مگر آن که برایش حق رد یا قبول فرض گردد و قدرت ارزیابی آن را داشته باشد. نیز عرضه متضمن معنای احترام و تقدیر نیز هست و تکریم انسان را نشان می دهد و از جایگاه والای او حکایت دارد. در ادامه، از امانت سخن رفته است. باید دید که مقصود از امانت در این جا چیست</w:t>
            </w:r>
            <w:r w:rsidRPr="00350C2B">
              <w:rPr>
                <w:rFonts w:ascii="Times New Roman" w:eastAsia="Times New Roman" w:hAnsi="Times New Roman" w:cs="B Nazanin"/>
                <w:sz w:val="28"/>
                <w:szCs w:val="28"/>
              </w:rPr>
              <w:t xml:space="preserve">. </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امانت دارای بار معنایی شامل و جامعی است که در عین حال، بر نوعی اهمّیّت و خطیر بودن دلالت دارد. امانت نشان می دهد که این وظیفه هم دقیق است و هم عمیق. دقیق است ؛زیرا انسان در ادای آن، در هر دو قلمرو حیات انسانی و طبیعی درگیر است. عمیق است؛ زیرا بیش از هرچیز، به ایمان بازمی گردد، ایمان به پروردگار و ذات انسانی خویش و حیات و وجود و همة بشریت. و نیز خطیر بودن را نشان می دهد؛ زیرا رعایت این امانت، فداکاری و ایثار و پاکبازی می خواهد. اگر امانت با این ویژگی همراه نگردد، عین بهره کشی ظالمانه است</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 xml:space="preserve">این آیه نشان می دهد که آن امانت بسیار عظیم و پرابهت بوده، به گونه ای که خداوند آن را بر آسمان و زمین و کوه عرضه کرده است و این ها از مهابت و شکوه آن، تاب تحملش را نداشته اند. طبیعت این هرسه لب به سخن گشوده و ترجمان آن سخن را خداوند چنین گزارش کرده است: فأبین أن یحملنها. معنای این ابا و سر باززدن چیست؟ گفتیم که این عرضه متضمن معنای حریت و آزادی است. پس بعید نیست که آن هرسه از پذیرش آن مختارانه سرباززده باشند. ابا نشان می دهد که این ها توان حمل آن بار بزرگ را نداشته اند. اگر آزادی و اختیار معنا نداشت، دیگر بی معنا بود که از تحمل و عدم تحمل سخن به میان رود؛ چرا که مقصود از ابا، نپذیرفتنی مختارانه است. کلمة اشفقن در پی همین تعبیر تأکید می کند که مهابت آن امانت در حد و اندازه ای بوده که آسمان و زمین و کوه با همة صلابت و بزرگی واستواری شان از آن بیم ورزیدند و ضعف خود را در تحمل این امانت اقرار </w:t>
            </w:r>
            <w:r w:rsidRPr="00350C2B">
              <w:rPr>
                <w:rFonts w:ascii="Times New Roman" w:eastAsia="Times New Roman" w:hAnsi="Times New Roman" w:cs="B Nazanin"/>
                <w:sz w:val="28"/>
                <w:szCs w:val="28"/>
                <w:rtl/>
              </w:rPr>
              <w:lastRenderedPageBreak/>
              <w:t>نمودند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سپس ناگاه و بی مقدمه از این سخن می رود که انسان آن را پذیرفت. این یکبارگی از چه رو است؟ چرا انسان در این باره نیندیشید و در معنای این امانت تدبر نکرد؟ چرا تحمل یا عدم تحمل خود را ارزیابی نکرد؟ این نشان می دهد که طبیعت حیات انسان و فطرت ناب وی بر اطاعت بوده؛ و آن گاه که خداوند این امانت را به وی عرضه کرده، او بر مبنای فطرت ناب دست نخورده اش حتی به خود فرصت درنگ و انتظار نداده و این امانت را پذیرفته است. همین حکایت دارد که غایت حیات انسان در زمین، حمل این امانت بوده؛ به گونه ای که انسان در پذیرش آن لحظه ای هم درنگ نکرده است</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نکتة درخور نظر این که هنگام پذیرش این امانت، از انسان سخن می رود و نه خلیفه</w:t>
            </w:r>
            <w:r w:rsidRPr="00350C2B">
              <w:rPr>
                <w:rFonts w:ascii="Times New Roman" w:eastAsia="Times New Roman" w:hAnsi="Times New Roman" w:cs="B Nazanin"/>
                <w:sz w:val="28"/>
                <w:szCs w:val="28"/>
              </w:rPr>
              <w:t xml:space="preserve">. </w:t>
            </w:r>
            <w:r w:rsidRPr="00350C2B">
              <w:rPr>
                <w:rFonts w:ascii="Times New Roman" w:eastAsia="Times New Roman" w:hAnsi="Times New Roman" w:cs="B Nazanin"/>
                <w:sz w:val="28"/>
                <w:szCs w:val="28"/>
                <w:rtl/>
              </w:rPr>
              <w:t>یعنی پذیرندة این بار، بیش و پیش از هر عنوان دیگر، انسان است؛ با همة ویژگی های انسانی اش. سپس با قبول این امانت، به مرتبة خلافت خداوند ارتقا یافته است. گویا خدا او را آفریده تا با پذیرش این بار گران، ارتقایش بخشد و فرازش برَد. در عین حال، می توان از این تعبیر برداشت کرد که انسان، با ظرفیت و توان انسانی، این بار گران را پذیرفت؛ پس هیچ مانعی نباید او را از ادای این امانت غافل سازد و در برابرش بایستد. به عبارت دیگر، انسان با صرف نظر از هر وصف و عنوان دیگر، به این وظیفه تن داد؛ و همین رسالتش را مستمر و بی قید و جاودان می سازد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اکنون می توان پرسید: «اگر چنین است، چرا خداوند انسان را در پذیرش این امانت، ظلوم و جهول می شمرد؟» راز این سخن آن است که حمل امانت کاری بر پایة آزمون و خطا است؛ و بسیار پیش می آید که برای ادای این وظیفه، انسان به خطا دچار گردد و به لغزش افتد. گاه پرده های وهم پیش چشم انسان کشیده می شود و بصیرتش را ناکارآمد می کند و بدین سان، وی به ظلم می افتد و کاری جاهلانه می کند. این تجربه آزمونی وجودی و آفرینشی و مربوط به همة هستی است و از مطلق انسان در آن سخن می رود؛ پس ممکن است کسانی در این آزمون دچار خطا نگردند، امّا جنس انسانی در معرض خطری سنگین برای انجام این وظیفه است. البتّه می توان گفت که این بیان در مقام انذار انسان نیز هست تا او بداند که به چه مسؤولیت سنگینی تن داده است و از آفاق پربیم آن باید برحذر باشد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خدای سبحان به فطرت بشری این توان و امکان را عطا نموده که حیات و رشد خویش را تضمین نماید؛ و این امکان را با آزادی بخشیدن به وی محقق ساخته است.آزادی از حیات ریشه گرفته و حیات از آزادی؛ و فهم هیچ یک بی دیگری ممکن نیست. پس در این صحنة بی نظیر که از عرضة امانت بزرگ هستی به انسان یاد شده، از آزادی او با تصویری کامل و شامل یاد می گردد و در وجوه مختلف بر آن تأکید می شود تا اندیشه ها در آن به تأمل واداشته شود و بصیرت ها بر گرد آن بچرخد. یکی از آیات تصویرگر این آزادی کامل و شامل، این سخن پروردگار است</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إِنَّا خَلَقْنَا الْإِنسَانَ مِن نُطْفَةٍ أَمْشَاجٍ نَبْتَلِیهِ فَجَعَلْنَاهُ سَمِیعاً بَصِیراً إِنَّا هَدَیْنَاهُ السَّبِیلَ إِمَّا شَاکِراً وَإِمَّا کَفُوراً</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ما آدمی را از نطفه ای آمیخته نطفه مرد و زن بیافریدیم، او را می آزماییم و از این رو شنوا و بینایش ساختیم. ما راه را به او بنمودیم، یا سپاسگزار باشد و یا ناسپاس</w:t>
            </w:r>
            <w:r w:rsidRPr="00350C2B">
              <w:rPr>
                <w:rFonts w:ascii="Times New Roman" w:eastAsia="Times New Roman" w:hAnsi="Times New Roman" w:cs="B Nazanin"/>
                <w:sz w:val="28"/>
                <w:szCs w:val="28"/>
              </w:rPr>
              <w:t xml:space="preserve"> .</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 xml:space="preserve">شعور یا احساس ذاتی انسان، نخستین مرتبة آزادی او است. این شعور یا احساس، آگاهانه و همراه با قدرت و اختیار </w:t>
            </w:r>
            <w:r w:rsidRPr="00350C2B">
              <w:rPr>
                <w:rFonts w:ascii="Times New Roman" w:eastAsia="Times New Roman" w:hAnsi="Times New Roman" w:cs="B Nazanin"/>
                <w:sz w:val="28"/>
                <w:szCs w:val="28"/>
                <w:rtl/>
              </w:rPr>
              <w:lastRenderedPageBreak/>
              <w:t>است و به او این توان را می دهد که هرگونه خواهد بیندیشد یا عمل کند. از همین جا است که او می تواند به نقد و بررسی و واکاوی پردازد و حتی خود را آزادانه و هوشمندانه نقد کند و عیوب خویش را دریابد. این همان آزادی ای است که اسلام، انسان را به آن حرمت بخشیده و او را فراخوانده که همیشه از آن پاسداری کند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بَلِ الْإِنسَانُ عَلَی نَفْسِهِ بَصِیرَةٌ وَلَوْ أَ لْقَی مَعَاذِیرَهُ</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بلکه آدمی بر نفس خویش بیناست که چه کرده و چه می کند هر چند که عذرهای خود را [بر گناه ] در میان آرد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آن گاه که قرآن کریم ماهیت انسان و رسالت و ویژگی های فطری او را برابر ما نمایان می سازد، راهی را به ما نشان می دهد که این فطرت می پیماید. این جا است که قرآن رابطه میان انسان و ذات خویش، و نیز انسان و جامعة بشری و محیط طبیعی و اجتماعی او را احیا می سازد. این احیا با برانگیختن حس زیبایی شناسی در انسان صورت می پذیرد؛ یعنی برانگیخته می شود تا در آیات جمالی خداوند نظر کند و ژرف کاوی نماید و آن ها را به تماشا بنشیند. این جلوه های جمال در هر دو قلمرو پدیده های فلکی و طبیعی، ونیز پدیده های انسانی قابل بررسی هستند. اکنون به تماشای این دو قلمرو می نشینیم</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50C2B">
              <w:rPr>
                <w:rFonts w:ascii="Times New Roman" w:eastAsia="Times New Roman" w:hAnsi="Times New Roman" w:cs="B Nazanin"/>
                <w:b/>
                <w:bCs/>
                <w:sz w:val="28"/>
                <w:szCs w:val="28"/>
                <w:rtl/>
              </w:rPr>
              <w:t>پدیده های فلکی و طبیعی</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قرآن کریم چگونه آیات طبیعی و فلکی را به تماشا نهاده تا حس زیبایی شناسی را در نهاد انسان بیدار و شکوفا کند و آن را از پایه های شخصیتش گرداند تا برای تشخیص حق از باطل به یاری اش آید؟</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شیوة قرآن در عرضة این آیات، از سه جهت متمایز است</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ساختار بیانی که پیشدرامد ذوق جمالی و حس زیبایی شناسی است</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ترکیب فکری که از رهگذر آن، عقل برای آزاداندیشی تربیت می شود و نیروی ارزیابی و ذوق نقد می یابد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جنبة وجدانی. ساختار بیانی و ترکیب فکری دست به دست هم می دهند تا انگیزه های زیبادوستی و بهره گیری از جمال مظاهر هستی را که قرآن کریم تصویر نموده، در انسان بیدار کنند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ویسلر می گوید: «طبیعت، به خودی خود، بسیار کم می تواند تصویری هنری به معنای واقعی بیافریند.» مقصود این است که انسان باید چشم خود را تربیت کند تا زیبایی را در طبیعت کشف کند و بنگرد و این، به تعبیر «سزان» نقاش، از راه تماس مستمر با طبیعت حاصل می شود</w:t>
            </w:r>
            <w:r w:rsidRPr="00350C2B">
              <w:rPr>
                <w:rFonts w:ascii="Times New Roman" w:eastAsia="Times New Roman" w:hAnsi="Times New Roman" w:cs="B Nazanin"/>
                <w:sz w:val="28"/>
                <w:szCs w:val="28"/>
              </w:rPr>
              <w:t xml:space="preserve">. </w:t>
            </w:r>
            <w:r w:rsidRPr="00350C2B">
              <w:rPr>
                <w:rFonts w:ascii="Times New Roman" w:eastAsia="Times New Roman" w:hAnsi="Times New Roman" w:cs="B Nazanin"/>
                <w:sz w:val="28"/>
                <w:szCs w:val="28"/>
                <w:rtl/>
              </w:rPr>
              <w:t>انسان، خواه هنرمند باشد و خواه نه، به ضرورت باید هوشمندی جمال شناسانه دربارة طبیعت بیابد. از این روی ، قرآن کریم همة مظاهر طبیعت را در تصویرگری های خویش پیش چشم انسان می آورد : فراز زمین و درون آن را؛ میان آسمان ها و درونش را؛ اعماق دریاها و سطح آن را</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 xml:space="preserve">هر تصویر طبیعی قرآن با ساختار بیانی و هنری و دلالت فکری خاص خود عرضه می شود و بدین لحاظ، باید پنج </w:t>
            </w:r>
            <w:r w:rsidRPr="00350C2B">
              <w:rPr>
                <w:rFonts w:ascii="Times New Roman" w:eastAsia="Times New Roman" w:hAnsi="Times New Roman" w:cs="B Nazanin"/>
                <w:sz w:val="28"/>
                <w:szCs w:val="28"/>
                <w:rtl/>
              </w:rPr>
              <w:lastRenderedPageBreak/>
              <w:t>جنبه را در بررسی این تصویرها از نظر دقت گذراند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تصویر بیانی که پیشدرامدی برای یافتن ذوق جمالی و برانگیختن حس زیبایی شناسی است</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جنبة فکری که آن تصویر هنری در ذهن برمی انگیزد و فکری زیباشناسانه از آن پدیدار می سازد. بدین سان، انسان توانا می شود تا تصوری کلی از آن فکرهای برآمده از تصور حسّی بیابد</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چگونگی ارتقایافتن و رشد انسان برای دستیابی به حس زیبایی شناسی و جمال یابی و نقد هنری</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منجر شدن این حس زیبایی شناسی به تربیتی ذوقی و نقادانه برای یافتن ایمان به تناسب و انسجام و سازگاری حیات و ارتباط زنده و پویا میان همة موجودات هستی</w:t>
            </w:r>
            <w:r w:rsidRPr="00350C2B">
              <w:rPr>
                <w:rFonts w:ascii="Times New Roman" w:eastAsia="Times New Roman" w:hAnsi="Times New Roman" w:cs="B Nazanin"/>
                <w:sz w:val="28"/>
                <w:szCs w:val="28"/>
              </w:rPr>
              <w:t>.</w:t>
            </w:r>
          </w:p>
          <w:p w:rsidR="001A78C8" w:rsidRPr="00350C2B" w:rsidRDefault="001A78C8" w:rsidP="00350C2B">
            <w:pPr>
              <w:spacing w:before="100" w:beforeAutospacing="1" w:after="100" w:afterAutospacing="1" w:line="240" w:lineRule="auto"/>
              <w:jc w:val="both"/>
              <w:rPr>
                <w:rFonts w:ascii="Times New Roman" w:eastAsia="Times New Roman" w:hAnsi="Times New Roman" w:cs="B Nazanin"/>
                <w:sz w:val="28"/>
                <w:szCs w:val="28"/>
              </w:rPr>
            </w:pPr>
            <w:r w:rsidRPr="00350C2B">
              <w:rPr>
                <w:rFonts w:ascii="Times New Roman" w:eastAsia="Times New Roman" w:hAnsi="Times New Roman" w:cs="B Nazanin"/>
                <w:sz w:val="28"/>
                <w:szCs w:val="28"/>
                <w:rtl/>
              </w:rPr>
              <w:t>انجامیدن این ایمان ذوقی به ایمان درونی و عقلانی به وجود و صفات خدای سبحان</w:t>
            </w:r>
            <w:r w:rsidRPr="00350C2B">
              <w:rPr>
                <w:rFonts w:ascii="Times New Roman" w:eastAsia="Times New Roman" w:hAnsi="Times New Roman" w:cs="B Nazanin"/>
                <w:sz w:val="28"/>
                <w:szCs w:val="28"/>
              </w:rPr>
              <w:t xml:space="preserve">. </w:t>
            </w:r>
          </w:p>
        </w:tc>
      </w:tr>
    </w:tbl>
    <w:p w:rsidR="00B137B7" w:rsidRPr="00350C2B" w:rsidRDefault="00B137B7" w:rsidP="00350C2B">
      <w:pPr>
        <w:jc w:val="both"/>
        <w:rPr>
          <w:rFonts w:cs="B Nazanin"/>
          <w:sz w:val="28"/>
          <w:szCs w:val="28"/>
        </w:rPr>
      </w:pPr>
    </w:p>
    <w:sectPr w:rsidR="00B137B7" w:rsidRPr="00350C2B" w:rsidSect="00350C2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784" w:rsidRDefault="00235784" w:rsidP="00B929D8">
      <w:pPr>
        <w:spacing w:after="0" w:line="240" w:lineRule="auto"/>
      </w:pPr>
      <w:r>
        <w:separator/>
      </w:r>
    </w:p>
  </w:endnote>
  <w:endnote w:type="continuationSeparator" w:id="0">
    <w:p w:rsidR="00235784" w:rsidRDefault="00235784" w:rsidP="00B9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4285412"/>
      <w:docPartObj>
        <w:docPartGallery w:val="Page Numbers (Bottom of Page)"/>
        <w:docPartUnique/>
      </w:docPartObj>
    </w:sdtPr>
    <w:sdtEndPr>
      <w:rPr>
        <w:noProof/>
      </w:rPr>
    </w:sdtEndPr>
    <w:sdtContent>
      <w:p w:rsidR="00B929D8" w:rsidRDefault="00B929D8">
        <w:pPr>
          <w:pStyle w:val="Footer"/>
          <w:jc w:val="center"/>
        </w:pPr>
        <w:r>
          <w:fldChar w:fldCharType="begin"/>
        </w:r>
        <w:r>
          <w:instrText xml:space="preserve"> PAGE   \* MERGEFORMAT </w:instrText>
        </w:r>
        <w:r>
          <w:fldChar w:fldCharType="separate"/>
        </w:r>
        <w:r>
          <w:rPr>
            <w:noProof/>
            <w:rtl/>
          </w:rPr>
          <w:t>6</w:t>
        </w:r>
        <w:r>
          <w:rPr>
            <w:noProof/>
          </w:rPr>
          <w:fldChar w:fldCharType="end"/>
        </w:r>
      </w:p>
    </w:sdtContent>
  </w:sdt>
  <w:p w:rsidR="00B929D8" w:rsidRDefault="00B92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784" w:rsidRDefault="00235784" w:rsidP="00B929D8">
      <w:pPr>
        <w:spacing w:after="0" w:line="240" w:lineRule="auto"/>
      </w:pPr>
      <w:r>
        <w:separator/>
      </w:r>
    </w:p>
  </w:footnote>
  <w:footnote w:type="continuationSeparator" w:id="0">
    <w:p w:rsidR="00235784" w:rsidRDefault="00235784" w:rsidP="00B92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A78C8"/>
    <w:rsid w:val="001A78C8"/>
    <w:rsid w:val="00235784"/>
    <w:rsid w:val="00350C2B"/>
    <w:rsid w:val="00B137B7"/>
    <w:rsid w:val="00B929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1A78C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78C8"/>
    <w:rPr>
      <w:rFonts w:ascii="Times New Roman" w:eastAsia="Times New Roman" w:hAnsi="Times New Roman" w:cs="Times New Roman"/>
      <w:b/>
      <w:bCs/>
      <w:sz w:val="27"/>
      <w:szCs w:val="27"/>
    </w:rPr>
  </w:style>
  <w:style w:type="character" w:customStyle="1" w:styleId="text">
    <w:name w:val="text"/>
    <w:basedOn w:val="DefaultParagraphFont"/>
    <w:rsid w:val="001A78C8"/>
  </w:style>
  <w:style w:type="character" w:customStyle="1" w:styleId="moreinfo">
    <w:name w:val="moreinfo"/>
    <w:basedOn w:val="DefaultParagraphFont"/>
    <w:rsid w:val="001A78C8"/>
  </w:style>
  <w:style w:type="character" w:customStyle="1" w:styleId="moreinfobold">
    <w:name w:val="moreinfobold"/>
    <w:basedOn w:val="DefaultParagraphFont"/>
    <w:rsid w:val="001A78C8"/>
  </w:style>
  <w:style w:type="paragraph" w:styleId="NormalWeb">
    <w:name w:val="Normal (Web)"/>
    <w:basedOn w:val="Normal"/>
    <w:uiPriority w:val="99"/>
    <w:unhideWhenUsed/>
    <w:rsid w:val="001A78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29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29D8"/>
  </w:style>
  <w:style w:type="paragraph" w:styleId="Footer">
    <w:name w:val="footer"/>
    <w:basedOn w:val="Normal"/>
    <w:link w:val="FooterChar"/>
    <w:uiPriority w:val="99"/>
    <w:unhideWhenUsed/>
    <w:rsid w:val="00B929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2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69688">
      <w:bodyDiv w:val="1"/>
      <w:marLeft w:val="0"/>
      <w:marRight w:val="0"/>
      <w:marTop w:val="0"/>
      <w:marBottom w:val="0"/>
      <w:divBdr>
        <w:top w:val="none" w:sz="0" w:space="0" w:color="auto"/>
        <w:left w:val="none" w:sz="0" w:space="0" w:color="auto"/>
        <w:bottom w:val="none" w:sz="0" w:space="0" w:color="auto"/>
        <w:right w:val="none" w:sz="0" w:space="0" w:color="auto"/>
      </w:divBdr>
      <w:divsChild>
        <w:div w:id="166601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11328</Characters>
  <Application>Microsoft Office Word</Application>
  <DocSecurity>0</DocSecurity>
  <Lines>94</Lines>
  <Paragraphs>26</Paragraphs>
  <ScaleCrop>false</ScaleCrop>
  <Company>MRT Win2Farsi</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2013-07-27T04:18:00Z</dcterms:created>
  <dcterms:modified xsi:type="dcterms:W3CDTF">2013-07-29T07:14:00Z</dcterms:modified>
</cp:coreProperties>
</file>