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806" w:rsidRPr="005755EF" w:rsidRDefault="004B0806" w:rsidP="005755EF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5755EF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عرفان حقیقی، عرفان های دروغین</w:t>
      </w:r>
    </w:p>
    <w:p w:rsidR="004B0806" w:rsidRPr="005755EF" w:rsidRDefault="004B0806" w:rsidP="005755EF">
      <w:pPr>
        <w:bidi/>
        <w:spacing w:after="240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5755EF">
        <w:rPr>
          <w:rFonts w:ascii="Times New Roman" w:eastAsia="Times New Roman" w:hAnsi="Times New Roman" w:cs="B Nazanin"/>
          <w:sz w:val="28"/>
          <w:szCs w:val="28"/>
        </w:rPr>
        <w:br/>
      </w:r>
      <w:r w:rsidRPr="005755EF">
        <w:rPr>
          <w:rFonts w:ascii="Times New Roman" w:eastAsia="Times New Roman" w:hAnsi="Times New Roman" w:cs="B Nazanin"/>
          <w:sz w:val="28"/>
          <w:szCs w:val="28"/>
          <w:rtl/>
        </w:rPr>
        <w:t xml:space="preserve">پدید آورنده </w:t>
      </w:r>
      <w:r w:rsidRPr="005755EF">
        <w:rPr>
          <w:rFonts w:ascii="Times New Roman" w:eastAsia="Times New Roman" w:hAnsi="Times New Roman" w:cs="B Nazanin"/>
          <w:sz w:val="28"/>
          <w:szCs w:val="28"/>
        </w:rPr>
        <w:t xml:space="preserve">: </w:t>
      </w:r>
      <w:r w:rsidRPr="005755EF">
        <w:rPr>
          <w:rFonts w:ascii="Times New Roman" w:eastAsia="Times New Roman" w:hAnsi="Times New Roman" w:cs="B Nazanin"/>
          <w:sz w:val="28"/>
          <w:szCs w:val="28"/>
          <w:rtl/>
        </w:rPr>
        <w:t>، صفحه 12</w:t>
      </w:r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4B0806" w:rsidRPr="005755EF" w:rsidTr="004B0806">
        <w:trPr>
          <w:tblCellSpacing w:w="0" w:type="dxa"/>
        </w:trPr>
        <w:tc>
          <w:tcPr>
            <w:tcW w:w="0" w:type="auto"/>
            <w:vAlign w:val="center"/>
            <w:hideMark/>
          </w:tcPr>
          <w:p w:rsidR="004B0806" w:rsidRPr="005755EF" w:rsidRDefault="004B0806" w:rsidP="005755EF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755E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ایجاد دکان تصوف و درویشی از دیر زمان در جامعة ما رواج داشته و به موازات عرفان ناب جلو آمده است و فرقه های متعدد دراویش و صوفی در جای جای جامعه ما رونق داشته است و چون رسیدن به عرفان ناب سخت است و نیاز به تمرین، تلاش شبانه روزی و التزام کامل به شریعت داشته است، تصوف حیله گرانه از رونق بیشتری برخوردار شده است</w:t>
            </w:r>
            <w:r w:rsidRPr="005755EF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4B0806" w:rsidRPr="005755EF" w:rsidRDefault="004B0806" w:rsidP="005755EF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755E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چندی است توجه برخی از جوانان به عرفان های هندی و فرقه های صوفیانه جلب شده است؛ نظر اسلام درباره این فرقه ها اعم از تصوف، درویشی، هندی و سرخ پوستی چیست؟</w:t>
            </w:r>
          </w:p>
          <w:p w:rsidR="004B0806" w:rsidRPr="005755EF" w:rsidRDefault="004B0806" w:rsidP="005755EF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755E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پیش از پاسخ به این پرسش، مناسب است در ابتدا تعریف تصوف و عرفان، و شرایط ورود به آن را بیان کنیم و آنگاه درباره فرقه های جدید و قدیم تصوف سخن بگوییم</w:t>
            </w:r>
            <w:r w:rsidRPr="005755EF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4B0806" w:rsidRPr="005755EF" w:rsidRDefault="004B0806" w:rsidP="005755EF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755E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تصوف به معنای پوشیدن لباس پشمین است و در اصطلاح، پاک کردن دل از آلودگی های نفسانی و آراستگی به پاکی های باطنی است. برای تصوف، تعاریف متعددی بیان شده که جامع آن تعاریف، از «ابن عربی»، است که آن را به «وقوف به آداب شریعت، ظاهراً و باطناً» معنی کرده است که «آن عبارت از تخلّق به اخلاق الهی است».1 همچنین عرفان به معنای شناسایی است و در اصطلاح، نام علم الهی است که هدف و مقصود آن، شناخت حقّ و اسما و صفات آن از طریق کشف و شهود است</w:t>
            </w:r>
            <w:r w:rsidRPr="005755EF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4B0806" w:rsidRPr="005755EF" w:rsidRDefault="004B0806" w:rsidP="005755EF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755E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جامع ترین تعریف از عرفان را «قیصری»، عارف نامی دورة اسلامی ارائه داده است. وی می نویسد: «علم به خداوند سبحان از حیث اسماء، صفات، مظاهر او و شناخت حالات مبدأ، معاد، حقایق عالم و چگونگی رجوع این حقایق به حقیقتی یگانه ـ ذات احدیت ـ و همچنین شناخت راه سلوک و مجاهده برای خلاصی نفس از تنگناهای قیود جزئی ـ دنیا و شهوات ـ و اتّصاف آن به صفت اطلاق و کلیت ـ پاکی کامل و شهود در مرحلة فنا و بقا».2</w:t>
            </w:r>
          </w:p>
          <w:p w:rsidR="004B0806" w:rsidRPr="005755EF" w:rsidRDefault="004B0806" w:rsidP="005755EF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755E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در تعریف قیصری به خوبی مشخص است که عرفان دارای دو بال است که از آن به «عرفان نظری» و «عرفان عملی» تعبیر می شود. عرفان نظری، علم به حقایق و معارف ناب است که همة آنها به شناخت حقّ سبحانه، اسما و صفات باز می گردد و عرفان عملی، سیر و سلوک در راه رسیدن به کمالات معنوی، اتصال به خداوند و رهایی از مادیات، با هدف دور کردن دل از انحطاط و رسیدن به تکامل شایستة آن است. با توجه به این تعریف، عرفان عملی، مقدمة عرفان نظری است؛ زیرا ابتدا باید با قدم صدق و با اخلاص تمام، قلب را از اغیار پاک کرد تا به مرحلة شهود رسید تا حقیقت آنگونه که شایسته است، بر </w:t>
            </w:r>
            <w:r w:rsidRPr="005755E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lastRenderedPageBreak/>
              <w:t>سالک جلوه گر شود. از این دیدگاه، راه عرفان، راه عمل بی چون و چرا به همة دستورات شریعت، بالا رفتن از نردبان سلوک ـ از ظاهر به باطن ـ و پاک کردن دل که حرم الهی است، از بت های خودساخته</w:t>
            </w:r>
            <w:r w:rsidRPr="005755EF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4B0806" w:rsidRPr="005755EF" w:rsidRDefault="004B0806" w:rsidP="005755EF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755E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به تعبیر دیگر، عرفان هم عمل به ظاهر دستورات الهی است و هم پاک کردن قلب است و هر دو برای عارف لازم و ضروری است. آری، اصل، پاک کردن و نورانی کردن قلب است، تا سالک دارای قلبی صیقل خورده و صاف که حقایق در آن جلوه گر است، شود. در این صورت است که همة اعمال و رفتار ظاهری و دستورات ریز و درشت شریعت، مفهوم پیدا می کند و به همراه آن اعضا و جوارح عارف نیز نورانی می گردد. این معنایی است که همة عارفان و متصوفه بر آن اتّفاق نظر دارند. نمونة آنها «خواجه عبدالله انصاری» است که در مقدمه کتاب منازل السائرین که مهم ترین و اصلی ترین کتاب و دستورالعمل در عرفان عملی است، می گوید</w:t>
            </w:r>
            <w:r w:rsidRPr="005755EF">
              <w:rPr>
                <w:rFonts w:ascii="Times New Roman" w:eastAsia="Times New Roman" w:hAnsi="Times New Roman" w:cs="B Nazanin"/>
                <w:sz w:val="28"/>
                <w:szCs w:val="28"/>
              </w:rPr>
              <w:t>:</w:t>
            </w:r>
          </w:p>
          <w:p w:rsidR="004B0806" w:rsidRPr="005755EF" w:rsidRDefault="004B0806" w:rsidP="005755EF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755E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انسان به نهایات ـ فنا و بقا و در نهایت توحید ناب ـ نمی رسد؛ مگر اینکه بدایات را به طور صحیح پشت سر گذارده باشد، و طی کردن صحیح بدایات، تنها در صورتی است که </w:t>
            </w:r>
            <w:r w:rsidRPr="005755EF">
              <w:rPr>
                <w:rFonts w:ascii="Times New Roman" w:eastAsia="Times New Roman" w:hAnsi="Times New Roman" w:cs="B Nazanin"/>
                <w:sz w:val="28"/>
                <w:szCs w:val="28"/>
              </w:rPr>
              <w:t>(</w:t>
            </w:r>
            <w:r w:rsidRPr="005755E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اولاً) اخلاص کامل باشد و هر کاری تنها برای خدا انجام شود؛ (ثانیاً) از سنت و شریعت متابعت کامل شود و هیچ کاری انجام نشود؛ مگر اینکه در سنت وارد شده باشد؛ </w:t>
            </w:r>
            <w:r w:rsidRPr="005755EF">
              <w:rPr>
                <w:rFonts w:ascii="Times New Roman" w:eastAsia="Times New Roman" w:hAnsi="Times New Roman" w:cs="B Nazanin"/>
                <w:sz w:val="28"/>
                <w:szCs w:val="28"/>
              </w:rPr>
              <w:t>(</w:t>
            </w:r>
            <w:r w:rsidRPr="005755E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ثالثاً) نهی الهی جدی گرفته شود؛ (رابعاً) در مواجهه با مردم، حرمت آنها رعایت شود و با شفت و مهربانی، با آنها سخن گوید و نه تنها کَلّ آنها نباشد که باری از دوششان بردارد و (خامساً) از هرکس و هر چیز که رقت را از بین می برد، فاصله گیرد و از هرکس که قلب را به فتنه می اندازد، دوری کند.3</w:t>
            </w:r>
          </w:p>
          <w:p w:rsidR="004B0806" w:rsidRPr="005755EF" w:rsidRDefault="004B0806" w:rsidP="005755EF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755E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با این مقدمه روشن می شود که اصل اولی در تصوف و عرفان، عمل خالصانه و کوشش مجدّانه و مستمر در انجام دستورات الهی و شریعت محمدی است که در این صورت، قلب نورانی می شود و به حقیقت توحید می رسد. هر فرقه و نحله ای که ادعای عرفان و تصوف دارد، باید با این عیار محک زده شود. افسوس و صد افسوس که در برابر عرفان اصیل و تصوف ناب، عرفان دروغین و صوفی گری حیله گرانه از بازار و رونق خوبی برخوردار است؛ به طوری که صدای همة عارفان حقیقی را درآورده است. خواجه عبدالله در همین کتاب می نویسد</w:t>
            </w:r>
            <w:r w:rsidRPr="005755EF">
              <w:rPr>
                <w:rFonts w:ascii="Times New Roman" w:eastAsia="Times New Roman" w:hAnsi="Times New Roman" w:cs="B Nazanin"/>
                <w:sz w:val="28"/>
                <w:szCs w:val="28"/>
              </w:rPr>
              <w:t>:</w:t>
            </w:r>
          </w:p>
          <w:p w:rsidR="004B0806" w:rsidRPr="005755EF" w:rsidRDefault="004B0806" w:rsidP="005755EF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755E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مردم در این وادی سه گروهند؛ مردمی که بین بیم و امید حرکت می کنند ـ اعمال و اشتباهات خود را می بینند؛ بیم بر ایشان مستولی می شود و لطف و رحمت بیکران الهی را مشاهده می کنند؛ امیدوار می شوند ـ بر این گروه، نسیم محبت وزیدن می گیرد و در عین حال که در مصاحبت حیاء هستند ـ حیاء مانع از آن است که دعوی محبت کنند ـ این گروه را «مرید» می نامند</w:t>
            </w:r>
            <w:r w:rsidRPr="005755EF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4B0806" w:rsidRPr="005755EF" w:rsidRDefault="004B0806" w:rsidP="005755EF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755E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گروه دوم، اهل جذبه اند که با جذبة عنایات الهی از وادی تفرقه به خانة امن جمع و قرب الهی رسیده </w:t>
            </w:r>
            <w:r w:rsidRPr="005755E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lastRenderedPageBreak/>
              <w:t>اند و آنها «مراد» نام دارند</w:t>
            </w:r>
            <w:r w:rsidRPr="005755EF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4B0806" w:rsidRPr="005755EF" w:rsidRDefault="004B0806" w:rsidP="005755EF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755E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اما گروه سوم اهل دعوی باطلند و هم خود در فتنه افتاده اند و هم دیگران را به فتنه می اندازند.4</w:t>
            </w:r>
          </w:p>
          <w:p w:rsidR="004B0806" w:rsidRPr="005755EF" w:rsidRDefault="004B0806" w:rsidP="005755EF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755E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آری، سیر و سلوک و رسیدن به حقیقت عرفان، سخت و نیاز به تمرین، ریاضت مستمر و دائمی دارد، اما ادای تصوف درآوردن، بسیار آسان است و متأسفانه همة فرقه های صوفیانه و درویشی امروزی، حیله گری و تزویر و تقلید مضحک است که نه عارفان حقیقی آن را بر می تابند و نه عقل بر آن صحه می گذارد و نه نقل آن را تایید می کند و به طور کلی، از نظر اسلام مردود هستند</w:t>
            </w:r>
            <w:r w:rsidRPr="005755EF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. </w:t>
            </w:r>
          </w:p>
          <w:p w:rsidR="004B0806" w:rsidRPr="005755EF" w:rsidRDefault="004B0806" w:rsidP="005755EF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755E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عرفان، تحت تأثیر «مواد مخدر»5، رقص های صوفیانه و آنگاه آب و چای و نسکافه و میوه و تجدید آرایش زنان جوان و صحبت از ریمل جدیدی که به تازگی به بازار آمده است که هر چه گریه کنی، سر سوزنی اثر در زیر چشم هایت باقی نمی ماند و خلاصه تا صبح خواندن شعر و گوش دادن به موسیقی و سماع (رقص) و از حال رفتن و آنگاه تا ظهر خوابیدن و فرار از بحث های عقلانی و گریز از سیاست6 و انواع تردستی های ساحرانه و ماهرانه و گرایش به عرفان سرخپوستی و هندی که وجه مشترک همه، اباحه گری، لاابالی گری و بی قیدی نسبت به ملزومات شریعت و عرفان حقیقی است، از سویی حکایت از عطش فطری بشر به معنویت دارد و از سوی دیگر، انحراف و وارونگی معنویت در دورة جدید است که شیادانی از این عطش سوء استفاده می کنند و جوانان را به سمت محفل هایی این چنینی می کشانند که نتیجة آن، جز خواب گران و دوری از هدف متعالی عرفان، چیزی نیست. آری، انسان امروزی، تشنة هر چیزی است که بتواند او را از فضای تنگ و خفقان آور ماده گرایی نجات دهد، اما صد افسوس که دغل بازان با استفاده از این عطش، عرفان دروغین و حیله گرانه و وارونه را به خورد آنها می دهند</w:t>
            </w:r>
            <w:r w:rsidRPr="005755EF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4B0806" w:rsidRPr="005755EF" w:rsidRDefault="004B0806" w:rsidP="005755EF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755E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ایجاد دکان تصوف و درویشی از دیر زمان در جامعة ما رواج داشته و به موازات عرفان ناب جلو آمده است و فرقه های متعدد دراویش و صوفی در جای جای جامعه ما رونق داشته است و چون رسیدن به عرفان ناب سخت است و نیاز به تمرین، تلاش شبانه روزی و التزام کامل به شریعت داشته است، تصوف حیله گرانه از رونق بیشتری برخوردار شده است؛ زیرا با تنبلی و بیکارگی نسبتی تام داشته و ساده انگاران را به خود جلب کرده است و به تعبیر صاحب کتاب تبصرة العوام فی معرفة مقالات الانام که در اواخر قرن ششم و اوایل قرن هفتم نگارش یافته است</w:t>
            </w:r>
            <w:r w:rsidRPr="005755EF">
              <w:rPr>
                <w:rFonts w:ascii="Times New Roman" w:eastAsia="Times New Roman" w:hAnsi="Times New Roman" w:cs="B Nazanin"/>
                <w:sz w:val="28"/>
                <w:szCs w:val="28"/>
              </w:rPr>
              <w:t>:</w:t>
            </w:r>
          </w:p>
          <w:p w:rsidR="004B0806" w:rsidRPr="005755EF" w:rsidRDefault="004B0806" w:rsidP="005755EF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755E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همت ایشان جز شکم نبود...از حرام احتراز نکنند و ایشان را نه علم باشد و نه دیانت...هیچ کس دون همت تر از ایشان نباشد.7</w:t>
            </w:r>
          </w:p>
          <w:p w:rsidR="004B0806" w:rsidRPr="005755EF" w:rsidRDefault="004B0806" w:rsidP="005755EF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755E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خواجه شیراز، آن عارف دل سوخته، در برابر چنین دکان هایی می نالد و می گوید</w:t>
            </w:r>
            <w:r w:rsidRPr="005755EF">
              <w:rPr>
                <w:rFonts w:ascii="Times New Roman" w:eastAsia="Times New Roman" w:hAnsi="Times New Roman" w:cs="B Nazanin"/>
                <w:sz w:val="28"/>
                <w:szCs w:val="28"/>
              </w:rPr>
              <w:t>:</w:t>
            </w:r>
          </w:p>
          <w:p w:rsidR="004B0806" w:rsidRPr="005755EF" w:rsidRDefault="004B0806" w:rsidP="005755EF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755E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lastRenderedPageBreak/>
              <w:t>نقد صوفی نه همین صافی بی غش باشد</w:t>
            </w:r>
          </w:p>
          <w:p w:rsidR="004B0806" w:rsidRPr="005755EF" w:rsidRDefault="004B0806" w:rsidP="005755EF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755E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ای بسا خرقه که مستوجب آتش باشد</w:t>
            </w:r>
          </w:p>
          <w:p w:rsidR="004B0806" w:rsidRPr="005755EF" w:rsidRDefault="004B0806" w:rsidP="005755EF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755E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در دورة ما که معنویت گرایی افراطی در تقابل با ماده گرایی افراطی در سراسر جهان رواج یافته است و با صفت غرب زدگی و مد روز غربی و با الفاظی چون یوگا، ذن، عرفان سرخ پوستی، زرد پوستی و هندی و با مایه هایی از اشعار مولوی، حافظ و عطار به جامعه ما سرایت کرده است، پاسخی به بحران معنویت و هویت می باشد و در حقیقت نوعی نیهیلیسم منفعلانه است و بلکه نوعی قد علم کردن در برابر دین ناب و عرفان ناب است و این، صفتی شیطانی است که سکة تقلبی را به جای اصل به جوامع بشری عرضه می کند تا عرفان دروغین را که در حقیقت ضدّ عرفان و معنویت حقیقی است، به جای اسلام و شریعت محمدی و عرفان برخاسته از آن بنشاند و چه خوش گفت</w:t>
            </w:r>
            <w:r w:rsidRPr="005755EF">
              <w:rPr>
                <w:rFonts w:ascii="Times New Roman" w:eastAsia="Times New Roman" w:hAnsi="Times New Roman" w:cs="B Nazanin"/>
                <w:sz w:val="28"/>
                <w:szCs w:val="28"/>
              </w:rPr>
              <w:t>:</w:t>
            </w:r>
          </w:p>
          <w:p w:rsidR="004B0806" w:rsidRPr="005755EF" w:rsidRDefault="004B0806" w:rsidP="005755EF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755E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این مدعیان در طلبش بی خبرانند</w:t>
            </w:r>
          </w:p>
          <w:p w:rsidR="004B0806" w:rsidRPr="005755EF" w:rsidRDefault="004B0806" w:rsidP="005755EF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755E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آن را که خبر شد، خبری باز نیامد</w:t>
            </w:r>
          </w:p>
          <w:p w:rsidR="004B0806" w:rsidRPr="005755EF" w:rsidRDefault="004B0806" w:rsidP="005755EF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755E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آری، تنها راه چاره، بازگشت به عرفان ناب اسلامی است که آن از بطن شریعت می گذرد؛ یعنی تا زنده هستیم، دوری از همة محرمات، عمل به همة واجبات، دستورات الهی و تلاش در تحصیل اخلاص، با توجه تامّ به اصل ولایت و متابعت تام از امام معصوم(ع)؛ آنگاه است که توفیق الهی رفیق راه می شود و راه را به همراه راهبر به ما می نمایاند؛ «من جاهد فینا لنهدینّهم سبلنا»8 و در هر صورت مقدمة سیر و سلوک، شناخت دستورات الهی و متابعت همیشگی تا پایان عمر از آن است که در زبان عرفا به شریعت تعبیر می شود. عارف نامی، سید حیدر آملی می نویسد</w:t>
            </w:r>
            <w:r w:rsidRPr="005755EF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: </w:t>
            </w:r>
          </w:p>
          <w:p w:rsidR="004B0806" w:rsidRPr="005755EF" w:rsidRDefault="004B0806" w:rsidP="005755EF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755E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شریعت، اسم موضوع، برای راه های الهی است که مشتمل بر اصول و فروع آن، رخصت ها و واجبات آن، و نیکویی ها و نیک ترهای آن است... پس بدان شریعت، تصدیق افعال پیامبران قلباً و عمل به موجب آن است.9</w:t>
            </w:r>
          </w:p>
          <w:p w:rsidR="004B0806" w:rsidRPr="005755EF" w:rsidRDefault="004B0806" w:rsidP="005755EF">
            <w:pPr>
              <w:bidi/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5755E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پی نوشت ها</w:t>
            </w:r>
            <w:r w:rsidRPr="005755E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:</w:t>
            </w:r>
          </w:p>
          <w:p w:rsidR="004B0806" w:rsidRPr="005755EF" w:rsidRDefault="004B0806" w:rsidP="005755EF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755E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برگرفته از مجله پرسمان، شماره 34، تیر 1384</w:t>
            </w:r>
            <w:r w:rsidRPr="005755EF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4B0806" w:rsidRPr="005755EF" w:rsidRDefault="004B0806" w:rsidP="005755EF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755EF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1. </w:t>
            </w:r>
            <w:r w:rsidRPr="005755E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سجادی، سید جعفر، فرهنگ معارف اسلامی، ج: 2 ص: 77، شرکت مؤلفان و مترجمان ایران، چاپ نخست، تهران 1362</w:t>
            </w:r>
            <w:r w:rsidRPr="005755EF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4B0806" w:rsidRPr="005755EF" w:rsidRDefault="004B0806" w:rsidP="005755EF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755EF">
              <w:rPr>
                <w:rFonts w:ascii="Times New Roman" w:eastAsia="Times New Roman" w:hAnsi="Times New Roman" w:cs="B Nazanin"/>
                <w:sz w:val="28"/>
                <w:szCs w:val="28"/>
              </w:rPr>
              <w:lastRenderedPageBreak/>
              <w:t xml:space="preserve">2. </w:t>
            </w:r>
            <w:r w:rsidRPr="005755E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پثربی، سید یحیی، عرفان نظری، مرکز انتشارات دفتر تبلیغات حوزه علمیه قم، چاپ نخست، قم 1372، ص 232</w:t>
            </w:r>
            <w:r w:rsidRPr="005755EF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4B0806" w:rsidRPr="005755EF" w:rsidRDefault="004B0806" w:rsidP="005755EF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755EF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3. </w:t>
            </w:r>
            <w:r w:rsidRPr="005755E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انصاری، خواجه عبدالله، منازل السائرین، با شرح کمال الدین عبدالرزاق قاسانی، تصحیح: محسن بیدارفر، انتشارات بیدار، چاپ دوم، قم 1381، ص 18 ـ 19؛ شارح در تعریف اخلاص می گوید: «امتثال امر الهی به آنچه در شریعت آمده، بدون توجه به عمل و بدون چشم داشت عوض و غرض، و تنها برای خدا و لوجه الله</w:t>
            </w:r>
            <w:r w:rsidRPr="005755EF">
              <w:rPr>
                <w:rFonts w:ascii="Times New Roman" w:eastAsia="Times New Roman" w:hAnsi="Times New Roman" w:cs="B Nazanin"/>
                <w:sz w:val="28"/>
                <w:szCs w:val="28"/>
              </w:rPr>
              <w:t>».</w:t>
            </w:r>
          </w:p>
          <w:p w:rsidR="004B0806" w:rsidRPr="005755EF" w:rsidRDefault="004B0806" w:rsidP="005755EF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755EF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4. </w:t>
            </w:r>
            <w:r w:rsidRPr="005755E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همان، ص 19؛ شارح دانشمند کتاب در تفاوت مراد و مرید می گوید: «مراد اهل جذبه است و مرید اهل سیر و سلوک. مراد محبوب المراد است که بدون نیاز به سیر و سلوک، جذبه او را در می رباید؛ همانند انبیا و ائمه سلام الله علیهم؛ اما مرید، اول سلوک می کند و آن گاه جذبه او را می رباید» (همان، ص 17</w:t>
            </w:r>
            <w:r w:rsidRPr="005755EF">
              <w:rPr>
                <w:rFonts w:ascii="Times New Roman" w:eastAsia="Times New Roman" w:hAnsi="Times New Roman" w:cs="B Nazanin"/>
                <w:sz w:val="28"/>
                <w:szCs w:val="28"/>
              </w:rPr>
              <w:t>).</w:t>
            </w:r>
          </w:p>
          <w:p w:rsidR="004B0806" w:rsidRPr="005755EF" w:rsidRDefault="004B0806" w:rsidP="005755EF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755EF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5. </w:t>
            </w:r>
            <w:r w:rsidRPr="005755E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نصر، سید حسین، معرفت و معنویت، ترجمه انشاءالله رحمتی، دفتر پژوهش و نشر سهروردی، چاپ نخست، تهران 1380، ص 213</w:t>
            </w:r>
            <w:r w:rsidRPr="005755EF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4B0806" w:rsidRPr="005755EF" w:rsidRDefault="004B0806" w:rsidP="005755EF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755EF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6. </w:t>
            </w:r>
            <w:r w:rsidRPr="005755E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صوفیان آپارتمانی، روزنامه شرق، جمعه 26 فروردین 1384</w:t>
            </w:r>
            <w:r w:rsidRPr="005755EF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4B0806" w:rsidRPr="005755EF" w:rsidRDefault="004B0806" w:rsidP="005755EF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755EF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7. </w:t>
            </w:r>
            <w:r w:rsidRPr="005755E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حسنی رازی، سید مرتضی بن داعی، تبصرة العوام فی معرفة امقالات الانام، تصحیح عباس اقبال: انتشارات اساطیر، چاپ دوم، تهران 1364، ص 132 ـ 133</w:t>
            </w:r>
            <w:r w:rsidRPr="005755EF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4B0806" w:rsidRPr="005755EF" w:rsidRDefault="004B0806" w:rsidP="005755EF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755EF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8. </w:t>
            </w:r>
            <w:r w:rsidRPr="005755E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سورة </w:t>
            </w:r>
            <w:proofErr w:type="gramStart"/>
            <w:r w:rsidRPr="005755E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عنکبوت(</w:t>
            </w:r>
            <w:proofErr w:type="gramEnd"/>
            <w:r w:rsidRPr="005755E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29)، ایة 69</w:t>
            </w:r>
            <w:r w:rsidRPr="005755EF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4B0806" w:rsidRPr="005755EF" w:rsidRDefault="004B0806" w:rsidP="005755EF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755EF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9. </w:t>
            </w:r>
            <w:r w:rsidRPr="005755E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جامع الاسرار و منبع الانوار، تصحیح هانری کربن و عثمان یحی، انتشارات انستیتو ایران و فرانسه، ص 343 ـ 345</w:t>
            </w:r>
          </w:p>
        </w:tc>
      </w:tr>
    </w:tbl>
    <w:p w:rsidR="002F7292" w:rsidRPr="005755EF" w:rsidRDefault="002F7292" w:rsidP="005755EF">
      <w:pPr>
        <w:bidi/>
        <w:jc w:val="both"/>
        <w:rPr>
          <w:rFonts w:cs="B Nazanin"/>
          <w:sz w:val="28"/>
          <w:szCs w:val="28"/>
        </w:rPr>
      </w:pPr>
    </w:p>
    <w:sectPr w:rsidR="002F7292" w:rsidRPr="005755E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CF"/>
    <w:rsid w:val="002F7292"/>
    <w:rsid w:val="004B0806"/>
    <w:rsid w:val="005755EF"/>
    <w:rsid w:val="00B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B08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B080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4B0806"/>
  </w:style>
  <w:style w:type="character" w:customStyle="1" w:styleId="moreinfo">
    <w:name w:val="moreinfo"/>
    <w:basedOn w:val="DefaultParagraphFont"/>
    <w:rsid w:val="004B0806"/>
  </w:style>
  <w:style w:type="character" w:customStyle="1" w:styleId="moreinfobold">
    <w:name w:val="moreinfobold"/>
    <w:basedOn w:val="DefaultParagraphFont"/>
    <w:rsid w:val="004B0806"/>
  </w:style>
  <w:style w:type="paragraph" w:styleId="NormalWeb">
    <w:name w:val="Normal (Web)"/>
    <w:basedOn w:val="Normal"/>
    <w:uiPriority w:val="99"/>
    <w:unhideWhenUsed/>
    <w:rsid w:val="004B0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B08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B080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4B0806"/>
  </w:style>
  <w:style w:type="character" w:customStyle="1" w:styleId="moreinfo">
    <w:name w:val="moreinfo"/>
    <w:basedOn w:val="DefaultParagraphFont"/>
    <w:rsid w:val="004B0806"/>
  </w:style>
  <w:style w:type="character" w:customStyle="1" w:styleId="moreinfobold">
    <w:name w:val="moreinfobold"/>
    <w:basedOn w:val="DefaultParagraphFont"/>
    <w:rsid w:val="004B0806"/>
  </w:style>
  <w:style w:type="paragraph" w:styleId="NormalWeb">
    <w:name w:val="Normal (Web)"/>
    <w:basedOn w:val="Normal"/>
    <w:uiPriority w:val="99"/>
    <w:unhideWhenUsed/>
    <w:rsid w:val="004B0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1357</Words>
  <Characters>7737</Characters>
  <Application>Microsoft Office Word</Application>
  <DocSecurity>0</DocSecurity>
  <Lines>64</Lines>
  <Paragraphs>18</Paragraphs>
  <ScaleCrop>false</ScaleCrop>
  <Company>maktab</Company>
  <LinksUpToDate>false</LinksUpToDate>
  <CharactersWithSpaces>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pajoohesh</dc:creator>
  <cp:keywords/>
  <dc:description/>
  <cp:lastModifiedBy>pajoohesh</cp:lastModifiedBy>
  <cp:revision>3</cp:revision>
  <dcterms:created xsi:type="dcterms:W3CDTF">2013-11-17T17:28:00Z</dcterms:created>
  <dcterms:modified xsi:type="dcterms:W3CDTF">2013-11-17T18:27:00Z</dcterms:modified>
</cp:coreProperties>
</file>