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C3" w:rsidRPr="00672F32" w:rsidRDefault="00556CC3" w:rsidP="00672F3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2F3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دو پرسش و پاسخ پیرامون مهدویت</w:t>
      </w:r>
    </w:p>
    <w:p w:rsidR="00556CC3" w:rsidRPr="00672F32" w:rsidRDefault="00556CC3" w:rsidP="00672F32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672F32">
        <w:rPr>
          <w:rFonts w:ascii="Times New Roman" w:eastAsia="Times New Roman" w:hAnsi="Times New Roman" w:cs="B Nazanin"/>
          <w:sz w:val="28"/>
          <w:szCs w:val="28"/>
        </w:rPr>
        <w:br/>
      </w:r>
      <w:r w:rsidRPr="00672F32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672F32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672F32">
        <w:rPr>
          <w:rFonts w:ascii="Times New Roman" w:eastAsia="Times New Roman" w:hAnsi="Times New Roman" w:cs="B Nazanin"/>
          <w:sz w:val="28"/>
          <w:szCs w:val="28"/>
          <w:rtl/>
        </w:rPr>
        <w:t>رحیم کارگر ، صفحه 100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38"/>
      </w:tblGrid>
      <w:tr w:rsidR="00556CC3" w:rsidRPr="00672F32" w:rsidTr="00556CC3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1-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کارکردهای امام در عصر غیبت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فریادرسی امام زمان(عج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)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اگر حضرت مهدی(عج) میفرماید: «اگر ما مراعات شما را نمی-کردیم و یاد شما را از خاطر میبردیم بلا بر شما نازل میشد»؛ پس این همه بلایی که بر سر شیعیان وارد میشود چیست؟ چرا به داد فقیران و بیچارگان نمیرسد؟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!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ابتدا خوب است بدانیم اصل این جملات برای شیخ مفید نوشته شده است. در ابتدای نامهی حضرت میخوانیم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نامهای به برادر باایمان و دوست رشید، ابو عبدالله محمد بن نعمان </w:t>
            </w:r>
            <w:r w:rsidRPr="00672F3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–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شیخ مفید- که خداوند عزت وی را از محل ودیعه نهادن عهدی که بر بندگان گرفته شده است، مستدام بدارد. اما بعد، سلام بر تو ای دوستی که در دین مخلص و در مورد ما به یقین، مخصوص گشتهای، ما در مورد (نعمت وجود) تو، خداوند را سپاس-گزاریم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... ».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آنگاه خطاب به شیعیان مؤمن میفرماید: «علم ما به اخبار شما احاطه دارد و هیچ چیزی از اخبار شما بر ما پوشیده نیست ...»، تا میرسد به جملهی مورد پرسش که مینویسد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انا غیر مهملین لمراعاتکم و لا ناسین لذکرکم و لو لا ذلک لنزل بکم البلاء و احطمکم الاعداء؛ از یاری رساندن به شما کوتاهی نکرده، فراموشتان نمیکنیم؛ و اگر چنین نبود ناگواری-ها بر شما نازل و دشمنان، شما را نابود میساختند ... ».1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اگر دقت شود ذیل حدیث میگوید: بلایی که باعث نابودی شیعیان میشود با لطف و عنایت آن حضرت برطرف گردد؛ نه اینکه در دنیا سختی و گرفتاریهایی چون جنگ زندان، سیل و زلزله و ... دامنگیر هیچ یک از افراد نمیشود. چرا که این سنت الهی است و بلاها باعث تربیت و تقویت و رشد انسان میشود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گفتنی است که زمانی شیعه در اقلیت بود اما با عنایات حضرت مهدی(عج) هر روز قدرت و توان آن بیشتر میشود- با این-که تمام قدرتها به نوعی تلاش میکنند شیعه را نابود سازند.- مهمترین شرط این عنایت و تداوم آن، دینداری است که باید بکوشیم تا به دامن گناه و فساد سقوط نکنیم ... پس معنای حدیث این نیست که گرفتاریهای شخصی و امتحانات پیش رو نداریم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بنابراین، این روش، سیرهی عملی امام عصر(عج) (مانند سایر ائمه اطهار) است. یعنی، همان طور که در زمان آن بزرگواران این طور نبود که مردم ستمدیده، فقیر و یا مریض نزد ائمه بیایند و حل مشکل را از آنان بخواهند؛ فوراً هم جواب بگیرند. بلکه اگر میآمدند، ائمه آنان را به تلاش و یا صبر در مقابل سختیها تشویق میکردند. با این حال آن بزرگواران و بهخصوص امام زمان(عج)، </w:t>
            </w:r>
            <w:r w:rsidRPr="00672F3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–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در موارد فراوانی به نیازمندان کمک کرده و از آنها دستگیری نمودهاند و یا نسبت به افراد مشتاق و شایسته، نظر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لطف خود را بروز دادهاند و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... 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2-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نظارت امام زمان(عج) و ستاریت خد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آیا امام زمان(عج) شاهد و ناظر اعمال ما است و به کارهای خوب و بد ما آگاهی دارد؟ در این صورت آیا این منافی با ستّار بودن خداوند نیست؛ زیرا خود او به پیامبرش فرموده است: گناهان امت تو را حتی به خود تو نمیگویم ...؟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!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پاسخ این سؤال، بیان چند نکته ضروری است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گواه و شاهد بودن پیامبر(ص) و [امامان معصوم] بر رفتارهای مردم، در آیاتی از قرآن کریم بیان شده است، از جمله: (فَکَیْفَ إِذَا جِئْنَا مِن کُلِّ أمَّةٍ بِشَهِیدٍ وَجِئْنَا بِکَ عَلَی هَؤُلاء شَهِیدًا)2 ؛ «حال آنان چگونه است، در روزی که از هر امتی شاهد و گواهی [بر اعمال-شان] میآوریم و تو را نیز بر آنان گواه خواهیم آورد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».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افزون بر فرشتگان (نویسندگان رفتارها)، اعضا و جوارح انسان، زمان و مکان، پیامبران و معصومین نیز از جمله گواهان یاد شده در آیهی شریفه هستند.3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مراد از «شهادت و گواهی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»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یاد شده در آیه، آگاهی از حقایق و ژرفای رفتارهای مردم در دنیا، از جهت نیل به نیکبختی یا تیرهروزی، پذیرفته شدن یا رد شدن در پیشگاه الهی، امتحان فرمانبری یا سرپیچی از احکام الهی و سپس گواهی دادن بر آن در روز قیامت است؛ آن گاه که خداوند از بسیاری </w:t>
            </w:r>
            <w:r w:rsidRPr="00672F3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–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از جمله پیامبر(ص) و معصومین(س)- گواهی میطلبد.4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 توجه به مطالب یاد شده، مراد از گواه بودن امام زمان بر رفتارهای ما، آگاهی از اعمال ما است و منظور از دیدن اعمال، دیدن با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چشم دل» است نه چشم سر؛ همچنان که خداوند ناظر و آگاه بر اعمال است، بدون اینکه چشم مادی داشته باشد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امام زمان(عج) چشم خدا در میان انسانها است «السلام علیک یا عین الله فی خلقه»5 و بر کل هستی و همهی جوامع انسانی، اشراف و نظارت کامل دارد «و عینک الناظره باذنک».6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سوم. براساس روایات مختلف و تفاسیر، اعمال و تقدیرات انسانها هر سال </w:t>
            </w:r>
            <w:r w:rsidRPr="00672F3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–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در شب قدر و توسط ملائکه و روح- بر امام زمان(عج) عرضه میشود و او از همهی آنها مطلع است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امام، هم-چون پدری مهربان، از شیعیان خود مراقبت میکند و در لحظات سرنوشتساز، با شیوههای مختلف به یاری آنها میشتابد. چنان که در توقیع شریف آن حضرت به شیخ مفید آمده است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فأنا نُحیط علما باَنبائکم و لا یعزب عنّا شیٌ من أخبارکم»7؛ «ما بر اخبار و احوال شما آگاهیم و هیچ چیز از اوضاع و احوال شما، بر ما پوشیده و مخفی نیست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».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حضرت علی(ص) در حدیثی در این باره میفرماید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لیس یغیب عنّا مؤمن فی شرق الارض و لا فی غربها8؛ هیچ مؤمنی در شرق و غرب زمین، از نظر ما غایب نیست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».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امام صادق(ع) نیز فرموده است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انّ الدنیا لتمثّل للامام مثل خلقه الجوز فلا یعزب عنه شیءٌ»9؛ «آسمان و زمین در نزد امام، چون پارهی گردویی حاضر و نمایان است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».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واقع براساس احادیثی که در تفسیر سورهی «قدر» و آیات آغازین سورهی «دخان» و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...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وجود دارد، فهمیده میشود که فرشتگان در شب قدر، مقدّرات یکساله را به نزد «ولیّ مطلق زمان» میآورند و بر او عرضه میدارند و به او تسلیم میکنند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واقعیت همواره بوده و خواهد بود. در روزگار پیامبر اکرم (ٌص) محل نزول فرشتگان در شب قدر، حضرت محمد مصطفی(ص) بوده است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براساس دلایل معتبر و احادیث وارده از سوی اهل بیت(ص) و اهل سنت، پس از رحلت پیامبر اکرم(ص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)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، شب قدر همچنان وجود دارد10 و این مقام شایستهی جانشینان واقعی پیامبر است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امام علی(ع) دربارهی این دو واقعیت بزرگ میفرماید: «شب قدر، هر سال هست. در این شب امور همهی سال (تقدیرها و سرنوشتها)، فرو فرستاده میشود. پس از درگذشت پیامبران نیز این شب، صاحبانی دارد...».11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روایات عرض اعمال مردم بر امام عصر(عج)، معتبر بوده، منافی با ستّاریت خداوند و معارض با دیگر روایات نیست زیرا امام زمان(عج)، واسطهی فیض الهی و رابط خلق و خالق است و تمام عنایات و الطاف الهی به جهان، به وساطت و به برکت وجود آن حضرت جاری میشود. لازمهی اینکه به بهترین وجهی، این وساطت تحقق پذیرد و در مواقع لازم، فیوضات به بندگان برسد، این است که آن حضرت از قابلیتها و افعال همگان باخبر باشد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5.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میزان ستّار بودن پروردگار نسبت به هرکس، به تناسب لیاقت، شایستگی و درجات قرب او در پیشگاه الهی است. از این رو خداوند برای کافران و فسادگران، پردهپوشی ندارد و ستاریت او نسبت به مؤمنان نیز، به تناسب درجات ایمان آنها، متفاوت است. بنابراین چه بسا بعضی از اعمال مؤمنان مقرّب را از نظر امام زمان(عج) نیز مخفی بدارد و شاید در همین مرتبه است که در قیامت، برخی اعمال را از پیامبر اکرم(ص) نیز پوشیده میدارد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امامان معصوم(س): از همهی صفات الهی برخوردارند و همهی کمالات حق در وجود پاک آنها تجلی یافته است. از جملهی این صفات، صفت ستار بودن است. همان گونه که حق تعالی ستار است و بندگان مؤمنش را رسوا نمیکند، ولیّ حق و حجت الهی نیز که مظهر ستاریت حق است، رازدار اسرار و اعمال مردم است و اعمام مؤمنان را برای دیگران فاش نمیسازد. در واقع ستار بودن ولیّ حق، پرتوی از ستار بودن خداوند است و از آن جدا نیست؛ همان-طوری که خود حجت الهی تجلی کمال ( و جمال و جلال حق است) و ظهور کامل و تمام عیار صفات حسنای ربوبی است. پس در اینجا دوگانگی وجود ندارد تا منافاتی لازم بیاید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منبع: مهدویت (پیش از ظهور)، دفتر نشر معارف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1.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محمد باقر مجلسی، بحارالانوار، بیروت، داراحیاء التراث العربی، چاپ سوم، 1403، ج53، ص175، ج17، احتجاج طبرسی،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ص497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نساء، آیهی 41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طبرسی، مجمع البیان، ج3، ص89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4.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علامه طباطبایی، المیزان، ج1، ص321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5.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مفتاتیح الجنان، ص106 و 992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7.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احتجاج طبرسی، ج2، ص596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8.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یوم الخلاص، ج2، ص648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9.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اختصاص، ص217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10.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ر.ک: اصول کافی، (کتاب الحجه، باب فی شان انا انزلناه ...)، ح5 و 7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56CC3" w:rsidRPr="00672F32" w:rsidRDefault="00556CC3" w:rsidP="00672F32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11. 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کافی، تناسب الحجه، ح2</w:t>
            </w:r>
            <w:r w:rsidRPr="00672F3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C31F3B" w:rsidRPr="00672F32" w:rsidRDefault="00C31F3B" w:rsidP="00672F32">
      <w:pPr>
        <w:bidi/>
        <w:jc w:val="both"/>
        <w:rPr>
          <w:rFonts w:cs="B Nazanin"/>
          <w:sz w:val="28"/>
          <w:szCs w:val="28"/>
        </w:rPr>
      </w:pPr>
    </w:p>
    <w:sectPr w:rsidR="00C31F3B" w:rsidRPr="00672F32" w:rsidSect="00413A66">
      <w:footerReference w:type="default" r:id="rId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24" w:rsidRDefault="00622D24" w:rsidP="00672F32">
      <w:pPr>
        <w:spacing w:after="0" w:line="240" w:lineRule="auto"/>
      </w:pPr>
      <w:r>
        <w:separator/>
      </w:r>
    </w:p>
  </w:endnote>
  <w:endnote w:type="continuationSeparator" w:id="1">
    <w:p w:rsidR="00622D24" w:rsidRDefault="00622D24" w:rsidP="0067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5282"/>
      <w:docPartObj>
        <w:docPartGallery w:val="Page Numbers (Bottom of Page)"/>
        <w:docPartUnique/>
      </w:docPartObj>
    </w:sdtPr>
    <w:sdtContent>
      <w:p w:rsidR="00672F32" w:rsidRDefault="00672F32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72F32" w:rsidRDefault="00672F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24" w:rsidRDefault="00622D24" w:rsidP="00672F32">
      <w:pPr>
        <w:spacing w:after="0" w:line="240" w:lineRule="auto"/>
      </w:pPr>
      <w:r>
        <w:separator/>
      </w:r>
    </w:p>
  </w:footnote>
  <w:footnote w:type="continuationSeparator" w:id="1">
    <w:p w:rsidR="00622D24" w:rsidRDefault="00622D24" w:rsidP="00672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CC3"/>
    <w:rsid w:val="0008074C"/>
    <w:rsid w:val="000B2736"/>
    <w:rsid w:val="00413A66"/>
    <w:rsid w:val="00556CC3"/>
    <w:rsid w:val="00597278"/>
    <w:rsid w:val="00622D24"/>
    <w:rsid w:val="00672F32"/>
    <w:rsid w:val="00853DDC"/>
    <w:rsid w:val="00C31F3B"/>
    <w:rsid w:val="00DA3B7E"/>
    <w:rsid w:val="00F2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556CC3"/>
  </w:style>
  <w:style w:type="character" w:customStyle="1" w:styleId="moreinfo">
    <w:name w:val="moreinfo"/>
    <w:basedOn w:val="DefaultParagraphFont"/>
    <w:rsid w:val="00556CC3"/>
  </w:style>
  <w:style w:type="character" w:customStyle="1" w:styleId="moreinfobold">
    <w:name w:val="moreinfobold"/>
    <w:basedOn w:val="DefaultParagraphFont"/>
    <w:rsid w:val="00556CC3"/>
  </w:style>
  <w:style w:type="paragraph" w:styleId="NormalWeb">
    <w:name w:val="Normal (Web)"/>
    <w:basedOn w:val="Normal"/>
    <w:uiPriority w:val="99"/>
    <w:unhideWhenUsed/>
    <w:rsid w:val="0055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72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F32"/>
  </w:style>
  <w:style w:type="paragraph" w:styleId="Footer">
    <w:name w:val="footer"/>
    <w:basedOn w:val="Normal"/>
    <w:link w:val="FooterChar"/>
    <w:uiPriority w:val="99"/>
    <w:unhideWhenUsed/>
    <w:rsid w:val="00672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5863</Characters>
  <Application>Microsoft Office Word</Application>
  <DocSecurity>0</DocSecurity>
  <Lines>48</Lines>
  <Paragraphs>13</Paragraphs>
  <ScaleCrop>false</ScaleCrop>
  <Company>MRT www.Win2Farsi.com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3</cp:revision>
  <dcterms:created xsi:type="dcterms:W3CDTF">2013-07-17T07:36:00Z</dcterms:created>
  <dcterms:modified xsi:type="dcterms:W3CDTF">2013-07-27T06:52:00Z</dcterms:modified>
</cp:coreProperties>
</file>