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36" w:rsidRPr="00E263A3" w:rsidRDefault="006F5A36" w:rsidP="00E263A3">
      <w:pPr>
        <w:bidi/>
        <w:spacing w:after="0"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Pr>
        <w:t> </w:t>
      </w:r>
    </w:p>
    <w:p w:rsidR="006F5A36" w:rsidRPr="00E263A3" w:rsidRDefault="006F5A36" w:rsidP="00E263A3">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sidRPr="00E263A3">
        <w:rPr>
          <w:rFonts w:ascii="Times New Roman" w:eastAsia="Times New Roman" w:hAnsi="Times New Roman" w:cs="B Nazanin"/>
          <w:b/>
          <w:bCs/>
          <w:kern w:val="36"/>
          <w:sz w:val="28"/>
          <w:szCs w:val="28"/>
          <w:rtl/>
        </w:rPr>
        <w:t>ساى بابا و توهم تجلى خداگونه</w:t>
      </w:r>
    </w:p>
    <w:p w:rsidR="006F5A36" w:rsidRPr="00E263A3" w:rsidRDefault="006F5A36" w:rsidP="00E263A3">
      <w:pPr>
        <w:bidi/>
        <w:spacing w:before="100" w:beforeAutospacing="1" w:after="100" w:afterAutospacing="1" w:line="240" w:lineRule="auto"/>
        <w:jc w:val="right"/>
        <w:outlineLvl w:val="1"/>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 xml:space="preserve">محمدحسين </w:t>
      </w:r>
      <w:bookmarkStart w:id="0" w:name="_GoBack"/>
      <w:bookmarkEnd w:id="0"/>
      <w:r w:rsidRPr="00E263A3">
        <w:rPr>
          <w:rFonts w:ascii="Times New Roman" w:eastAsia="Times New Roman" w:hAnsi="Times New Roman" w:cs="B Nazanin"/>
          <w:b/>
          <w:bCs/>
          <w:sz w:val="28"/>
          <w:szCs w:val="28"/>
          <w:rtl/>
        </w:rPr>
        <w:t>كيانى</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چكيده: عرفانهاى نوظهور اشاره به رونق جريانهاى فكرى است كه در دهه هاى گذشته با شكلى متفاوت در دنياى معنوى به راه افتاده است. در بدو فراگيرى اين عرفانها امر بر شمارى مشتبه شد كه عرفانهاى نوظهور, گرايشهاى معنوى منكر وجود خدا هستند, حال آن كه در اين عرفانها اشاراتى به وجود خداوند رفته است, لكن مسأله بر سر ميزان اعتبار خدا و چگونگى قدرت نمايى او در امور انسانى است. بدين سان كه اين گرايشها از آن جهت كه اثرپذيرفته از جريانهاى مدرن غربى اند, به شدت بر انسان گرايى تكيه دارند و به هيچ عنوان حاضر نيستند از اصول اوليه خود, يعنى اومانيسم و سكولاريسم, دست بردارند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از جهت ديگر, چون اين نحله ها عنوان عرفان, دين و يا معنويت را به خود گرفته اند, ناگزير, در فراخور احوال و نوشتار و گفتار خويش سخن از خدا و يا خدايان متعدد را به ميان آورده 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به عنوان يكى از مروجين عرفانهاى نوظهور در هند داراى آوازه اى جهانى است. او بر اساس تعاليم كهن هندو و ويژگيهاى منحصر به فرد عرفانهاى نوپديد داراى تعاليم قابل توجهى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نگارنده در اين مقاله سعى دارد تا بعد از اشاره اى كوتاه به ويژگيهاى تجلّيهاى خدا در هندوئيسم, ادعاى نوع رابطه ساتيا ساى بابا با خدا و تجلّيهاى سه گانه او را بررسى كند</w:t>
      </w:r>
      <w:r w:rsidRPr="00E263A3">
        <w:rPr>
          <w:rFonts w:ascii="Times New Roman" w:eastAsia="Times New Roman" w:hAnsi="Times New Roman" w:cs="B Nazanin"/>
          <w:sz w:val="28"/>
          <w:szCs w:val="28"/>
        </w:rPr>
        <w:t>.</w:t>
      </w:r>
    </w:p>
    <w:p w:rsidR="006F5A36" w:rsidRPr="00E263A3" w:rsidRDefault="006F5A36" w:rsidP="00E263A3">
      <w:pPr>
        <w:bidi/>
        <w:spacing w:before="100" w:beforeAutospacing="1" w:after="100" w:afterAutospacing="1" w:line="240" w:lineRule="auto"/>
        <w:outlineLvl w:val="4"/>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واژگان كليدى: عرفانهاى نوظهور, هندوئيسم, اواتار, خداباورى, ويشنو, ساى بابا شيردى, پرما ساى بابا</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مقدمه</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از نيمه اول قرن نوزدهم, دگرگونيهاى بزرگى در درون هند رخ داد كه با دگرگونيهاى داخل در سنت دينى متنوع هندوييسم همسو بود و تا به امروز هم ادامه دارد. عواملى كه چنين دگرگونيهايى را پديد آوردند, هم بسيار بودند و هم بغرنج: حكومت بريتانيا, گسترش ارتباطات, آمدن مطبوعات, توسعه زبانهاى بومى جديد, آموزش و پرورش غربى, استفاده از زبان انگليسى, چالش مسيحيت و مبلغان آن (ميسيونهاى مسيحى غربى), رشد آگاهى سياسى و اجتماعى, ملى گرايى</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فشار رويدادهاى داخلى و جهانى كه به استقلال و تشكيل پاكستان انجاميد, و تجربه هندوهايى كه در خارج از هند به شكل پراكندگى بسيار گسترده زندگى مى كنند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پاسخهاى گونه گونى كه در داخل هندوييسم به مسائل بالا داده مى شد, سبب شد كه به شكل يك دين جهانى خودباور بدل شود. اين تغيير در دو جهت به هم پيوسته, صورت گرفت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 xml:space="preserve">اولى, كه بيش ترين توجه را در نوشته هاى غربى به خود جلب كرد (رُنسانس) يا </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tl/>
        </w:rPr>
        <w:t xml:space="preserve">نوزايى) هندو يا تكامل (هندوئيسم نو) است كه با رام موهَن روي1 (1772 ـ </w:t>
      </w:r>
      <w:r w:rsidRPr="00E263A3">
        <w:rPr>
          <w:rFonts w:ascii="Times New Roman" w:eastAsia="Times New Roman" w:hAnsi="Times New Roman" w:cs="B Nazanin"/>
          <w:sz w:val="28"/>
          <w:szCs w:val="28"/>
        </w:rPr>
        <w:t xml:space="preserve">1833) </w:t>
      </w:r>
      <w:r w:rsidRPr="00E263A3">
        <w:rPr>
          <w:rFonts w:ascii="Times New Roman" w:eastAsia="Times New Roman" w:hAnsi="Times New Roman" w:cs="B Nazanin"/>
          <w:sz w:val="28"/>
          <w:szCs w:val="28"/>
          <w:rtl/>
        </w:rPr>
        <w:t>در بنگال آغاز مى شود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 xml:space="preserve">دومى, كه بومى تر شده و پيوستگى و روشنى اش كم تر است, و از اين رو, بسيارى از آن غافل مانده اند ـ تنها به اين علت كه مطالب آن به زبانهاى بومى نوشته شده ـ از نو جان گرفتنِ گسترده و بيان مجدد سنت موجود در بسيارى از رشته هاى آن </w:t>
      </w:r>
      <w:r w:rsidRPr="00E263A3">
        <w:rPr>
          <w:rFonts w:ascii="Times New Roman" w:eastAsia="Times New Roman" w:hAnsi="Times New Roman" w:cs="B Nazanin"/>
          <w:sz w:val="28"/>
          <w:szCs w:val="28"/>
          <w:rtl/>
        </w:rPr>
        <w:lastRenderedPageBreak/>
        <w:t>است, كه مى توان آن را (ضد اصلاحِ) سَنتانه دَرمَه يا (سبك كهن) يا جاودانه دين هندوها دانست. (فرهنگ اديان جهان, 1386/ 678</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اين ميان, پاره اى نحله هاى معنوى نوينى حاصل شد كه علاوه بر تأثيرپذيرى از دگرگونيهاى بالا, داراى خصوصيات مشترك جداگانه اى بودند. آنان آموزه هاى كهن هندو را براساس مؤلفه هاى مدرنيته و پاره اى مقاصد صرف سياسى تفسير كردند. بدين سان, نيمى از تعاليم آنان ريشه در نيازهاى جهان غرب داشت. مى توان گفت كه جريانهاى معنوى شرقى, هرچند كه برپايه تعاليم كهن مشرق زمين پا گرفته اند; اما علت وجودى آنان ريشه در هدفها و امال غربى دارد. در مقابل اين جريان شناسى در شرق, جنبشهاى غربى ديگرى نيز پا گرفته اند, بدين سان كه برابر اين نظريه, با گسترش تبليغات اديان شرقى در مغرب زمين, جنبشهاى نوپديد غربى به وجود آمده است. بنابراين تعبير, جنبشهاى نوپديد غربى با گرايشهاى صوفيانه شرقى و پاره اى از آموزه هاى معنوى مشرق زمين گره خورده است. اديان نوپديد جنبشهايى هستند كه در اواخر دهه 60 و اوايل دهه 70 ميلادى براساس رشد شور تبليغى جديد از سوى اديان شرقى, افزايش و گسترش اطلاعات درباره اديان شرقى, و پيدايش فراروان شناسى و داروهاى روان پريشى زا و روان شناسى انسان گرايانه و نيز قانون منع ورود شرقيها به ايالات متحده, ايجاد شدند</w:t>
      </w:r>
      <w:r w:rsidRPr="00E263A3">
        <w:rPr>
          <w:rFonts w:ascii="Times New Roman" w:eastAsia="Times New Roman" w:hAnsi="Times New Roman" w:cs="B Nazanin"/>
          <w:sz w:val="28"/>
          <w:szCs w:val="28"/>
        </w:rPr>
        <w:t>(New Religious Movements, 1999:16).</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خرافه پردازى در جنبشهاى نوين معنوى</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خرافه موجب دورى انسان از واقعيت است, چنانچه بزرگ ترين مانع وصول به واقعيت, وجود خرافه و خرافه پرستى است. از اين روى, پيامبران, همواره با آن به مخالفت برخاسته اند. پيامبر اسلام, يكى از بزرگ ترين هدفهاى بعثت را مبارزه با خرافه گرايى بيان كرده است. از طرفى, گسترش خرافه گرايى نشان از منفعت بردن شمارى دارد. مراد ما از (منفعت) مى تواند در حد يك لذت بردن ساده براى خنديدن باشد و يا در حد به دست آوردن منفعت بزرگ سياسى و يا دست آوردن يك منفعت بزرگ مالى. كه اين مطلب با اندك درنگى درباره افراد معلوم الحالى كه اصل خرافه را مى سازند, به دست مى آيد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انواع تعاليم عرفانهاى نوظهور, مى توان نمونه هاى فراوانى از خرافه گرايى را يافت. خرافه هايى كه فلسفه خلقت و نوع منفعت حاصله از آن به طور كامل مشهود است. ضمن آن كه هيچ دليل معقولى براى پذيرش ادعا ارائه نمى شود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تا سالك بتواند آن را بپذيرد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از طرف ديگر, وقتى مى گوييم در بسيارى از عرفانهاى نوظهور, نه تنها به تفكرگرايى توجه نمى شود, بلكه تلاش بر سر تشويق سالك بر تفكرگريزى است. اين بدين معنى نيست كه آنان در تمامى امور زندگى باب عقل و تفكرگرايى را بسته اند; چرا كه در پس پرده و لابه لاى گزاره هاى تعليمى آنان به شدت عقل معاش اوج مى گيرد; عقل معاشى كه در بستر سرمايه دارى و روح امپرياليسم در حال فعاليت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مراد از تفكرگريزى, تأمل و تدبر درباره عاقبت انسان است. اين كه آدمى از كجا آمده است؟ آيا ممكن است در اين دنيا وظايفى داشته باشد؟ و سرانجام به كجا خواهد رفت و عاقبت او چه خواهد شد؟</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هدف از طرح اين پرسشها ايجاد حس شتابزده براى استقبال از اديان توحيدى نيست, بلكه مقصود اندك درنگ فلسفى درباره صحت و سقم اين پرسشهاست; يعنى همان چيزى كه عرفانهاى نوظهور به شدت مريدان خود را از آن پرهيز مى دهند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بازداشتن از تفكر درباره اين پرسشها, در تلاش آنان براى تبليغ و گسترش تفكرگريزى نمايان مى شود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مكتب معنوى ساى بابا در اين باره داراى سهم بسيارى است. در اين مقاله تلاش مى شود تا به يكى از ادعاهاى ساى بابا بپردازيم و ميزان صحت و سقم و رابطه آن را با حقيقت بسنجيم</w:t>
      </w:r>
      <w:r w:rsidRPr="00E263A3">
        <w:rPr>
          <w:rFonts w:ascii="Times New Roman" w:eastAsia="Times New Roman" w:hAnsi="Times New Roman" w:cs="B Nazanin"/>
          <w:sz w:val="28"/>
          <w:szCs w:val="28"/>
        </w:rPr>
        <w:t>.</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lastRenderedPageBreak/>
        <w:t>تجلى خداگونه در هندوئيسم</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از اركان اساسى در آموزه هاى هندوئيسم بحث درباره انوع تجلّيهاى خداوند است. در تعاليم هندوئيسم بحث از اواتار2 به معناى ظهور و تجلى خداوند, از اهميت بالايى برخوردار است; از اين روى, پرداختن به دو موضوع ضرورى است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ويشنو و اوتار</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اول بار آموزه تثليث هندويى در كتاب مهابهارته3 بيان شد و كم كم در ديگر آموزه هاى هندوئيسم رونق يافت. برابر اين ادعا, برهمن, يعنى نفس كلى در سه خدا تجلى كرده است كه عبارت اند از</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1. </w:t>
      </w:r>
      <w:r w:rsidRPr="00E263A3">
        <w:rPr>
          <w:rFonts w:ascii="Times New Roman" w:eastAsia="Times New Roman" w:hAnsi="Times New Roman" w:cs="B Nazanin"/>
          <w:sz w:val="28"/>
          <w:szCs w:val="28"/>
          <w:rtl/>
        </w:rPr>
        <w:t>برهما4: خداى خلقت و آفريدگار كل جهان</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2. </w:t>
      </w:r>
      <w:r w:rsidRPr="00E263A3">
        <w:rPr>
          <w:rFonts w:ascii="Times New Roman" w:eastAsia="Times New Roman" w:hAnsi="Times New Roman" w:cs="B Nazanin"/>
          <w:sz w:val="28"/>
          <w:szCs w:val="28"/>
          <w:rtl/>
        </w:rPr>
        <w:t>شيوه5: خداى مرگ و مهلك كل جهان</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3. </w:t>
      </w:r>
      <w:r w:rsidRPr="00E263A3">
        <w:rPr>
          <w:rFonts w:ascii="Times New Roman" w:eastAsia="Times New Roman" w:hAnsi="Times New Roman" w:cs="B Nazanin"/>
          <w:sz w:val="28"/>
          <w:szCs w:val="28"/>
          <w:rtl/>
        </w:rPr>
        <w:t>ويشنو6: خداى زندگى و حافظ كل موجودات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ويشنو, از مهم ترين خدايان هندو و دومين خدا از خدايان سه گانه اصلى است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او در ودا چهره نسبتاً كوچكى است با آسمان و پيوندهاى خورشيدى و بيش تر به خاطر سه گامى مشهور است كه او در آن, عالم را فروپوشاند. (زمين, هوا و آسمان) اما در رزمنامه ها و پورانه ها, يكى از كانونهاى بكتي7 شده است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پيروان او را, ويشنوه يا ويشنو پرست مى گويند. آن جا كه برهما, برهمن</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 xml:space="preserve">سراغازين است و شيوا يوگى سراغازين, ويشنو شاه است و كار او نگهدارى سرزمين و مردمانش است. او جهان را با تجسم اوتاره ها حفظ مى كند. تابر اسوره ها8 </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tl/>
        </w:rPr>
        <w:t>اهريمنان) و نيروهاى ديگر شر پيروز شود. دو تن از اوتاره ها, يعنى رامه9 و كريشنه, 10 مركز كيش هاى بزرگ بكتى اند. ويشنو همانند شاهان باستانى هند همسران بسيار دارد كه از آن جمله, انسان وارگيهاى پيروزى و كاميارى و گياهان مقدس تولسي11اند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همسر اصلى او لكشمي12 بانوخداى نيكبختى است. او را عموماً در هند جنوبى با دو همسر نشان مى دهند. يكى شرى ديوي13 در سمت راست او و ديگرى بوديوى</w:t>
      </w:r>
      <w:r w:rsidRPr="00E263A3">
        <w:rPr>
          <w:rFonts w:ascii="Times New Roman" w:eastAsia="Times New Roman" w:hAnsi="Times New Roman" w:cs="B Nazanin"/>
          <w:sz w:val="28"/>
          <w:szCs w:val="28"/>
        </w:rPr>
        <w:t xml:space="preserve">, 14 </w:t>
      </w:r>
      <w:r w:rsidRPr="00E263A3">
        <w:rPr>
          <w:rFonts w:ascii="Times New Roman" w:eastAsia="Times New Roman" w:hAnsi="Times New Roman" w:cs="B Nazanin"/>
          <w:sz w:val="28"/>
          <w:szCs w:val="28"/>
          <w:rtl/>
        </w:rPr>
        <w:t>بانوخداى زمين در سمت چپ</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هنر هندو, ويشنو, به رنگ آبى است. و نشانه اصلى او چكره است كه صفحه مدور شعله ور, يا چرخ آتش است. كه هر دو شايد پيوند او را با آسمان و خورشيد القا مى كنند. نماد حيوانى او گروده, 15 شاه پرندگان است. ويشنو در يك فرم متمايز پيكر روى چنبره هاى مار اننته16 يعنى بى پايان مى خوابد كه آن نيز روى آبهاى اقيانوس كيهانى مى آرامد. مدت دوام هر عالم را روز ويشنو و دوره ميان عالم ها را شب او مى دانند. او در آغاز هر چرخه نو, بيدار مى شود و نيلوفرى روى ساقه ى بلند از ناف او مى رويد. از نيلوفر, برهما پيدا مى شود كه عالم را از نو مى آفريند. 17</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آن چه ويشنو را در ميان هندوها و حتى ديگر مردم جهان جذاب و پرتوجه ساخته است, مسأله تجليات خداگونه است كه در اين جهان خاكى از جانب ويشنو رخ مى دهد. در ادوار مختلف, ويشنو در اواتارهاى عديده تجسم پيدا كرده و به صورت انسان يا اشكال مافوق طبيعت در قسمتى از جوهر الوهيت وارد شده و به آنها نيروى مافوق بشر بخشيده است. ظهور هريك از اواتارها براى اصلاح خطاهاى بزرگ يا بخشيدن خوبيهاى عظيم به اين جهان بوده است. 18</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همچنان كه ديگر انديشه بزرگى در مهابهارته ظهورات و تجليات ويشنو است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اوتاره يك مفهوم هندو است كه اشاره بر فرود آمدن خدايى در زمين است. اين مفهوم خاص سنتى است كه به پرستش خداى بزرگ ويشنو همراه است. هندوها مى پندارند كه اين خدا هر از گاهى صورت انسانى و يا حيوانى به خود مى گيرد تا جهان را از نابودى درونى يا از آشفتگى يا از بلاى بزرگ ديگرى نجات دهد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صورتهايى كه ويشنو در گذشته به خود گرفته معمولاً نه اوتاره است كه سه تاى اول آن, يعنى ماهى و لاك پشت و گراز حيوانى اند. چهارمى دورگه, يعنى يك شيرمرد است. پنج تاى باقى مانده انسان اند: يك كوتوله, رامه تبربه دست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 xml:space="preserve">رامه, </w:t>
      </w:r>
      <w:r w:rsidRPr="00E263A3">
        <w:rPr>
          <w:rFonts w:ascii="Times New Roman" w:eastAsia="Times New Roman" w:hAnsi="Times New Roman" w:cs="B Nazanin"/>
          <w:sz w:val="28"/>
          <w:szCs w:val="28"/>
          <w:rtl/>
        </w:rPr>
        <w:lastRenderedPageBreak/>
        <w:t>كريشنه و بودا. اوتاره اينده كليكن19 است. چهار اواتاره گذشته احتمالاً چهره هاى تاريخى يا نيمه تاريخى اند. رامه تبر به دست بنا به سنت برهمنى بود كه طبقه كشتريه را نابود كرد; چون كه بيم آن مى رفت كه آنان بر جهان چيره شوند. داستان احتمالاً بازتاب كشاكشى است كه در زمانهاى كهن ميان دو طبقه برهمن و كشتريه بر سر برترى سياسى و اجتماعى روى داد. اوتاره هفتم, يعنى رامه, پهلوان شعر حماسى راماينه است. ششمين اوتاره, كريشنه است كه پهلوان بسيارى از افسانه ها و داستانهايى است كه از او به عنوان كودك و پسر و عاشق جوان خداييويار عاشق پيشه گوپى ها (دختران شيردوش)20 ياد مى شود و سرانجام هم به شكل باشنده خدايى كه در شب نبرد بزرگ در كوروكشيتره21 بر ارجونه22 ظاهر شد و او را برانگيخت و وظيفه اش را بى طرفانه به عنوان عضو جنگاور به جا آورد. آوردن نام بودا در فهرست تجليات هندوى ويشنو را به شكلهاى گوناگونى توضيح داده اند. در مَثَل به عنوان يك راه براى نابودى يا تحقير كردن كيش بودا و آوردن آن زير نظارت برهمنان و يا به عنوان يك راه لطيف براى از اعتبار انداختن بودا از طريق تعبير ظهور ويشنوى خدا به صورت بودا (يك كافر) كه وسيله هدايت شروران سرگردان است. به اين فهرست نُه اوتاره گذشته يك اوتاره دهم, يعنى كلكين, نيز افزوده اند. او در پايان عصر كنونى به شكل يك چهره موعود ظهور خواهد كرد كه در او عناصر زردشتى و آخرت شناسى هندو با هم تركيب مى شود. 23</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كتاب گيتا, كريشنه به عنوان يكى از تجليات خداوند در قالب انسانى چنين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هرگاه درستكارى فراموش شده و نادرستى حكمفرما شود, من خودم (كريشنه) ظهور مى كنم و بارها نسل به نسل براى حمايت از درستكارى و از بين بردن شرارت و بينانگذارى مذهب خواهم آمد. از اين رو براى نابودى شيطان, خدا بارها و بارها به شكل انسان تجلى مى كند</w:t>
      </w:r>
      <w:r w:rsidRPr="00E263A3">
        <w:rPr>
          <w:rFonts w:ascii="Times New Roman" w:eastAsia="Times New Roman" w:hAnsi="Times New Roman" w:cs="B Nazanin"/>
          <w:sz w:val="28"/>
          <w:szCs w:val="28"/>
        </w:rPr>
        <w:t>.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اين عقيده در ميان سالهاى 300 تا 1200 ميلادى به حد نهائى مقبوليت رسيد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نظريه ظهور كالبدى, يگانگى خدا را با كثرت خدايان وفق داد. اواتارهاى ويشنو از معروف ترين اواتارها هستند. در ميان آنها (رامه) و (كريشنه) جزء مهم ترينها به حساب مى آيند. بر طبق اين اعتقاد, خداوند خويشتن را در اشكالى كه حتى شكاك ترين افراد هم بتوانند آن را قبول كنند, ظاهر مى سازد. اواتارها بى شمارند و علاوه بر اواتارهاى شناخته شده, مى توان گفت هر ولى يا معلم روحانى, بخشى از تجلى خداى را به همراه دارد.24</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خداباورى و عرفان ساى بابا</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سرزمين هندوستان گلوگاه التقاط و نقطه عطف اقتران خداپرستى و بت پرستى است. به عبارت ديگر, تفكيك خداپرستى و بت پرستى در جامعه هند, كار آسانى نيست. بدين سان</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نخست آن كه: هندوستان را سرزمين خدايان بسيار دانسته اند, چنانچه در ميان ابتدايى ترين اقوام ساكن در هندوستان, رگه هايى از چندخدايى مشهود است. در مَثَل اقوام دراويدي25 كه در فاصله سالهاى 4000 تا 2500 پيش از ميلاد به سرزمين هند راه يافتند, خالق تمدنى بودند كه در دره رود ايندوس26 و شهرهاى بزرگ هاراپا27 و مهنوجودارو28 شكل گرفت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اقوام دراويدى, مردمى كشاورز بودند و خدايانى را نيايش مى كردند كه به گونه اى با بارورى و حاصل خيزى پيوند داشت. در اين كيش, دو عنصر اساسى موردتوجه قرار مى گرفت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نخست نيايش آلت نرينگى كه نمونه هايى از آثار آن در مهره هاى يافت شده در هاراپا ديده مى شود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دوم, توجه به خدا بانوى مادر كه نمونه هاى يافته شده در هاراپا آن را تأييد مى كند. تصاويرى كه نشان دهنده رويش گياه از رحم خدايى ماده يا بانوى عريان است كه در برابر او در حال قربانى كردن انسان 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lastRenderedPageBreak/>
        <w:t>هرچند كه مسأله تعدد خدايان در دوران ودائى و تحولات پس از آن داراى ابعاده گسترده تر و پيچيده ترى مى شود. 29</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دو ديگر: التقاط خداباورى, اسطوره هاى بسيار و تأثيرگذار, فرهنگ بومى و تفكرات عاميانه و بسيارى دلايل ديگر باعث مى شود تا نمادهاى مادى, از انواع سنگ و چوب و فلز و غيره, به عنوان نشانه هاى متمركز محسوس در اماكن مقدسِ مردمانِ هند جاى گيرد. و از آن پس انواع نيايشها و مراسم قربانى در برابر اين نمادها رخ دهد. تكيه بر اين ماجرا, باعث مى شود كه در طولانى مدت مردمان عامه توجه بيش از اندازه به نمادها روا دارند و مسأله توتم پرستى را متبلور سازند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بارى, بحث چند خدائى همواره در هندوئيسم و گرايشهاى جدا شده از آن پررونق بوده است. و هر چند ساتياساى بابا, به واسطه اقتباس از تعاليم هندوئيسم, به انواع خدايان و تجليات او معتقد است; ناگزير برخلاف بسيارى از گرايشها و كتابهاى مقدس هندوئيسم, بيش تر بر خداى اعلى تكيه دارد و همواره در تعاليم او بحث از خدا با تكيه بر وحدانيت شكل مى گيرد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ساتياساى بابا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همه اديان يك چيز را تعليم مى دهند (تطهير ذهن از آسيب خودخواهى و پرهيز از لذتهاى بى ارزش) هر آيينى به انسان مى آموزد كه وجود خويش را سرشار از شكوه و جلال ايزدى كند و از حقارت و پوچى و خودخواهى بپالايد. راه و روش تفكيك و تشخيص را به او تعليم مى دهد, تا شايد به تعالى برسد و به آزادى دست يابد. بدانيد كه همه قلبها تنها به ياد (يكى) كه همان خداوند يكتاست به طپش درمى آيد و همه نامها و همه اشكال الهى نيز به خداوند يگانه اشاره دارد. اين است پيامى كه دارم و آرزو مى كنم با قلبهاى تان آن را دريافت كنيد. )30</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مهم ترين و بالاترين نياز بشر امروزى اين است كه اين واقعيت را بپذيرد كه خداوند يكى است. اين چيزى است كه مسيح و محمد اعلام كرده اند. كلمة اللّه واقعاً به معنى يگانه متعالى است كه همه چيز را در عالم هستى دربر مى گيرد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باور اصلى تمام اديان اين است كه خداوند يكى است. مسيح, پدر بودن خداوند و برادر بودن بشر را اعلام نمود. انسان مى تواند تنها يك پدر داشته باشد, نه دوتا. زمانى كه مسيح به دنيا آمد, سه مرد خردمند ستاره ها را دنبال كردند تا به محل تولد او برسند. با ديدن نوزاد تازه به دنيا آمده, آنها در دل خود به اين كودك الهى تعظيم كردند. قبل از ترك محل هريك از آنها چيزى درباره كودك گفت: خردمند اول به حضرت مريم گفت: او عاشق خداوند است. خردمند دوم گفت: خداوند او را دوست دارد. خردمند سوم گفت: او روح خداست. اهميت درونى اين سه گفتار و اعلام در مورد مسيح چه مى تواند باشد؟ جمله اول دلالت بر اين دارد كه مسيح پيام آور حق است. پيام آور مى تواند ارباب خود را دوست بدارد ولى ارباب به اين آسانيها پيام آور خود را دوست ندارد. جمله دوم اعلام مى كرد كه خداوند مسيح را دوست دارد. چرا؟ براى اين كه او تجلى الهى است. جمله سوم حاوى چيزى است كه مسيح اعلام نمود: من و روح خدا يكى هستيم.)31</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همواره اذعان مى دارد كه</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تمام انسانها نمادى از خداوند هستند و اين كه هر پيكر اوست كه با نان تقويت مى شود و هر قطره از خون جارى در رگهاى هر موجود زنده اى, خون اوست كه با شور و تحريكى كه شراب به آن مى رساند, روح مى گيرد. از همين رو, مى توان گفت كه: هر انسانى تجسم روح خداوند است و بايد همانند او مورد احترام قرار گيرد. شما مانند يك خدمتگزار عمل مى كنيد, پرستش مى كنيد, همان پسرى كه پدر خود را مى ستايد و نهايتاً به خردى دست مى يابيد كه بيان گر اين است كه شما و او يكى هستيد اين سفرى معنوى است و مسيح راه را با عبادت واضح نشان داده است</w:t>
      </w:r>
      <w:r w:rsidRPr="00E263A3">
        <w:rPr>
          <w:rFonts w:ascii="Times New Roman" w:eastAsia="Times New Roman" w:hAnsi="Times New Roman" w:cs="B Nazanin"/>
          <w:sz w:val="28"/>
          <w:szCs w:val="28"/>
        </w:rPr>
        <w:t>.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اين گونه ادامه مى دهد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lastRenderedPageBreak/>
        <w:t>(</w:t>
      </w:r>
      <w:r w:rsidRPr="00E263A3">
        <w:rPr>
          <w:rFonts w:ascii="Times New Roman" w:eastAsia="Times New Roman" w:hAnsi="Times New Roman" w:cs="B Nazanin"/>
          <w:sz w:val="28"/>
          <w:szCs w:val="28"/>
          <w:rtl/>
        </w:rPr>
        <w:t xml:space="preserve">همه انسانها را تجسمى از الوهيت بدانيد و با عشق, تفاهم و خدمت به آنها احترام بگذاريد. تنها يك نابينا نسبت به شرايط ملال آور ديگران بى تفاوت مى ماند. تنها يك ناشنوا از ناله هاى ديگران تأثير نمى پذيرد. در حقيقت </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tl/>
        </w:rPr>
        <w:t>ديگران) وجود ندارند. شما همه سلولهاى زنده اى در بدن خداونديد و هر سلول وظيفه اش را براى پيشبرد اراده وى به انجام مى رساند.)32</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معتقد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خداوند شكلى را به خود مى گيرد كه سر سپرده ها آرزو داشته اند. دانستن اين كه تمام اشياء خلق شده شكلى از خداوندند بسيار اساسى است. )33</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در مسأله خداشناسى و پرداختن به خصوصيات خداوندى همواره از تعاليم هندو كه مبتنى بر تعدد خدايان است, فاصله مى گيرد; لكن در صدر و ذيل گفتارش درباره خداوند به پيامبران و اديان توحيدى اشاره مى كند. اين نكته در برخورد با موضع پلوراليسم دينى او پراهميت است. 34 ضمن اين كه در ادامه علت تأكيد او بر خداى يگانه نمايان مى شود. 35</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تجلى خداوند و ساتيا ساى بابا</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اواتار, از سنگهاى اصلى بناى عظيم خداشناسى هندوست. ما تنها در آيين هندو با مفهومى به نام اواتار, كه تجلى امر مطلق در جهان خاكى است, روبه رو مى شويم. براساس آيين هندو مسؤوليت ويشنو به عنوان حافظ جهان ايجاب مى كند كه در هنگام بروز خطرهاى جدى براى جهان و موجودات آن به شكل موجودى زمينى متولد شود و جهان را از نابودى برهاند. تقريباً تمامى اواتارهاى هندو, تجسم هاى ويشنو هستند. اين اواتارها, همواره حامل خرد و دانشى هستند كه براى حفظ بقاى جهان ضرورى است. 36</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مسلك هندوئيسم, بنابر وضعيت طبيعى جهان ضرورى است كه همواره زمين خاكى از اواتار خالى نباشد. تا او اساس عقيده (دارما) را تحقق بخشد. دارما به معناى مسير اصلى زندگى شخص, بدون دخالت و ضربه زدن به منافع و زندگى ديگران و بدون تجاوز به آزادى ديگر اشخاص است. به ديگر سخن, دارما به معناى اين كه آن چه را كه دوست دارى ديگران در حق تو انجام دهند در حق ديگران انجام دادن و به طور كلى ايجاد يك وحدت منظم بين گفتار و پندار و كردار انسانهاست. وجود اواتار بر روى كره زمين, ضرورى است, تا تحقق دارما را عملى سازد. آواتار به صورت انسان, به عنوان دوست, نيكخواه بشر, خويشاوند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راهنما, معلم, درمان كننده, شفابخش و شريك در بين انسانها زندگى مى كند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وجود اواتار براى اعاده دارما ضرورى است و هنگامى كه انسان بر اساس دارمايش زندگى مى كند اواتار خوشحال و خوشنود خواهد بود. 37</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نكته اين جاست كه ساتيا ساى بابا, بعد از بيان ادعاهاى بالا در تعليمات عرفانى به شاگردان خود, خويشتن خويش را يك اواتار معرفى مى كند. اواتارى كه نقش معلم حقيقت را بازى مى كند, كسى كه آمده تا دوران جديدى را در تعليمات كهن معنوى بنا نهد و نقش يك نجات گر بزرگ را ايفا كند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تو نمى توانى مرا در طبقه بندى (مرد خدائى) يك معجزه گر, انسان خداگونه</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يا شفادهنده قرار دهى. اين اواتار ـ ساى بابا ـ براى ايفاى نقش جديدى آمده</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نقش معلم حقيقت</w:t>
      </w:r>
      <w:r w:rsidRPr="00E263A3">
        <w:rPr>
          <w:rFonts w:ascii="Times New Roman" w:eastAsia="Times New Roman" w:hAnsi="Times New Roman" w:cs="B Nazanin"/>
          <w:sz w:val="28"/>
          <w:szCs w:val="28"/>
        </w:rPr>
        <w:t>.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بدين سان در گام نخست ساتيا ساى بابا, به عنوان اواتار با نقش نوينى در صحنه ارشاد, به عنوان يك معلم حقيقت جلوه مى كند. سپس براى معرفى خود و ابراز ويژگيها و تواناييهاى ذاتى خويش چنين سخن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lastRenderedPageBreak/>
        <w:t>(</w:t>
      </w:r>
      <w:r w:rsidRPr="00E263A3">
        <w:rPr>
          <w:rFonts w:ascii="Times New Roman" w:eastAsia="Times New Roman" w:hAnsi="Times New Roman" w:cs="B Nazanin"/>
          <w:sz w:val="28"/>
          <w:szCs w:val="28"/>
          <w:rtl/>
        </w:rPr>
        <w:t>هركه تمام اعمال و كارهايش را به من اهدا كند بدون هيچ فكر ديگرى, هركه روى من مراقبه مى كند به من خدمت مى كند, مرا پرستش مى كند, مرا به خاطر دارد, بداند هميشه با او هستم</w:t>
      </w:r>
      <w:r w:rsidRPr="00E263A3">
        <w:rPr>
          <w:rFonts w:ascii="Sakkal Majalla" w:eastAsia="Times New Roman" w:hAnsi="Sakkal Majalla" w:cs="Sakkal Majalla" w:hint="cs"/>
          <w:sz w:val="28"/>
          <w:szCs w:val="28"/>
          <w:rtl/>
        </w:rPr>
        <w:t>…</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آنهايى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مرا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استهزا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كنند</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تبسم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آنها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درباره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دروغ</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جعل</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كنند</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تبسم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آنها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مرا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تمجيد</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كنند</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تبسم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كنم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دائم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شادم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پر</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از</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شعف</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تند صحبت مى كنم و بعضى ها را تنبيه مى كنم, اگر آنها مال من نيستند آنها را رها مى كنم و توجه به آنها نمى كنم. اين هشدارى است براى ارتداد آنها</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من حق دارم آنهايى را كه به من تعلق دارند, گوشمالى بدهم, من بين شما راه مى روم و صحبت مى كنم. تربيت مى دهم نشان مى دهم, نصيحت مى كنم و اندرز مى دهم; اما از هر نوع وابستگى جدا هستم. خيلى وقتها به شما گفته ام كه مرا با اين ساخت فيزيكى مربوط ندانسته و يكى فرض نكنيد, اما شما نمى فهميد.)38</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در مورد قدرت و توانايى خويش چنين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من شما را مجبور نمى كنم كه نام و شكل بخصوصى از من انتخاب كنيد, خداوند ميليونها نام و شكل دارد</w:t>
      </w:r>
      <w:r w:rsidRPr="00E263A3">
        <w:rPr>
          <w:rFonts w:ascii="Sakkal Majalla" w:eastAsia="Times New Roman" w:hAnsi="Sakkal Majalla" w:cs="Sakkal Majalla" w:hint="cs"/>
          <w:sz w:val="28"/>
          <w:szCs w:val="28"/>
          <w:rtl/>
        </w:rPr>
        <w:t>…</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اگر</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عنوان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ناراينا</w:t>
      </w:r>
      <w:r w:rsidRPr="00E263A3">
        <w:rPr>
          <w:rFonts w:ascii="Times New Roman" w:eastAsia="Times New Roman" w:hAnsi="Times New Roman" w:cs="B Nazanin"/>
          <w:sz w:val="28"/>
          <w:szCs w:val="28"/>
          <w:rtl/>
        </w:rPr>
        <w:t>39 (</w:t>
      </w:r>
      <w:r w:rsidRPr="00E263A3">
        <w:rPr>
          <w:rFonts w:ascii="Times New Roman" w:eastAsia="Times New Roman" w:hAnsi="Times New Roman" w:cs="B Nazanin" w:hint="cs"/>
          <w:sz w:val="28"/>
          <w:szCs w:val="28"/>
          <w:rtl/>
        </w:rPr>
        <w:t>يكى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از</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نامهاى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خداوند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با چهار بازو در حال نگه داشتن صدف, چرخ, گرز, نيلوفر بين شما آمده بودم</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شما مرا در يك موزه نگه مى داشتيد و از مردمان جست وجوگر پول دريافت مى كرديد, اگر صرفاً به عنوان يك مرد آمده بودم به تعليمات و آموزشهاى من با ديده احترام نگاه نمى كرديد و از آنها به خاطر خوبى خودتان پيروى نمى كرديد. پس من بايد در اين شكل, ولى با دانش و نيروهاى فوق بشرى باشم. )40</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مأموريت من اعطاء شوق و شادى به شماست كه از ضعف و ترس دورتان كنم</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مأموريت من پراكندن شادمانى است; از اين جهت هميشه آماده ام ميان شما بيايم, نه يك بار, دوبار, يا سه بار, هر زمان كه شما مرا بخواهيد. اسمم ساتيا, من راستى هستم. اعمالم ساتيا جلال و شكوه من ساتيا تنها آرزوى من</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شادمانى شماست. شادى شما شادى من است شادمانى جدا از شما ندارم</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در ادامه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قدرت من غيرقابل اندازه گيرى است. تولد من غيرقابل توضيح و غيرقابل درك و پيمايش است. اصل ساى, الوهيت ساى, هرگز تحت تأثير بدگويى و افترا, پيشرفت اش متوقف نمى شود.)41</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لازم به ذكر است كه در ميان تمام رهبران عرفانهاى نوظهور, مسأله (خودبزرگ بينى) ديده مى شود. به عنوان مثال بسيارى از اين رهبران (از جمله ساتيا ساى بابا, اوشو, كريشنا مورتى و</w:t>
      </w:r>
      <w:r w:rsidRPr="00E263A3">
        <w:rPr>
          <w:rFonts w:ascii="Sakkal Majalla" w:eastAsia="Times New Roman" w:hAnsi="Sakkal Majalla" w:cs="Sakkal Majalla" w:hint="cs"/>
          <w:sz w:val="28"/>
          <w:szCs w:val="28"/>
          <w:rtl/>
        </w:rPr>
        <w:t>…</w:t>
      </w:r>
      <w:r w:rsidRPr="00E263A3">
        <w:rPr>
          <w:rFonts w:ascii="Times New Roman" w:eastAsia="Times New Roman" w:hAnsi="Times New Roman" w:cs="B Nazanin"/>
          <w:sz w:val="28"/>
          <w:szCs w:val="28"/>
          <w:rtl/>
        </w:rPr>
        <w:t xml:space="preserve"> ) </w:t>
      </w:r>
      <w:r w:rsidRPr="00E263A3">
        <w:rPr>
          <w:rFonts w:ascii="Times New Roman" w:eastAsia="Times New Roman" w:hAnsi="Times New Roman" w:cs="B Nazanin" w:hint="cs"/>
          <w:sz w:val="28"/>
          <w:szCs w:val="28"/>
          <w:rtl/>
        </w:rPr>
        <w:t>در</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خلال</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نوشته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ها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و</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سخنرانى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هاى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شان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كرات</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اذعان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دارند</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كه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هنگام</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تولدشان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اتفاقات</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نادرى</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پيش</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آمده</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و</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يا</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از</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پيش</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منجمان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و</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غيب</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گويان</w:t>
      </w:r>
      <w:r w:rsidRPr="00E263A3">
        <w:rPr>
          <w:rFonts w:ascii="Times New Roman" w:eastAsia="Times New Roman" w:hAnsi="Times New Roman" w:cs="B Nazanin"/>
          <w:sz w:val="28"/>
          <w:szCs w:val="28"/>
          <w:rtl/>
        </w:rPr>
        <w:t xml:space="preserve"> </w:t>
      </w:r>
      <w:r w:rsidRPr="00E263A3">
        <w:rPr>
          <w:rFonts w:ascii="Times New Roman" w:eastAsia="Times New Roman" w:hAnsi="Times New Roman" w:cs="B Nazanin" w:hint="cs"/>
          <w:sz w:val="28"/>
          <w:szCs w:val="28"/>
          <w:rtl/>
        </w:rPr>
        <w:t>بزرگ</w:t>
      </w:r>
      <w:r w:rsidRPr="00E263A3">
        <w:rPr>
          <w:rFonts w:ascii="Times New Roman" w:eastAsia="Times New Roman" w:hAnsi="Times New Roman" w:cs="B Nazanin"/>
          <w:sz w:val="28"/>
          <w:szCs w:val="28"/>
          <w:rtl/>
        </w:rPr>
        <w:t>, آمدن شان را وعده داده 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روش ساتيا ساى بابا, به گونه اى ديگر است. او به واسطه پيشينه ممتاز مفهوم اواتار در تعاليم هندو و همچنين مقبوليت فراگيرى كه هندوئيسم, نه تنها در هندوستان, بلكه در جهان دارد, سعى مى كند خود را به مفهوم پهناور اواتارى وصل كرده و در مسير نيل به (خودبزرگ پندارى) گامهاى بزرگ تر و استوارترى بردارد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حال آن كه اينها ادعاهاى بزرگى است كه رهبران عرفانهاى نوظهور براى آن دليل محكمى ندارند و صرف داشتن نيروهاى خارق العاده كه به واسطه رياضتها و ذكرهاى مداوم حاصل شده و در ميان مرتاضان كشورهاى گوناگون, بويژه كشورهاى آسياى شرقى فراوان است, نمى توان منجى جهانى بودن آنها را ثابت كرد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ساى بابا و تجليات سه گانه</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lastRenderedPageBreak/>
        <w:t>ساتيا ساى بابا, كه در پوتاپارتى مستقر است, چندين دهه پيش ادعا كرد كه تجسم دوباره ساى بابا شيردى است. شمارى از طرفداران ساى بابا به اين گفته ايمان آوردند و البته شمارى ديگر از طرفداران و هواداران ساى بابا شيردى و ساكنان شيردى, اين باور را ندارند و آن را نپذيرفتند. به همين خاطر, ساى بابا كه فعلاً در قيد حيات است, هرگز به شيردى مسافرت نكرده است.42</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باباى 82 ساله ـ به گفته خودش ـ در 99 سالگى براى بار دوم از اين دنيا فوت مى كند و هشت سال بعد براى بار سوم, در جسم ديگرى در شهر (ميسور</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دوباره ظهور خواهد كرد. نام اين تجسم الهى (پرما ساى بابا) و گسترش دهنده عشق و ادامه دهنده راه شيردى ساى و ساتيا ساى خواهد بود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بنابراين ساتيا ساى بابا, مدعى است كه در دوره اول زندگى در جسم ساى بابا شيردى در شهر شيردى و در دوره دوم با همين نام كنونى و با تجسم فعلى, در روستاى پوتاپارتى ظهور كرده است. و در دوره سوم زندگى, در قالب جسمى با عنوان پرما ساى بابا در شهر ميسور دوباره ظاهر خواهد شد. در اين جا, با اندكى تفضيل درباره سه تجلى ساى بابا سخن خواهيم گفت</w:t>
      </w:r>
      <w:r w:rsidRPr="00E263A3">
        <w:rPr>
          <w:rFonts w:ascii="Times New Roman" w:eastAsia="Times New Roman" w:hAnsi="Times New Roman" w:cs="B Nazanin"/>
          <w:sz w:val="28"/>
          <w:szCs w:val="28"/>
        </w:rPr>
        <w:t>:</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الف. ساى بابا شيردى</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درباره زندگى نامه و تعاليم ساى بابا شيردى34 آثار اندكى وجود دارد. در اين ميان يكى از ترويج دهندگان اصلى آثار و تعاليم او فردى با نام ساتيا پال روهلا44 است. او از هواداران جدى ساى بابا و نويسنده كتابهايى درباره اوست. از جمله كتابهاى اوست: ساى بابا و پيام او, 54 ساتى ساى بابا و آينده بشريت, 64 جنبش ساى بابا, 74 ارزش انسان و مسأله تعاليم و تربيت او, 84 و بالاخره كتاب قديس ساى بابا شيردى. 94</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پال روهلا در كتاب قديس ساى بابا شيردى, مى نويسد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دوران كودكى ساى بابا شيردى براى مدتها در هاله اى از رمز و راز پوشيده بود. اخيراً; يعنى در 28 سپتامبر 1990 ساتيا ساى بابا قسمتى از زندگى دوران كودكى قديس شيردى را فاش كرد. بر اساس اظهار او, ساى بابا شيردى در 28 سپتامبر 1835 در جنگلى نزديك دهكده پاترى در ايالت حيدرآباد هند در خانواده اى برهمن, به نام بهار دواجا گوترا50 به دنيا آمد. نام مادرش دوگيرى عمه15 بود</w:t>
      </w:r>
      <w:r w:rsidRPr="00E263A3">
        <w:rPr>
          <w:rFonts w:ascii="Times New Roman" w:eastAsia="Times New Roman" w:hAnsi="Times New Roman" w:cs="B Nazanin"/>
          <w:sz w:val="28"/>
          <w:szCs w:val="28"/>
        </w:rPr>
        <w:t>. )</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او هميشه لباس ساده اى به تن مى كرد. غذاهاى ساده اى كه هوادارانش به او مى دادند, مى خورد. و در مسجدى كوچك كه نام آن را دواركامائى25 گذاشته بود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زندگى مى كرد. مى گويند او تمام روز در اين مسجد روى تخته سنگ بزرگى كه هنوز هم در آن جا قرار دارد, مى نشست. هم اكنون نيز يك تصوير نقاشى شده از بابا كه در زمان حيات وى در اين مكان قرار داده شده, به چشم مى خورد. اگرچه او در خانواده هندو متولد شده بود; اما همانند يك درويش مسلمان زندگى مى كرد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شيردى بابا در 15 اكتبر 1918 فوت كرد. اكثر وقايع و اتفاقات زندگى ساى بابا شيردى در كتاب شيردى ساى بابا چاريتا35 به چاپ رسيده و يا توسط دوستداران وى به صورت پراكنده منتشر شده است. ساى بابا شيردى, يك معلم روحانى عاليقدر بود كه طرفداران تمام اديان و مذاهب و حتى مردم هند از هر طبقه اى به او به ديده احترام مى نگريستند و از تعاليم و نصايح او بهره مى بردند.45</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 xml:space="preserve">ساى بابا شيردى, بيش ترين تلاش خود را در اتحاد جامعه مسلمانان و هندو, با سفارش به صبر و بردبارى و تأكيد بر ايمان و اعتقاد راسخ به خداوند به عمل آورد. شيردى اعمال و عبادت هندوها و مسلمانان, هر دو را تمرين مى كرد. در مسجد كوچكى زندگى مى كرد و در آن محلِ عرفانى, طبق سنت مذهبى هندوها, عود و شمع روشن مى كرد و آتشى در آن جا برپا كرده بود. </w:t>
      </w:r>
      <w:r w:rsidRPr="00E263A3">
        <w:rPr>
          <w:rFonts w:ascii="Times New Roman" w:eastAsia="Times New Roman" w:hAnsi="Times New Roman" w:cs="B Nazanin"/>
          <w:sz w:val="28"/>
          <w:szCs w:val="28"/>
          <w:rtl/>
        </w:rPr>
        <w:lastRenderedPageBreak/>
        <w:t>مناسك مذهبى مسلمانان ـ نماز ـ را برپا مى داشت و از طرفى به انجام مراسم هندوها مى پرداخت. ساى بابا شيردى به عنوان سمبل انسان باكرامت مورد قبول هندوها, مسلمانان, پارسى ها و حتى مسيحيان بود.55</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آموزشهاى مهم و اساسى ساى بابا شيردى حول هفت محور بود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t xml:space="preserve">1. </w:t>
      </w:r>
      <w:r w:rsidRPr="00E263A3">
        <w:rPr>
          <w:rFonts w:ascii="Times New Roman" w:eastAsia="Times New Roman" w:hAnsi="Times New Roman" w:cs="B Nazanin"/>
          <w:sz w:val="28"/>
          <w:szCs w:val="28"/>
          <w:rtl/>
        </w:rPr>
        <w:t>قانون عمل و عكس العمل65: كارما ـ قانون عمل و عكس العمل ـ در لغت به معناى عمل است و در اصطلاح به قانونى گفته مى شود كه پيامد اعمال انسان را تعيين مى كند و موجب پديد آمدن چرخه بازپيدايى مى شود. كارما قانونى است كه پيامد اعمال انسان را تعيين مى كند, اما خودش نه پاداش عمل نيك است و نه جزاى عمل بد. (308: 2005</w:t>
      </w:r>
      <w:r w:rsidRPr="00E263A3">
        <w:rPr>
          <w:rFonts w:ascii="Times New Roman" w:eastAsia="Times New Roman" w:hAnsi="Times New Roman" w:cs="B Nazanin"/>
          <w:sz w:val="28"/>
          <w:szCs w:val="28"/>
        </w:rPr>
        <w:t>, oxford Concise Dictionary)</w:t>
      </w:r>
      <w:r w:rsidRPr="00E263A3">
        <w:rPr>
          <w:rFonts w:ascii="Times New Roman" w:eastAsia="Times New Roman" w:hAnsi="Times New Roman" w:cs="B Nazanin"/>
          <w:sz w:val="28"/>
          <w:szCs w:val="28"/>
        </w:rPr>
        <w:br/>
        <w:t xml:space="preserve">2. </w:t>
      </w:r>
      <w:r w:rsidRPr="00E263A3">
        <w:rPr>
          <w:rFonts w:ascii="Times New Roman" w:eastAsia="Times New Roman" w:hAnsi="Times New Roman" w:cs="B Nazanin"/>
          <w:sz w:val="28"/>
          <w:szCs w:val="28"/>
          <w:rtl/>
        </w:rPr>
        <w:t>وفادارى و ايمان به استاد معنوى واقعى: ما بايد به پير روحانى خود اعتقاد داشته باشيم و از ته دل و باخلوص نيت به او خدمت نماييم و صبر و شكيبايى پيشه كنيم</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3. </w:t>
      </w:r>
      <w:r w:rsidRPr="00E263A3">
        <w:rPr>
          <w:rFonts w:ascii="Times New Roman" w:eastAsia="Times New Roman" w:hAnsi="Times New Roman" w:cs="B Nazanin"/>
          <w:sz w:val="28"/>
          <w:szCs w:val="28"/>
          <w:rtl/>
        </w:rPr>
        <w:t>تسليم اراده خداوند بودن: ما بايد تسليم اراده و خواست خداوند باشيم و بدانيم كه تنها اوست كه مى تواند چارچوبهاى ذهنى ما را وسيع كرده و ارزشهاى درونى ما را شكوفا سازد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4. </w:t>
      </w:r>
      <w:r w:rsidRPr="00E263A3">
        <w:rPr>
          <w:rFonts w:ascii="Times New Roman" w:eastAsia="Times New Roman" w:hAnsi="Times New Roman" w:cs="B Nazanin"/>
          <w:sz w:val="28"/>
          <w:szCs w:val="28"/>
          <w:rtl/>
        </w:rPr>
        <w:t>برابرى و مساوات: خداوند را در همه موجودات مشاهده كنيد. ساى بابا شيردى دائماً مى گفت: خداوند را در درون همديگر ببينيد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5. </w:t>
      </w:r>
      <w:r w:rsidRPr="00E263A3">
        <w:rPr>
          <w:rFonts w:ascii="Times New Roman" w:eastAsia="Times New Roman" w:hAnsi="Times New Roman" w:cs="B Nazanin"/>
          <w:sz w:val="28"/>
          <w:szCs w:val="28"/>
          <w:rtl/>
        </w:rPr>
        <w:t>وارستگى و استقلال: ساى بابا شيردى بارها و بارها تكرار مى كرد: اسير و تابع گرايشات و سنتهاى حاكم بر جامعه نباشيد, تنها به خداوند فكر كنيد و به سوى او حركت كنيد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6. </w:t>
      </w:r>
      <w:r w:rsidRPr="00E263A3">
        <w:rPr>
          <w:rFonts w:ascii="Times New Roman" w:eastAsia="Times New Roman" w:hAnsi="Times New Roman" w:cs="B Nazanin"/>
          <w:sz w:val="28"/>
          <w:szCs w:val="28"/>
          <w:rtl/>
        </w:rPr>
        <w:t>صدقه دادن: ساى بابا شيردى عادت داشت كه از مردم صدقه بگيرد, حتى گاهى از آنان پول مطالبه مى كرد. او اهميت صدقه دادن را بارها تذكر داده بود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7. </w:t>
      </w:r>
      <w:r w:rsidRPr="00E263A3">
        <w:rPr>
          <w:rFonts w:ascii="Times New Roman" w:eastAsia="Times New Roman" w:hAnsi="Times New Roman" w:cs="B Nazanin"/>
          <w:sz w:val="28"/>
          <w:szCs w:val="28"/>
          <w:rtl/>
        </w:rPr>
        <w:t>چرخه كارما: ساى بابا شيردى در اين مورد مى گفت: آن چه ما درو مى كنيم همانى است كه خودمان قبلاً كاشته ايم. بنابراين, مواظب گفتار, افكار و كردار خود باشيم.75</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از اين رو ساى بابا شيردى در ميان اهالى منطقه داراى شهرت روزافزونى شد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سادگى و بى ادعايى او باعث شد تا بعد از اندك زمانى در سراسر هند داراى شهرت و آوازه شود. از طرف ديگر, او بسيارى از نزاعها و درگيريهاى ساكنان منطقه را, كه بيم آن مى رفت مبدل به نزاعهاى خونين شود, به آرامش مبدل ساخت. به همين علت داراى محبوبيت فراوانى در ميان ساكنان هندو و مسلمان شد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بسيارى او را به عنوان رهبر عرفانى ـ سياسى خود مى شناختند و سخنان فاقد عجب و غرور او را راهگشاى زندگى خود مى دانستند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 ساتيا ساى بابا</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بابا85 در سال 1926 در دهكده (پوتاپارتى)95 نزديك شهر بنگلور</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واقع در جنوب هندوستان ديده به جهان گشود و در همان جا به تحصيل پرداخت. مى گويند: به يك باره اساس زندگى معنوى او دگرگون شد و وارد دوران جديدى از زندگى شخصى و مرحله جديدى از حيات روحانى شد. ساتيا ساى بابا تبليغات معنوى را از همان سنين ابتدايى به مرحله اجرا مى گذارد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بيستم اكتبر 1940, در 14 سالگى, ساتيا زندگى شخصى خويش را در اوراواكندا60 رها نمود. وى در تعاليم خود همواره اعلام مى داشت: صلح و آرامش منحصر به سه ركن ذيل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1. </w:t>
      </w:r>
      <w:r w:rsidRPr="00E263A3">
        <w:rPr>
          <w:rFonts w:ascii="Times New Roman" w:eastAsia="Times New Roman" w:hAnsi="Times New Roman" w:cs="B Nazanin"/>
          <w:sz w:val="28"/>
          <w:szCs w:val="28"/>
          <w:rtl/>
        </w:rPr>
        <w:t>رهايى از وابستگى</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lastRenderedPageBreak/>
        <w:t xml:space="preserve">2. </w:t>
      </w:r>
      <w:r w:rsidRPr="00E263A3">
        <w:rPr>
          <w:rFonts w:ascii="Times New Roman" w:eastAsia="Times New Roman" w:hAnsi="Times New Roman" w:cs="B Nazanin"/>
          <w:sz w:val="28"/>
          <w:szCs w:val="28"/>
          <w:rtl/>
        </w:rPr>
        <w:t>دين و ايمان</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 xml:space="preserve">3. </w:t>
      </w:r>
      <w:r w:rsidRPr="00E263A3">
        <w:rPr>
          <w:rFonts w:ascii="Times New Roman" w:eastAsia="Times New Roman" w:hAnsi="Times New Roman" w:cs="B Nazanin"/>
          <w:sz w:val="28"/>
          <w:szCs w:val="28"/>
          <w:rtl/>
        </w:rPr>
        <w:t>عشق</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بدين سان براى عمل به اولين ركن صلح و آرامش, يعنى رهايى از وابستگى, خانه و والدين خويش را ترك كرد تا رسالت خود را با رهايى از تمام وابستگيها آغاز كند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كتاب زندگى من پيام من است, چنين نقل شده: بعد از مدتى والدين ساتيا ساى بابا, با نگرانى و زحمت بسيار او را در حين انجام ذكرهاى ريتميك پيدا مى كنند. پدر و مادر ساتيا ساى بابا از او خواهش مى كنند كه به خانه بازگردد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اما وى در برابر اسرار والدين خود, مى گويد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هيچ كس به ديگرى متعلق نيست اينها همه توهمات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بدين سان در نخستين گام از زندگى عرفانى خود, به ترك والدين اسرار مى ورزد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اين داستان به شدت برگرفته از روش زندگى عرفانى همچون بودا و نانك است. با رجوع به زندگى موسسين عرفانهاى نوظهور, به كرات نمايان است كه آنان بسيارى از رويدادهاى اوائل زندگى و بسيارى از تعاليم عرفانى خود را كاملاً از عرفاى بزرگ گرفته اند. اين روشى معمول و بسيار شايع در ميان بنيان گذاران انواع گرايشهاى عرفانى نوين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 xml:space="preserve">از طرف ديگر, ساتيا ساى بابا هديه گرفتن را تنها از طرف والدين و گورو </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tl/>
        </w:rPr>
        <w:t xml:space="preserve">استاد معنوى) جايز مى داند. ساتيا ساى بابا دو دوست صميمى به نام (رامش) و </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tl/>
        </w:rPr>
        <w:t>سودهير) داشت. اين دو دوست در دو طرف وى در كلاس درس مى نشستند. رامش از خانواده ثروت مندى بود. روزى رامش يك يونيفورم بسيار شيك و نو را كه ساتيا قادر به تهيه آن نبود به وى هديه نمود, ولى ساتيا يونيفورم را با يادداشت زير به رامش برگرداند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t>(</w:t>
      </w:r>
      <w:r w:rsidRPr="00E263A3">
        <w:rPr>
          <w:rFonts w:ascii="Times New Roman" w:eastAsia="Times New Roman" w:hAnsi="Times New Roman" w:cs="B Nazanin"/>
          <w:sz w:val="28"/>
          <w:szCs w:val="28"/>
          <w:rtl/>
        </w:rPr>
        <w:t>دوست عزيز! اگر مى خواهى دوستى ما ادامه يابد بايد از زياده روى در مورد تبادل كالا خوددارى نمايى. هنگامى كه فرد نيازمندى هديه اى را از ثروت مندى مى پذيرد, ذهنش نگران مى گردد كه چگونه خوبى ثروت مند را جبران نمايد. در عين حال, ذهن ثروت مند احسان كننده, از غرور انباشته مى گردد. دوام دوستى واقعى برپايه احساس قلبى استوار است. فردى كه هديه اى را مى پذيرد خود را حقير و كوچك احساس مى كند و فردى كه هديه اى را مى دهد, خود را بزرگ و مغرور احساس مى نمايد, چنين دوستى دوام نخواهد داشت. از اين جهت لباسهايى را كه به من هديه نموده اى به من تعلق ندارد آنها را به همراه اين يادداشت بازمى گردانم. )16</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اكنون كتابهاى بسيارى از وى در كشورهاى مختلف جهان ترجمه و چاپ شده است</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انسانهاى بسيارى براى كسب معنويت و زيارت ساتيا ساى بابا از دورترين نقاط جهان به هند مى روند, تا شايد به ديدار وى نايل شوند و معنويت و حقيقت را در آن روستاى دورافتاده بيابند و طعم خوش عرفان را از دستان او هديه گيرند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به نظر مى رسد با تأمل در داشته هاى عرفانى ساتيا ساى بابا روشن مى شود كه براى عمل به تعاليم عرفانى او ناگزير بايد از علايق و عرفيات جامعه و قوانين معمول اجتماعى دور شد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اين رويارويى, يعنى استقبال از عرفان و آرامش عرفانى, و از سوى ديگر, ناروا دانستن دورى از عرفيات اجتماعى و گوشه نشينى, بيان گر يكى از بزرگ ترين دغدغه هاى انسان مدرن خواهان معنويت است. اين تعارض عميق باعث مى شود تا استقبال از عرفانهاى نوظهور ـ هرچند در بدو امر با شور و شوق بسيار همراه باشد ـ در ادامه فاقد دوام و التزام فراگيرى شود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 xml:space="preserve">ساتيا ساى بابا براى اثبات حقانيت خود نزد مريدان و براى جذب بيش تر پيروان, همواره خود را صاحب معجزه هاى گوناگونى معرفى كرده است. اما با نظر به كارهايى كه او از آنها به نام معجزه ياد مى كند, روشن مى گردد كه آنها رفتارى خارق عادت و در ميان مرتاضان و ساحران كردارى معمولى است. مثلاً يكى از معجزه هاى ساى بابا, درآوردن گوى آهنى از دهان است. اما به </w:t>
      </w:r>
      <w:r w:rsidRPr="00E263A3">
        <w:rPr>
          <w:rFonts w:ascii="Times New Roman" w:eastAsia="Times New Roman" w:hAnsi="Times New Roman" w:cs="B Nazanin"/>
          <w:sz w:val="28"/>
          <w:szCs w:val="28"/>
          <w:rtl/>
        </w:rPr>
        <w:lastRenderedPageBreak/>
        <w:t>تازگى در طى فيلمبردارى دقيقى كه حين اين, به اصطلاح معجزه, از او به عمل آمده راز آن و پاره اى ديگر از معجزه ها (شعبده بازيهاى) او فاش شده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اما آن چه شخصيت عرفانى او را بيش از هر چيز ديگر جريحه دار مى كند آن است كه براساس گزارشى كه بى بى سى به سال 2004 و برخى ديگر از رسانه هاى اروپايى منتشر ساخته اند, ساتيا ساى بابا متهم به سوءاستفاده جنسى از شمارى از مريدان خود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گزارش بى بى سى دربردارنده مصاحبه با شمارى از خانواده هايى است از مريدان ساتيا ساى بابا, كه به شرح چگونگى تهديدهاى وى و بهره بردارى جنسى از آنان پرداخته اند</w:t>
      </w:r>
      <w:r w:rsidRPr="00E263A3">
        <w:rPr>
          <w:rFonts w:ascii="Times New Roman" w:eastAsia="Times New Roman" w:hAnsi="Times New Roman" w:cs="B Nazanin"/>
          <w:sz w:val="28"/>
          <w:szCs w:val="28"/>
        </w:rPr>
        <w:t>. (Wikipedia 2009: p 6)</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بى بى سى, حجم خلاف كاريها و تخلفهاى او را به حدى مى دانند كه نياز به دخالت دولتهاى مختلف در برابر آن, ضرورى به نظر مى رسد</w:t>
      </w:r>
      <w:r w:rsidRPr="00E263A3">
        <w:rPr>
          <w:rFonts w:ascii="Times New Roman" w:eastAsia="Times New Roman" w:hAnsi="Times New Roman" w:cs="B Nazanin"/>
          <w:sz w:val="28"/>
          <w:szCs w:val="28"/>
        </w:rPr>
        <w:t>.</w:t>
      </w:r>
    </w:p>
    <w:p w:rsidR="006F5A36" w:rsidRPr="00E263A3" w:rsidRDefault="006F5A36" w:rsidP="00E263A3">
      <w:pPr>
        <w:bidi/>
        <w:spacing w:before="100" w:beforeAutospacing="1" w:after="100" w:afterAutospacing="1" w:line="240" w:lineRule="auto"/>
        <w:outlineLvl w:val="2"/>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ج. پرما ساى بابا</w:t>
      </w:r>
    </w:p>
    <w:p w:rsidR="006F5A36" w:rsidRPr="00E263A3" w:rsidRDefault="006F5A36" w:rsidP="00E263A3">
      <w:pPr>
        <w:bidi/>
        <w:spacing w:before="100" w:beforeAutospacing="1" w:after="100" w:afterAutospacing="1" w:line="240" w:lineRule="auto"/>
        <w:rPr>
          <w:rFonts w:ascii="Times New Roman" w:eastAsia="Times New Roman" w:hAnsi="Times New Roman" w:cs="B Nazanin"/>
          <w:sz w:val="28"/>
          <w:szCs w:val="28"/>
        </w:rPr>
      </w:pPr>
      <w:r w:rsidRPr="00E263A3">
        <w:rPr>
          <w:rFonts w:ascii="Times New Roman" w:eastAsia="Times New Roman" w:hAnsi="Times New Roman" w:cs="B Nazanin"/>
          <w:sz w:val="28"/>
          <w:szCs w:val="28"/>
          <w:rtl/>
        </w:rPr>
        <w:t>پرما ساى بابا26 همان كسى است كه بنابر ادعاى ساتيا ساى بابا حدود بيست و چهار سال بعد ـ يعنى هشت سال بعد از فوت ساتيا ساى بابا ـ روحش در قالب جسم پرما حلول خواهد كرد. ساتيا ساى بابا معتقد است كه پرما, آخرين ظهور او بر روى اين كره خاكى است; چرا كه پرما گسترش دهنده عشق و شادى براى تمام مردم جهان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مدعى است پرما موجب مى شود كه جهان بعد از آن همه جنگ و اضطراب و ناامنى, بار ديگر يكپارچه در صلح و آرامش غوطه خواهد خورد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در بيان تعاليم خود با سخن گفتن از منجى كه در آينده نزديك مى آيد و ادامه دهنده راه ساى بابا شيردى و خود اوست و در واقع روح او در آن منجى دميده شده, اظهار مى دارد كه جهان مملو از ظلم و جور را به پايان مى رساند و با گسترش صلح و آرامش, اهالى مضطرب زمين را در آغوش گرم معنويت پناه مى بخشد. اما به نظر مى رسد جمع ادعاهاى فوق با رسواييهاى پيش آمده بسيار سخت و دشوار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سخن پايانى</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در عرفان ساتيا ساى بابا موضوع خداباورى كم اهميت جلوه مى كند. قدرت خداوندى در سير دگرگونيهاى زندگى انسان, نقش كم اهميتى دارد. ساتيا ساى بابا در قسمت دستورات عملى هيچ گاه هدف تعاليم عبادى را توجه به خدا و جلب رضايت او اعلام نمى دارد. در مقابل اظهار مى كند كه هركس بر من مراقبه كند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همواره با او هستم و از او در تمام سختيها, محافظت و دستگيرى مى كنم</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ساتيا ساى بابا, خود را اوتاره معرفى مى كند كه از جانب خدا براى هدايت انسانها نازل شده است. او در ابتدا به واسطه نوع رابطه اى كه از خود با خداوند در ذهن انسانها ترسيم مى كند, به دنبال كسب مقبوليت عمومى است; اما همين كه به اين هدف رسيد و پيروان او به واسطه نوع رابطه مقدس مورد ادعايش</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به او ايمان آوردند, ديگر توجه كانونى بر روى خدا برداشته مى شود و به عبارت ديگر, شخص ساتيا ساى بابا در موضع خداوندى مى نشيند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از آن پس همه موظف اند بنابر خواسته هاى او قدم بردارند, بر روى او مراقبه كنند و تنها به دنبال كسب رضايت او باشند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روشن است كه ساتيا ساى بابا براى كسب محبوبيت دوچندان, خود را تجلى دوباره ساى بابا شيردى معرفى مى كند. اين موضع گيرى از دو جنبه قابل بررسى است</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lastRenderedPageBreak/>
        <w:t>الف. هرچند كه چند دهه از مرگ ساى بابا شيردى مى گذرد; لكن او در منطقه شيردى و حتى در اقصى نقاط هند داراى طرفداران فراوانى است. بسيارى از طرفداران شيردى, افراد بانفوذ و ثروت مندى هستند. آنان مبالغ فراوانى را صرف تزيين مقبره او مى كنند. در سالروز وفات شيردى در مقبره او, مراسم يابود پرهزينه اى برگذار مى شود. ساتيا ساى بابا, با استفاده از اين استراتژى توانست برخى از مريدان شيردى را به خود جذب كند. هرچند هنوز بسيارى از طرفداران او اين ادعا را نپذيرفته اند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ب. بسيارى از ساكنان هندوستان, هرچند كه از طرفداران رسمى شيردى نبوده اند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لكن براى او احترام زيادى قايل اند و هرگاه از شيردى سخنى به ميان مى آيد</w:t>
      </w:r>
      <w:r w:rsidRPr="00E263A3">
        <w:rPr>
          <w:rFonts w:ascii="Times New Roman" w:eastAsia="Times New Roman" w:hAnsi="Times New Roman" w:cs="B Nazanin"/>
          <w:sz w:val="28"/>
          <w:szCs w:val="28"/>
        </w:rPr>
        <w:t xml:space="preserve">, </w:t>
      </w:r>
      <w:r w:rsidRPr="00E263A3">
        <w:rPr>
          <w:rFonts w:ascii="Times New Roman" w:eastAsia="Times New Roman" w:hAnsi="Times New Roman" w:cs="B Nazanin"/>
          <w:sz w:val="28"/>
          <w:szCs w:val="28"/>
          <w:rtl/>
        </w:rPr>
        <w:t>از او به بزرگى ياد مى كنند. ساتيا ساى بابا با استفاده از اين استراتژى توانست از محبوبيت عمومى اهالى هندوستان و به عبارت ديگر تمام كسانى كه شيردى را مى شناختند, استفاده كند</w:t>
      </w:r>
      <w:r w:rsidRPr="00E263A3">
        <w:rPr>
          <w:rFonts w:ascii="Times New Roman" w:eastAsia="Times New Roman" w:hAnsi="Times New Roman" w:cs="B Nazanin"/>
          <w:sz w:val="28"/>
          <w:szCs w:val="28"/>
        </w:rPr>
        <w:t>.</w:t>
      </w:r>
      <w:r w:rsidRPr="00E263A3">
        <w:rPr>
          <w:rFonts w:ascii="Times New Roman" w:eastAsia="Times New Roman" w:hAnsi="Times New Roman" w:cs="B Nazanin"/>
          <w:sz w:val="28"/>
          <w:szCs w:val="28"/>
        </w:rPr>
        <w:br/>
      </w:r>
      <w:r w:rsidRPr="00E263A3">
        <w:rPr>
          <w:rFonts w:ascii="Times New Roman" w:eastAsia="Times New Roman" w:hAnsi="Times New Roman" w:cs="B Nazanin"/>
          <w:sz w:val="28"/>
          <w:szCs w:val="28"/>
          <w:rtl/>
        </w:rPr>
        <w:t>از طرف ديگر, ساتيا ساى بابا, با بيان ويژگيهاى خود در مرتبه سوم از تجلى ـ پرما ساى بابا ـ غير مستقيم و يا حتى به صورت مستقيم اعلام مى دارد كه همان منجى جهانى است كه تمام جهانيان و اديان گوناگون ساليان طولانى است به انتظار او نشسته اند. البته اين خود به همراه استراتژيهاى بالا, ماجراى درخور تامل ديگرى است</w:t>
      </w:r>
      <w:r w:rsidRPr="00E263A3">
        <w:rPr>
          <w:rFonts w:ascii="Times New Roman" w:eastAsia="Times New Roman" w:hAnsi="Times New Roman" w:cs="B Nazanin"/>
          <w:sz w:val="28"/>
          <w:szCs w:val="28"/>
        </w:rPr>
        <w:t>.</w:t>
      </w:r>
    </w:p>
    <w:p w:rsidR="006F5A36" w:rsidRPr="00E263A3" w:rsidRDefault="006F5A36" w:rsidP="00E263A3">
      <w:pPr>
        <w:bidi/>
        <w:spacing w:before="100" w:beforeAutospacing="1" w:after="100" w:afterAutospacing="1" w:line="240" w:lineRule="auto"/>
        <w:outlineLvl w:val="4"/>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tl/>
        </w:rPr>
        <w:t>پى نوشتها</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 </w:t>
      </w:r>
      <w:r w:rsidRPr="00E263A3">
        <w:rPr>
          <w:rFonts w:ascii="Times New Roman" w:eastAsia="Times New Roman" w:hAnsi="Times New Roman" w:cs="B Nazanin"/>
          <w:b/>
          <w:bCs/>
          <w:sz w:val="28"/>
          <w:szCs w:val="28"/>
          <w:rtl/>
        </w:rPr>
        <w:t>پژوهشگر اخلاق و عرفان پژوهشكده باقرالعلوم</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1. Ram Mohan Roy</w:t>
      </w:r>
      <w:r w:rsidRPr="00E263A3">
        <w:rPr>
          <w:rFonts w:ascii="Times New Roman" w:eastAsia="Times New Roman" w:hAnsi="Times New Roman" w:cs="B Nazanin"/>
          <w:b/>
          <w:bCs/>
          <w:sz w:val="28"/>
          <w:szCs w:val="28"/>
        </w:rPr>
        <w:br/>
        <w:t>2. ava-tara</w:t>
      </w:r>
      <w:r w:rsidRPr="00E263A3">
        <w:rPr>
          <w:rFonts w:ascii="Times New Roman" w:eastAsia="Times New Roman" w:hAnsi="Times New Roman" w:cs="B Nazanin"/>
          <w:b/>
          <w:bCs/>
          <w:sz w:val="28"/>
          <w:szCs w:val="28"/>
        </w:rPr>
        <w:br/>
        <w:t>3. Mahabharata</w:t>
      </w:r>
      <w:r w:rsidRPr="00E263A3">
        <w:rPr>
          <w:rFonts w:ascii="Times New Roman" w:eastAsia="Times New Roman" w:hAnsi="Times New Roman" w:cs="B Nazanin"/>
          <w:b/>
          <w:bCs/>
          <w:sz w:val="28"/>
          <w:szCs w:val="28"/>
        </w:rPr>
        <w:br/>
        <w:t>4. Brahma</w:t>
      </w:r>
      <w:r w:rsidRPr="00E263A3">
        <w:rPr>
          <w:rFonts w:ascii="Times New Roman" w:eastAsia="Times New Roman" w:hAnsi="Times New Roman" w:cs="B Nazanin"/>
          <w:b/>
          <w:bCs/>
          <w:sz w:val="28"/>
          <w:szCs w:val="28"/>
        </w:rPr>
        <w:br/>
        <w:t>5. Siva</w:t>
      </w:r>
      <w:r w:rsidRPr="00E263A3">
        <w:rPr>
          <w:rFonts w:ascii="Times New Roman" w:eastAsia="Times New Roman" w:hAnsi="Times New Roman" w:cs="B Nazanin"/>
          <w:b/>
          <w:bCs/>
          <w:sz w:val="28"/>
          <w:szCs w:val="28"/>
        </w:rPr>
        <w:br/>
        <w:t>6. Visnu</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7. </w:t>
      </w:r>
      <w:r w:rsidRPr="00E263A3">
        <w:rPr>
          <w:rFonts w:ascii="Times New Roman" w:eastAsia="Times New Roman" w:hAnsi="Times New Roman" w:cs="B Nazanin"/>
          <w:b/>
          <w:bCs/>
          <w:sz w:val="28"/>
          <w:szCs w:val="28"/>
          <w:rtl/>
        </w:rPr>
        <w:t>يكى از سه راه بزرگ شناخته شده رستگارى در هندوئيسم, نگرش و كنش نيايش و عشق به خداوند است</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8. Asura</w:t>
      </w:r>
      <w:r w:rsidRPr="00E263A3">
        <w:rPr>
          <w:rFonts w:ascii="Times New Roman" w:eastAsia="Times New Roman" w:hAnsi="Times New Roman" w:cs="B Nazanin"/>
          <w:b/>
          <w:bCs/>
          <w:sz w:val="28"/>
          <w:szCs w:val="28"/>
        </w:rPr>
        <w:br/>
        <w:t>9. Rama</w:t>
      </w:r>
      <w:r w:rsidRPr="00E263A3">
        <w:rPr>
          <w:rFonts w:ascii="Times New Roman" w:eastAsia="Times New Roman" w:hAnsi="Times New Roman" w:cs="B Nazanin"/>
          <w:b/>
          <w:bCs/>
          <w:sz w:val="28"/>
          <w:szCs w:val="28"/>
        </w:rPr>
        <w:br/>
        <w:t>10. Krishna</w:t>
      </w:r>
      <w:r w:rsidRPr="00E263A3">
        <w:rPr>
          <w:rFonts w:ascii="Times New Roman" w:eastAsia="Times New Roman" w:hAnsi="Times New Roman" w:cs="B Nazanin"/>
          <w:b/>
          <w:bCs/>
          <w:sz w:val="28"/>
          <w:szCs w:val="28"/>
        </w:rPr>
        <w:br/>
        <w:t>11. Tulasi</w:t>
      </w:r>
      <w:r w:rsidRPr="00E263A3">
        <w:rPr>
          <w:rFonts w:ascii="Times New Roman" w:eastAsia="Times New Roman" w:hAnsi="Times New Roman" w:cs="B Nazanin"/>
          <w:b/>
          <w:bCs/>
          <w:sz w:val="28"/>
          <w:szCs w:val="28"/>
        </w:rPr>
        <w:br/>
        <w:t>12. Lakshmi</w:t>
      </w:r>
      <w:r w:rsidRPr="00E263A3">
        <w:rPr>
          <w:rFonts w:ascii="Times New Roman" w:eastAsia="Times New Roman" w:hAnsi="Times New Roman" w:cs="B Nazanin"/>
          <w:b/>
          <w:bCs/>
          <w:sz w:val="28"/>
          <w:szCs w:val="28"/>
        </w:rPr>
        <w:br/>
        <w:t>13. Shridevi</w:t>
      </w:r>
      <w:r w:rsidRPr="00E263A3">
        <w:rPr>
          <w:rFonts w:ascii="Times New Roman" w:eastAsia="Times New Roman" w:hAnsi="Times New Roman" w:cs="B Nazanin"/>
          <w:b/>
          <w:bCs/>
          <w:sz w:val="28"/>
          <w:szCs w:val="28"/>
        </w:rPr>
        <w:br/>
        <w:t>14. Bhudevi</w:t>
      </w:r>
      <w:r w:rsidRPr="00E263A3">
        <w:rPr>
          <w:rFonts w:ascii="Times New Roman" w:eastAsia="Times New Roman" w:hAnsi="Times New Roman" w:cs="B Nazanin"/>
          <w:b/>
          <w:bCs/>
          <w:sz w:val="28"/>
          <w:szCs w:val="28"/>
        </w:rPr>
        <w:br/>
        <w:t>15. Garuda</w:t>
      </w:r>
      <w:r w:rsidRPr="00E263A3">
        <w:rPr>
          <w:rFonts w:ascii="Times New Roman" w:eastAsia="Times New Roman" w:hAnsi="Times New Roman" w:cs="B Nazanin"/>
          <w:b/>
          <w:bCs/>
          <w:sz w:val="28"/>
          <w:szCs w:val="28"/>
        </w:rPr>
        <w:br/>
        <w:t>16. Ananta</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17. </w:t>
      </w:r>
      <w:r w:rsidRPr="00E263A3">
        <w:rPr>
          <w:rFonts w:ascii="Times New Roman" w:eastAsia="Times New Roman" w:hAnsi="Times New Roman" w:cs="B Nazanin"/>
          <w:b/>
          <w:bCs/>
          <w:sz w:val="28"/>
          <w:szCs w:val="28"/>
          <w:rtl/>
        </w:rPr>
        <w:t>فرهنگ اديان جهان, هينلز جان, گروه مترجمان/666, نشر اديان, 1386</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18. </w:t>
      </w:r>
      <w:r w:rsidRPr="00E263A3">
        <w:rPr>
          <w:rFonts w:ascii="Times New Roman" w:eastAsia="Times New Roman" w:hAnsi="Times New Roman" w:cs="B Nazanin"/>
          <w:b/>
          <w:bCs/>
          <w:sz w:val="28"/>
          <w:szCs w:val="28"/>
          <w:rtl/>
        </w:rPr>
        <w:t>اوپانيشاد, شكوه محمد دارا, به سعى تاراچند و جلالى نائينى/629, تابان, 1340</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lastRenderedPageBreak/>
        <w:t>19. Kalakin</w:t>
      </w:r>
      <w:r w:rsidRPr="00E263A3">
        <w:rPr>
          <w:rFonts w:ascii="Times New Roman" w:eastAsia="Times New Roman" w:hAnsi="Times New Roman" w:cs="B Nazanin"/>
          <w:b/>
          <w:bCs/>
          <w:sz w:val="28"/>
          <w:szCs w:val="28"/>
        </w:rPr>
        <w:br/>
        <w:t>20. Gopi</w:t>
      </w:r>
      <w:r w:rsidRPr="00E263A3">
        <w:rPr>
          <w:rFonts w:ascii="Times New Roman" w:eastAsia="Times New Roman" w:hAnsi="Times New Roman" w:cs="B Nazanin"/>
          <w:b/>
          <w:bCs/>
          <w:sz w:val="28"/>
          <w:szCs w:val="28"/>
        </w:rPr>
        <w:br/>
        <w:t>21. Kurukshetra</w:t>
      </w:r>
      <w:r w:rsidRPr="00E263A3">
        <w:rPr>
          <w:rFonts w:ascii="Times New Roman" w:eastAsia="Times New Roman" w:hAnsi="Times New Roman" w:cs="B Nazanin"/>
          <w:b/>
          <w:bCs/>
          <w:sz w:val="28"/>
          <w:szCs w:val="28"/>
        </w:rPr>
        <w:br/>
        <w:t>22. Arjune</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23. </w:t>
      </w:r>
      <w:r w:rsidRPr="00E263A3">
        <w:rPr>
          <w:rFonts w:ascii="Times New Roman" w:eastAsia="Times New Roman" w:hAnsi="Times New Roman" w:cs="B Nazanin"/>
          <w:b/>
          <w:bCs/>
          <w:sz w:val="28"/>
          <w:szCs w:val="28"/>
          <w:rtl/>
        </w:rPr>
        <w:t>فرهنگ اديان جهان/86</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24. </w:t>
      </w:r>
      <w:r w:rsidRPr="00E263A3">
        <w:rPr>
          <w:rFonts w:ascii="Times New Roman" w:eastAsia="Times New Roman" w:hAnsi="Times New Roman" w:cs="B Nazanin"/>
          <w:b/>
          <w:bCs/>
          <w:sz w:val="28"/>
          <w:szCs w:val="28"/>
          <w:rtl/>
        </w:rPr>
        <w:t>آشنايى با هندوئيسم, دارام ويرسپنگ, ترجمه سيدمرتضى موسوى ملايرى/ 118, دفتر نشر فرهنگ اسلامى, 1381</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25. Dravidian</w:t>
      </w:r>
      <w:r w:rsidRPr="00E263A3">
        <w:rPr>
          <w:rFonts w:ascii="Times New Roman" w:eastAsia="Times New Roman" w:hAnsi="Times New Roman" w:cs="B Nazanin"/>
          <w:b/>
          <w:bCs/>
          <w:sz w:val="28"/>
          <w:szCs w:val="28"/>
        </w:rPr>
        <w:br/>
        <w:t>26. Indus</w:t>
      </w:r>
      <w:r w:rsidRPr="00E263A3">
        <w:rPr>
          <w:rFonts w:ascii="Times New Roman" w:eastAsia="Times New Roman" w:hAnsi="Times New Roman" w:cs="B Nazanin"/>
          <w:b/>
          <w:bCs/>
          <w:sz w:val="28"/>
          <w:szCs w:val="28"/>
        </w:rPr>
        <w:br/>
        <w:t>27. Harappa</w:t>
      </w:r>
      <w:r w:rsidRPr="00E263A3">
        <w:rPr>
          <w:rFonts w:ascii="Times New Roman" w:eastAsia="Times New Roman" w:hAnsi="Times New Roman" w:cs="B Nazanin"/>
          <w:b/>
          <w:bCs/>
          <w:sz w:val="28"/>
          <w:szCs w:val="28"/>
        </w:rPr>
        <w:br/>
        <w:t>28. Mohenjodaro</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29. </w:t>
      </w:r>
      <w:r w:rsidRPr="00E263A3">
        <w:rPr>
          <w:rFonts w:ascii="Times New Roman" w:eastAsia="Times New Roman" w:hAnsi="Times New Roman" w:cs="B Nazanin"/>
          <w:b/>
          <w:bCs/>
          <w:sz w:val="28"/>
          <w:szCs w:val="28"/>
          <w:rtl/>
        </w:rPr>
        <w:t>براى اطلاع بيش تر رجوع شود به (اساطير هند) نوشته ورونيكا ايونس, ترجمه باجلان فرجى</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30. </w:t>
      </w:r>
      <w:r w:rsidRPr="00E263A3">
        <w:rPr>
          <w:rFonts w:ascii="Times New Roman" w:eastAsia="Times New Roman" w:hAnsi="Times New Roman" w:cs="B Nazanin"/>
          <w:b/>
          <w:bCs/>
          <w:sz w:val="28"/>
          <w:szCs w:val="28"/>
          <w:rtl/>
        </w:rPr>
        <w:t>تعليمات ساتياساى بابا, ساى باباساتيا, ترجمه رؤيا مصاحبى محمدى/31; تعاليم حق, 1383</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31. </w:t>
      </w:r>
      <w:r w:rsidRPr="00E263A3">
        <w:rPr>
          <w:rFonts w:ascii="Times New Roman" w:eastAsia="Times New Roman" w:hAnsi="Times New Roman" w:cs="B Nazanin"/>
          <w:b/>
          <w:bCs/>
          <w:sz w:val="28"/>
          <w:szCs w:val="28"/>
          <w:rtl/>
        </w:rPr>
        <w:t>سخنان ساتياساى بابا, ترجمه توراندخت تمدن/206, انتشارات تعاليم حق, 1381</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32. </w:t>
      </w:r>
      <w:r w:rsidRPr="00E263A3">
        <w:rPr>
          <w:rFonts w:ascii="Times New Roman" w:eastAsia="Times New Roman" w:hAnsi="Times New Roman" w:cs="B Nazanin"/>
          <w:b/>
          <w:bCs/>
          <w:sz w:val="28"/>
          <w:szCs w:val="28"/>
          <w:rtl/>
        </w:rPr>
        <w:t>همان/96</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33. </w:t>
      </w:r>
      <w:r w:rsidRPr="00E263A3">
        <w:rPr>
          <w:rFonts w:ascii="Times New Roman" w:eastAsia="Times New Roman" w:hAnsi="Times New Roman" w:cs="B Nazanin"/>
          <w:b/>
          <w:bCs/>
          <w:sz w:val="28"/>
          <w:szCs w:val="28"/>
          <w:rtl/>
        </w:rPr>
        <w:t>تراشهاى الماس خداوند, كوندار سيما, ترجمه طاهره آشنا/90, تعاليم مقدس, 1377</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34. </w:t>
      </w:r>
      <w:r w:rsidRPr="00E263A3">
        <w:rPr>
          <w:rFonts w:ascii="Times New Roman" w:eastAsia="Times New Roman" w:hAnsi="Times New Roman" w:cs="B Nazanin"/>
          <w:b/>
          <w:bCs/>
          <w:sz w:val="28"/>
          <w:szCs w:val="28"/>
          <w:rtl/>
        </w:rPr>
        <w:t>ساى بابا همواره بر وجود اديان گوناگون تأكيد مى كند. او در لابه لاى تعاليم خود به مسأله كثرت گرائى دينى صحه مى گذارد</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35. </w:t>
      </w:r>
      <w:r w:rsidRPr="00E263A3">
        <w:rPr>
          <w:rFonts w:ascii="Times New Roman" w:eastAsia="Times New Roman" w:hAnsi="Times New Roman" w:cs="B Nazanin"/>
          <w:b/>
          <w:bCs/>
          <w:sz w:val="28"/>
          <w:szCs w:val="28"/>
          <w:rtl/>
        </w:rPr>
        <w:t>چرا كه او در جهت اثبات اين ادعاست كه تنها يك خداى بزرگ و قدرت مند وجود دارد و من نيز تجلى ـ اواتار ـ بزرگ او هستم</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36. </w:t>
      </w:r>
      <w:r w:rsidRPr="00E263A3">
        <w:rPr>
          <w:rFonts w:ascii="Times New Roman" w:eastAsia="Times New Roman" w:hAnsi="Times New Roman" w:cs="B Nazanin"/>
          <w:b/>
          <w:bCs/>
          <w:sz w:val="28"/>
          <w:szCs w:val="28"/>
          <w:rtl/>
        </w:rPr>
        <w:t>گيتاى جديد, ساى بابا ساتيا, ترجمه مرتضى بهروان/ 19,آويژه, 1382</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37. </w:t>
      </w:r>
      <w:r w:rsidRPr="00E263A3">
        <w:rPr>
          <w:rFonts w:ascii="Times New Roman" w:eastAsia="Times New Roman" w:hAnsi="Times New Roman" w:cs="B Nazanin"/>
          <w:b/>
          <w:bCs/>
          <w:sz w:val="28"/>
          <w:szCs w:val="28"/>
          <w:rtl/>
        </w:rPr>
        <w:t>عشق الهى ورا جلوه گر سازيد, ساى بابا ساتيا, ترجمه پروين بيات/5, عصر روشن بينى, 1384</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38. </w:t>
      </w:r>
      <w:r w:rsidRPr="00E263A3">
        <w:rPr>
          <w:rFonts w:ascii="Times New Roman" w:eastAsia="Times New Roman" w:hAnsi="Times New Roman" w:cs="B Nazanin"/>
          <w:b/>
          <w:bCs/>
          <w:sz w:val="28"/>
          <w:szCs w:val="28"/>
          <w:rtl/>
        </w:rPr>
        <w:t>همان/106</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39. Narayena</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40. </w:t>
      </w:r>
      <w:r w:rsidRPr="00E263A3">
        <w:rPr>
          <w:rFonts w:ascii="Times New Roman" w:eastAsia="Times New Roman" w:hAnsi="Times New Roman" w:cs="B Nazanin"/>
          <w:b/>
          <w:bCs/>
          <w:sz w:val="28"/>
          <w:szCs w:val="28"/>
          <w:rtl/>
        </w:rPr>
        <w:t>همان/115</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41. </w:t>
      </w:r>
      <w:r w:rsidRPr="00E263A3">
        <w:rPr>
          <w:rFonts w:ascii="Times New Roman" w:eastAsia="Times New Roman" w:hAnsi="Times New Roman" w:cs="B Nazanin"/>
          <w:b/>
          <w:bCs/>
          <w:sz w:val="28"/>
          <w:szCs w:val="28"/>
          <w:rtl/>
        </w:rPr>
        <w:t>همان/168</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42 . </w:t>
      </w:r>
      <w:r w:rsidRPr="00E263A3">
        <w:rPr>
          <w:rFonts w:ascii="Times New Roman" w:eastAsia="Times New Roman" w:hAnsi="Times New Roman" w:cs="B Nazanin"/>
          <w:b/>
          <w:bCs/>
          <w:sz w:val="28"/>
          <w:szCs w:val="28"/>
          <w:rtl/>
        </w:rPr>
        <w:t>قديس ساى بابا شيردى, 1377, ص 54</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43. Sai Baba Shirdi</w:t>
      </w:r>
      <w:r w:rsidRPr="00E263A3">
        <w:rPr>
          <w:rFonts w:ascii="Times New Roman" w:eastAsia="Times New Roman" w:hAnsi="Times New Roman" w:cs="B Nazanin"/>
          <w:b/>
          <w:bCs/>
          <w:sz w:val="28"/>
          <w:szCs w:val="28"/>
        </w:rPr>
        <w:br/>
        <w:t>44. Satya pal Ruehela</w:t>
      </w:r>
      <w:r w:rsidRPr="00E263A3">
        <w:rPr>
          <w:rFonts w:ascii="Times New Roman" w:eastAsia="Times New Roman" w:hAnsi="Times New Roman" w:cs="B Nazanin"/>
          <w:b/>
          <w:bCs/>
          <w:sz w:val="28"/>
          <w:szCs w:val="28"/>
        </w:rPr>
        <w:br/>
        <w:t>45. Sri Baba His Message</w:t>
      </w:r>
      <w:r w:rsidRPr="00E263A3">
        <w:rPr>
          <w:rFonts w:ascii="Times New Roman" w:eastAsia="Times New Roman" w:hAnsi="Times New Roman" w:cs="B Nazanin"/>
          <w:b/>
          <w:bCs/>
          <w:sz w:val="28"/>
          <w:szCs w:val="28"/>
        </w:rPr>
        <w:br/>
        <w:t>46. Sir Sathy Sai Baba and the Future of Mankind</w:t>
      </w:r>
      <w:r w:rsidRPr="00E263A3">
        <w:rPr>
          <w:rFonts w:ascii="Times New Roman" w:eastAsia="Times New Roman" w:hAnsi="Times New Roman" w:cs="B Nazanin"/>
          <w:b/>
          <w:bCs/>
          <w:sz w:val="28"/>
          <w:szCs w:val="28"/>
        </w:rPr>
        <w:br/>
      </w:r>
      <w:r w:rsidRPr="00E263A3">
        <w:rPr>
          <w:rFonts w:ascii="Times New Roman" w:eastAsia="Times New Roman" w:hAnsi="Times New Roman" w:cs="B Nazanin"/>
          <w:b/>
          <w:bCs/>
          <w:sz w:val="28"/>
          <w:szCs w:val="28"/>
        </w:rPr>
        <w:lastRenderedPageBreak/>
        <w:t>47. Sri Baba Movement</w:t>
      </w:r>
      <w:r w:rsidRPr="00E263A3">
        <w:rPr>
          <w:rFonts w:ascii="Times New Roman" w:eastAsia="Times New Roman" w:hAnsi="Times New Roman" w:cs="B Nazanin"/>
          <w:b/>
          <w:bCs/>
          <w:sz w:val="28"/>
          <w:szCs w:val="28"/>
        </w:rPr>
        <w:br/>
        <w:t>48. Human Values and Education</w:t>
      </w:r>
      <w:r w:rsidRPr="00E263A3">
        <w:rPr>
          <w:rFonts w:ascii="Times New Roman" w:eastAsia="Times New Roman" w:hAnsi="Times New Roman" w:cs="B Nazanin"/>
          <w:b/>
          <w:bCs/>
          <w:sz w:val="28"/>
          <w:szCs w:val="28"/>
        </w:rPr>
        <w:br/>
        <w:t>49. Sir Shirdi Sai Baba Avatar</w:t>
      </w:r>
      <w:r w:rsidRPr="00E263A3">
        <w:rPr>
          <w:rFonts w:ascii="Times New Roman" w:eastAsia="Times New Roman" w:hAnsi="Times New Roman" w:cs="B Nazanin"/>
          <w:b/>
          <w:bCs/>
          <w:sz w:val="28"/>
          <w:szCs w:val="28"/>
        </w:rPr>
        <w:br/>
        <w:t>50. bhardwaja gotra</w:t>
      </w:r>
      <w:r w:rsidRPr="00E263A3">
        <w:rPr>
          <w:rFonts w:ascii="Times New Roman" w:eastAsia="Times New Roman" w:hAnsi="Times New Roman" w:cs="B Nazanin"/>
          <w:b/>
          <w:bCs/>
          <w:sz w:val="28"/>
          <w:szCs w:val="28"/>
        </w:rPr>
        <w:br/>
        <w:t>51. devgiriamma</w:t>
      </w:r>
      <w:r w:rsidRPr="00E263A3">
        <w:rPr>
          <w:rFonts w:ascii="Times New Roman" w:eastAsia="Times New Roman" w:hAnsi="Times New Roman" w:cs="B Nazanin"/>
          <w:b/>
          <w:bCs/>
          <w:sz w:val="28"/>
          <w:szCs w:val="28"/>
        </w:rPr>
        <w:br/>
        <w:t>52. Dwarka mai</w:t>
      </w:r>
      <w:r w:rsidRPr="00E263A3">
        <w:rPr>
          <w:rFonts w:ascii="Times New Roman" w:eastAsia="Times New Roman" w:hAnsi="Times New Roman" w:cs="B Nazanin"/>
          <w:b/>
          <w:bCs/>
          <w:sz w:val="28"/>
          <w:szCs w:val="28"/>
        </w:rPr>
        <w:br/>
        <w:t>53. sai baba charita</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45. </w:t>
      </w:r>
      <w:r w:rsidRPr="00E263A3">
        <w:rPr>
          <w:rFonts w:ascii="Times New Roman" w:eastAsia="Times New Roman" w:hAnsi="Times New Roman" w:cs="B Nazanin"/>
          <w:b/>
          <w:bCs/>
          <w:sz w:val="28"/>
          <w:szCs w:val="28"/>
          <w:rtl/>
        </w:rPr>
        <w:t>قديس ساى بابا شيردى, ترجمه حميدرضا جعفرى/9, پيك ايران, 1377</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55. </w:t>
      </w:r>
      <w:r w:rsidRPr="00E263A3">
        <w:rPr>
          <w:rFonts w:ascii="Times New Roman" w:eastAsia="Times New Roman" w:hAnsi="Times New Roman" w:cs="B Nazanin"/>
          <w:b/>
          <w:bCs/>
          <w:sz w:val="28"/>
          <w:szCs w:val="28"/>
          <w:rtl/>
        </w:rPr>
        <w:t>همان/44</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65. </w:t>
      </w:r>
      <w:r w:rsidRPr="00E263A3">
        <w:rPr>
          <w:rFonts w:ascii="Times New Roman" w:eastAsia="Times New Roman" w:hAnsi="Times New Roman" w:cs="B Nazanin"/>
          <w:b/>
          <w:bCs/>
          <w:sz w:val="28"/>
          <w:szCs w:val="28"/>
          <w:rtl/>
        </w:rPr>
        <w:t>لازم به ذكر است كه اين قانون از اصول اساسى عقايد هندوئيسم است</w:t>
      </w:r>
      <w:r w:rsidRPr="00E263A3">
        <w:rPr>
          <w:rFonts w:ascii="Times New Roman" w:eastAsia="Times New Roman" w:hAnsi="Times New Roman" w:cs="B Nazanin"/>
          <w:b/>
          <w:bCs/>
          <w:sz w:val="28"/>
          <w:szCs w:val="28"/>
        </w:rPr>
        <w:t>.</w:t>
      </w:r>
      <w:r w:rsidRPr="00E263A3">
        <w:rPr>
          <w:rFonts w:ascii="Times New Roman" w:eastAsia="Times New Roman" w:hAnsi="Times New Roman" w:cs="B Nazanin"/>
          <w:b/>
          <w:bCs/>
          <w:sz w:val="28"/>
          <w:szCs w:val="28"/>
        </w:rPr>
        <w:br/>
        <w:t xml:space="preserve">75. </w:t>
      </w:r>
      <w:r w:rsidRPr="00E263A3">
        <w:rPr>
          <w:rFonts w:ascii="Times New Roman" w:eastAsia="Times New Roman" w:hAnsi="Times New Roman" w:cs="B Nazanin"/>
          <w:b/>
          <w:bCs/>
          <w:sz w:val="28"/>
          <w:szCs w:val="28"/>
          <w:rtl/>
        </w:rPr>
        <w:t>همان/50</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58. Sathya sai Baba</w:t>
      </w:r>
      <w:r w:rsidRPr="00E263A3">
        <w:rPr>
          <w:rFonts w:ascii="Times New Roman" w:eastAsia="Times New Roman" w:hAnsi="Times New Roman" w:cs="B Nazanin"/>
          <w:b/>
          <w:bCs/>
          <w:sz w:val="28"/>
          <w:szCs w:val="28"/>
        </w:rPr>
        <w:br/>
        <w:t>59. pattaparti</w:t>
      </w:r>
      <w:r w:rsidRPr="00E263A3">
        <w:rPr>
          <w:rFonts w:ascii="Times New Roman" w:eastAsia="Times New Roman" w:hAnsi="Times New Roman" w:cs="B Nazanin"/>
          <w:b/>
          <w:bCs/>
          <w:sz w:val="28"/>
          <w:szCs w:val="28"/>
        </w:rPr>
        <w:br/>
        <w:t>60. uravakonda</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 xml:space="preserve">16. </w:t>
      </w:r>
      <w:r w:rsidRPr="00E263A3">
        <w:rPr>
          <w:rFonts w:ascii="Times New Roman" w:eastAsia="Times New Roman" w:hAnsi="Times New Roman" w:cs="B Nazanin"/>
          <w:b/>
          <w:bCs/>
          <w:sz w:val="28"/>
          <w:szCs w:val="28"/>
          <w:rtl/>
        </w:rPr>
        <w:t>زندگى من, پيام من است. ساى بابا ساتيا, ترجمه پروين بيات/10, عصرو روشن بينى, 1382</w:t>
      </w:r>
      <w:r w:rsidRPr="00E263A3">
        <w:rPr>
          <w:rFonts w:ascii="Times New Roman" w:eastAsia="Times New Roman" w:hAnsi="Times New Roman" w:cs="B Nazanin"/>
          <w:b/>
          <w:bCs/>
          <w:sz w:val="28"/>
          <w:szCs w:val="28"/>
        </w:rPr>
        <w:t>.</w:t>
      </w:r>
    </w:p>
    <w:p w:rsidR="006F5A36" w:rsidRPr="00E263A3" w:rsidRDefault="006F5A36" w:rsidP="00E263A3">
      <w:pPr>
        <w:bidi/>
        <w:spacing w:before="100" w:beforeAutospacing="1" w:after="100" w:afterAutospacing="1" w:line="240" w:lineRule="auto"/>
        <w:outlineLvl w:val="5"/>
        <w:rPr>
          <w:rFonts w:ascii="Times New Roman" w:eastAsia="Times New Roman" w:hAnsi="Times New Roman" w:cs="B Nazanin"/>
          <w:b/>
          <w:bCs/>
          <w:sz w:val="28"/>
          <w:szCs w:val="28"/>
        </w:rPr>
      </w:pPr>
      <w:r w:rsidRPr="00E263A3">
        <w:rPr>
          <w:rFonts w:ascii="Times New Roman" w:eastAsia="Times New Roman" w:hAnsi="Times New Roman" w:cs="B Nazanin"/>
          <w:b/>
          <w:bCs/>
          <w:sz w:val="28"/>
          <w:szCs w:val="28"/>
        </w:rPr>
        <w:t>62. Perma Sai Baba</w:t>
      </w:r>
    </w:p>
    <w:p w:rsidR="002F7292" w:rsidRPr="00E263A3" w:rsidRDefault="002F7292" w:rsidP="00E263A3">
      <w:pPr>
        <w:bidi/>
        <w:rPr>
          <w:rFonts w:cs="B Nazanin"/>
          <w:sz w:val="28"/>
          <w:szCs w:val="28"/>
        </w:rPr>
      </w:pPr>
    </w:p>
    <w:sectPr w:rsidR="002F7292" w:rsidRPr="00E263A3" w:rsidSect="00A24100">
      <w:footerReference w:type="default" r:id="rId6"/>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3A3" w:rsidRDefault="00E263A3" w:rsidP="00E263A3">
      <w:pPr>
        <w:spacing w:after="0" w:line="240" w:lineRule="auto"/>
      </w:pPr>
      <w:r>
        <w:separator/>
      </w:r>
    </w:p>
  </w:endnote>
  <w:endnote w:type="continuationSeparator" w:id="0">
    <w:p w:rsidR="00E263A3" w:rsidRDefault="00E263A3" w:rsidP="00E2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45756"/>
      <w:docPartObj>
        <w:docPartGallery w:val="Page Numbers (Bottom of Page)"/>
        <w:docPartUnique/>
      </w:docPartObj>
    </w:sdtPr>
    <w:sdtEndPr>
      <w:rPr>
        <w:noProof/>
      </w:rPr>
    </w:sdtEndPr>
    <w:sdtContent>
      <w:p w:rsidR="00E263A3" w:rsidRDefault="00E263A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263A3" w:rsidRDefault="00E26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3A3" w:rsidRDefault="00E263A3" w:rsidP="00E263A3">
      <w:pPr>
        <w:spacing w:after="0" w:line="240" w:lineRule="auto"/>
      </w:pPr>
      <w:r>
        <w:separator/>
      </w:r>
    </w:p>
  </w:footnote>
  <w:footnote w:type="continuationSeparator" w:id="0">
    <w:p w:rsidR="00E263A3" w:rsidRDefault="00E263A3" w:rsidP="00E263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62"/>
    <w:rsid w:val="00014462"/>
    <w:rsid w:val="002F7292"/>
    <w:rsid w:val="006F5A36"/>
    <w:rsid w:val="00A24100"/>
    <w:rsid w:val="00E26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70E40-B7F4-4118-93F6-8B35F9F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5A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5A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5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F5A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F5A3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A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5A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5A3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F5A3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F5A3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F5A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A3"/>
  </w:style>
  <w:style w:type="paragraph" w:styleId="Footer">
    <w:name w:val="footer"/>
    <w:basedOn w:val="Normal"/>
    <w:link w:val="FooterChar"/>
    <w:uiPriority w:val="99"/>
    <w:unhideWhenUsed/>
    <w:rsid w:val="00E2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32638">
      <w:bodyDiv w:val="1"/>
      <w:marLeft w:val="0"/>
      <w:marRight w:val="0"/>
      <w:marTop w:val="0"/>
      <w:marBottom w:val="0"/>
      <w:divBdr>
        <w:top w:val="none" w:sz="0" w:space="0" w:color="auto"/>
        <w:left w:val="none" w:sz="0" w:space="0" w:color="auto"/>
        <w:bottom w:val="none" w:sz="0" w:space="0" w:color="auto"/>
        <w:right w:val="none" w:sz="0" w:space="0" w:color="auto"/>
      </w:divBdr>
      <w:divsChild>
        <w:div w:id="162018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5057</Words>
  <Characters>28830</Characters>
  <Application>Microsoft Office Word</Application>
  <DocSecurity>0</DocSecurity>
  <Lines>240</Lines>
  <Paragraphs>67</Paragraphs>
  <ScaleCrop>false</ScaleCrop>
  <Company>maktab</Company>
  <LinksUpToDate>false</LinksUpToDate>
  <CharactersWithSpaces>33820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2014-08-04T18:53:00Z</dcterms:created>
  <dcterms:modified xsi:type="dcterms:W3CDTF">2014-08-17T18:30:00Z</dcterms:modified>
</cp:coreProperties>
</file>