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B23" w:rsidRPr="003E051B" w:rsidRDefault="00411B23" w:rsidP="003E051B">
      <w:pPr>
        <w:bidi/>
        <w:jc w:val="both"/>
        <w:rPr>
          <w:rFonts w:ascii="Times New Roman" w:eastAsia="Times New Roman" w:hAnsi="Times New Roman" w:cs="B Nazanin"/>
          <w:b/>
          <w:bCs/>
          <w:sz w:val="28"/>
          <w:szCs w:val="28"/>
        </w:rPr>
      </w:pPr>
      <w:r w:rsidRPr="003E051B">
        <w:rPr>
          <w:rFonts w:ascii="Times New Roman" w:eastAsia="Times New Roman" w:hAnsi="Times New Roman" w:cs="B Nazanin"/>
          <w:b/>
          <w:bCs/>
          <w:sz w:val="28"/>
          <w:szCs w:val="28"/>
          <w:rtl/>
        </w:rPr>
        <w:t>قله نشینان معرفت</w:t>
      </w:r>
    </w:p>
    <w:p w:rsidR="00411B23" w:rsidRPr="003E051B" w:rsidRDefault="00411B23" w:rsidP="003E051B">
      <w:pPr>
        <w:bidi/>
        <w:jc w:val="both"/>
        <w:rPr>
          <w:rFonts w:ascii="Times New Roman" w:eastAsia="Times New Roman" w:hAnsi="Times New Roman" w:cs="B Nazanin"/>
          <w:sz w:val="28"/>
          <w:szCs w:val="28"/>
        </w:rPr>
      </w:pPr>
      <w:bookmarkStart w:id="0" w:name="_GoBack"/>
      <w:bookmarkEnd w:id="0"/>
      <w:r w:rsidRPr="003E051B">
        <w:rPr>
          <w:rFonts w:ascii="Times New Roman" w:eastAsia="Times New Roman" w:hAnsi="Times New Roman" w:cs="B Nazanin"/>
          <w:sz w:val="28"/>
          <w:szCs w:val="28"/>
        </w:rPr>
        <w:br/>
      </w:r>
      <w:r w:rsidRPr="003E051B">
        <w:rPr>
          <w:rFonts w:ascii="Times New Roman" w:eastAsia="Times New Roman" w:hAnsi="Times New Roman" w:cs="B Nazanin"/>
          <w:sz w:val="28"/>
          <w:szCs w:val="28"/>
          <w:rtl/>
        </w:rPr>
        <w:t xml:space="preserve">پدید آورنده </w:t>
      </w:r>
      <w:r w:rsidRPr="003E051B">
        <w:rPr>
          <w:rFonts w:ascii="Times New Roman" w:eastAsia="Times New Roman" w:hAnsi="Times New Roman" w:cs="B Nazanin"/>
          <w:sz w:val="28"/>
          <w:szCs w:val="28"/>
        </w:rPr>
        <w:t xml:space="preserve">: </w:t>
      </w:r>
      <w:r w:rsidRPr="003E051B">
        <w:rPr>
          <w:rFonts w:ascii="Times New Roman" w:eastAsia="Times New Roman" w:hAnsi="Times New Roman" w:cs="B Nazanin"/>
          <w:sz w:val="28"/>
          <w:szCs w:val="28"/>
          <w:rtl/>
        </w:rPr>
        <w:t>صالحی، مرتضی</w:t>
      </w:r>
    </w:p>
    <w:tbl>
      <w:tblPr>
        <w:tblW w:w="5000" w:type="pct"/>
        <w:tblCellSpacing w:w="0" w:type="dxa"/>
        <w:tblCellMar>
          <w:left w:w="0" w:type="dxa"/>
          <w:right w:w="0" w:type="dxa"/>
        </w:tblCellMar>
        <w:tblLook w:val="04A0" w:firstRow="1" w:lastRow="0" w:firstColumn="1" w:lastColumn="0" w:noHBand="0" w:noVBand="1"/>
      </w:tblPr>
      <w:tblGrid>
        <w:gridCol w:w="8640"/>
      </w:tblGrid>
      <w:tr w:rsidR="00411B23" w:rsidRPr="003E051B" w:rsidTr="00411B23">
        <w:trPr>
          <w:tblCellSpacing w:w="0" w:type="dxa"/>
        </w:trPr>
        <w:tc>
          <w:tcPr>
            <w:tcW w:w="0" w:type="auto"/>
            <w:vAlign w:val="center"/>
            <w:hideMark/>
          </w:tcPr>
          <w:p w:rsidR="00411B23" w:rsidRPr="003E051B" w:rsidRDefault="00411B23" w:rsidP="003E051B">
            <w:pPr>
              <w:bidi/>
              <w:jc w:val="both"/>
              <w:rPr>
                <w:rFonts w:ascii="Times New Roman" w:eastAsia="Times New Roman" w:hAnsi="Times New Roman" w:cs="B Nazanin"/>
                <w:b/>
                <w:bCs/>
                <w:sz w:val="28"/>
                <w:szCs w:val="28"/>
              </w:rPr>
            </w:pPr>
            <w:r w:rsidRPr="003E051B">
              <w:rPr>
                <w:rFonts w:ascii="Times New Roman" w:eastAsia="Times New Roman" w:hAnsi="Times New Roman" w:cs="B Nazanin"/>
                <w:b/>
                <w:bCs/>
                <w:sz w:val="28"/>
                <w:szCs w:val="28"/>
                <w:rtl/>
              </w:rPr>
              <w:t>عالم ربانی آیت الله سید عبدالاعلی سبزواری رحمه الله</w:t>
            </w:r>
          </w:p>
          <w:p w:rsidR="00411B23" w:rsidRPr="003E051B" w:rsidRDefault="00411B23" w:rsidP="003E051B">
            <w:pPr>
              <w:bidi/>
              <w:jc w:val="both"/>
              <w:rPr>
                <w:rFonts w:ascii="Times New Roman" w:eastAsia="Times New Roman" w:hAnsi="Times New Roman" w:cs="B Nazanin"/>
                <w:b/>
                <w:bCs/>
                <w:sz w:val="28"/>
                <w:szCs w:val="28"/>
              </w:rPr>
            </w:pPr>
            <w:r w:rsidRPr="003E051B">
              <w:rPr>
                <w:rFonts w:ascii="Times New Roman" w:eastAsia="Times New Roman" w:hAnsi="Times New Roman" w:cs="B Nazanin"/>
                <w:b/>
                <w:bCs/>
                <w:sz w:val="28"/>
                <w:szCs w:val="28"/>
                <w:rtl/>
              </w:rPr>
              <w:t>اشاره</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در نوشتار پیشین به بیان دوران تحصیلی و فعالیت های علمی عالم ربانی، فقیه برجسته اهل بیت علی، مرحوم آیت الله سید عبدالأعلی موسوی سبزواری پرداختیم و در بخش حدیث دیگران و سیره عملی با عظمت روحی آن بزرگوار آشنا شدیم. در این نوشتار به بررسی برخی دیگر از ابعاد وجودی آن عالم ربانی می پردازیم تا یکی دیگر از ثمرات مبارک مکتب تربیتی علمای نجف که در چارچوب مکتب تربیتی اهل بیت علی قدم بر می دارند، به خوبی معرفی شود</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b/>
                <w:bCs/>
                <w:sz w:val="28"/>
                <w:szCs w:val="28"/>
              </w:rPr>
            </w:pPr>
            <w:r w:rsidRPr="003E051B">
              <w:rPr>
                <w:rFonts w:ascii="Times New Roman" w:eastAsia="Times New Roman" w:hAnsi="Times New Roman" w:cs="B Nazanin"/>
                <w:b/>
                <w:bCs/>
                <w:sz w:val="28"/>
                <w:szCs w:val="28"/>
              </w:rPr>
              <w:t> </w:t>
            </w:r>
            <w:r w:rsidRPr="003E051B">
              <w:rPr>
                <w:rFonts w:ascii="Times New Roman" w:eastAsia="Times New Roman" w:hAnsi="Times New Roman" w:cs="B Nazanin"/>
                <w:b/>
                <w:bCs/>
                <w:sz w:val="28"/>
                <w:szCs w:val="28"/>
                <w:rtl/>
              </w:rPr>
              <w:t>زمینه های بالندگی</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از عوامل موفقیت در سیر وسلوک، علاوه بر اراده و همت و پشتکار شخصی، وجود نطفه پاک، نسل( نژاد) صالح و محیط سالم است که همه این عوامل مهم و مقدمات اساسی برای مرحوم آیت الله سبزواری فراهم بوده است؛ از جمله این که از سلاله سادات بوده و با حدود سی واسطه به امام معصوم می رسد، وجود پدری عالم و مربی دلسوز که به زهد وتقوا مشهور بود</w:t>
            </w:r>
            <w:hyperlink r:id="rId7" w:anchor="_ftn1" w:history="1">
              <w:r w:rsidRPr="003E051B">
                <w:rPr>
                  <w:rFonts w:ascii="Times New Roman" w:eastAsia="Times New Roman" w:hAnsi="Times New Roman" w:cs="B Nazanin"/>
                  <w:color w:val="0000FF"/>
                  <w:sz w:val="28"/>
                  <w:szCs w:val="28"/>
                  <w:u w:val="single"/>
                  <w:vertAlign w:val="superscript"/>
                </w:rPr>
                <w:t>[1]</w:t>
              </w:r>
            </w:hyperlink>
            <w:r w:rsidRPr="003E051B">
              <w:rPr>
                <w:rFonts w:ascii="Times New Roman" w:eastAsia="Times New Roman" w:hAnsi="Times New Roman" w:cs="B Nazanin"/>
                <w:sz w:val="28"/>
                <w:szCs w:val="28"/>
              </w:rPr>
              <w:t xml:space="preserve"> </w:t>
            </w:r>
            <w:r w:rsidRPr="003E051B">
              <w:rPr>
                <w:rFonts w:ascii="Times New Roman" w:eastAsia="Times New Roman" w:hAnsi="Times New Roman" w:cs="B Nazanin"/>
                <w:sz w:val="28"/>
                <w:szCs w:val="28"/>
                <w:rtl/>
              </w:rPr>
              <w:t>و محیط پاک و معنوی و نورانی همه این ها فرزندی تربیت نمود که از ابتدا در جست وجوی نورانیت و علاقه مند به معنویت بود. وی پس از استفاده از محضر پدر بزرگوار در مشهد مقدس، به حضور عالم زاهد، مرحوم حاج شیخ حسن علی اصفهانی (نخودکی) رسید و مدت ها خود را تحت تربیت او قرار داد. پس از هجرت به نجف اشرف، از آن محیط علم و معنویت استفاده وافی برد و به محضر بزرگ مربی اخلاق و عرفان، عالم ربانی، آیت الله سید علی قاضی طباطبایی رحمة الله علیه وارد شد و سال ها در نجف اشرف از برکات وجود این استاد کسب معنا کرد</w:t>
            </w:r>
            <w:r w:rsidRPr="003E051B">
              <w:rPr>
                <w:rFonts w:ascii="Times New Roman" w:eastAsia="Times New Roman" w:hAnsi="Times New Roman" w:cs="B Nazanin"/>
                <w:sz w:val="28"/>
                <w:szCs w:val="28"/>
              </w:rPr>
              <w:t xml:space="preserve">. </w:t>
            </w:r>
            <w:r w:rsidRPr="003E051B">
              <w:rPr>
                <w:rFonts w:ascii="Times New Roman" w:eastAsia="Times New Roman" w:hAnsi="Times New Roman" w:cs="B Nazanin"/>
                <w:sz w:val="28"/>
                <w:szCs w:val="28"/>
                <w:rtl/>
              </w:rPr>
              <w:t>در حالات او آمده است</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 xml:space="preserve">او در اخلاق و عرفان به دست «سید علی قاضی» تربیت یافت. او در سجده های طولانی بعد از نماز صبح، ملتزم به ذکر یونسیه بود؛ ذکری که این جماعت </w:t>
            </w:r>
            <w:r w:rsidRPr="003E051B">
              <w:rPr>
                <w:rFonts w:ascii="Times New Roman" w:eastAsia="Times New Roman" w:hAnsi="Times New Roman" w:cs="B Nazanin"/>
                <w:sz w:val="28"/>
                <w:szCs w:val="28"/>
              </w:rPr>
              <w:t>–</w:t>
            </w:r>
            <w:r w:rsidRPr="003E051B">
              <w:rPr>
                <w:rFonts w:ascii="Times New Roman" w:eastAsia="Times New Roman" w:hAnsi="Times New Roman" w:cs="B Nazanin"/>
                <w:sz w:val="28"/>
                <w:szCs w:val="28"/>
                <w:rtl/>
              </w:rPr>
              <w:t xml:space="preserve">شاگردان قاضی- به وسیله آن، از دیگران تمایز </w:t>
            </w:r>
            <w:r w:rsidRPr="003E051B">
              <w:rPr>
                <w:rFonts w:ascii="Times New Roman" w:eastAsia="Times New Roman" w:hAnsi="Times New Roman" w:cs="B Nazanin"/>
                <w:sz w:val="28"/>
                <w:szCs w:val="28"/>
                <w:rtl/>
              </w:rPr>
              <w:lastRenderedPageBreak/>
              <w:t>پیدا کردند</w:t>
            </w:r>
            <w:r w:rsidRPr="003E051B">
              <w:rPr>
                <w:rFonts w:ascii="Times New Roman" w:eastAsia="Times New Roman" w:hAnsi="Times New Roman" w:cs="B Nazanin"/>
                <w:sz w:val="28"/>
                <w:szCs w:val="28"/>
              </w:rPr>
              <w:t>.</w:t>
            </w:r>
            <w:hyperlink r:id="rId8" w:anchor="_ftn2" w:history="1">
              <w:r w:rsidRPr="003E051B">
                <w:rPr>
                  <w:rFonts w:ascii="Times New Roman" w:eastAsia="Times New Roman" w:hAnsi="Times New Roman" w:cs="B Nazanin"/>
                  <w:color w:val="0000FF"/>
                  <w:sz w:val="28"/>
                  <w:szCs w:val="28"/>
                  <w:u w:val="single"/>
                  <w:vertAlign w:val="superscript"/>
                </w:rPr>
                <w:t>[2]</w:t>
              </w:r>
            </w:hyperlink>
          </w:p>
          <w:p w:rsidR="00411B23" w:rsidRPr="003E051B" w:rsidRDefault="00411B23" w:rsidP="003E051B">
            <w:pPr>
              <w:bidi/>
              <w:jc w:val="both"/>
              <w:rPr>
                <w:rFonts w:ascii="Times New Roman" w:eastAsia="Times New Roman" w:hAnsi="Times New Roman" w:cs="B Nazanin"/>
                <w:b/>
                <w:bCs/>
                <w:sz w:val="28"/>
                <w:szCs w:val="28"/>
              </w:rPr>
            </w:pPr>
            <w:r w:rsidRPr="003E051B">
              <w:rPr>
                <w:rFonts w:ascii="Times New Roman" w:eastAsia="Times New Roman" w:hAnsi="Times New Roman" w:cs="B Nazanin"/>
                <w:b/>
                <w:bCs/>
                <w:sz w:val="28"/>
                <w:szCs w:val="28"/>
                <w:rtl/>
              </w:rPr>
              <w:t>جامعیت</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 xml:space="preserve">از ویژگی های مکتب عرفانی اخلاقی نجف، جامعیت است؛ به این معنا که هم به ابعاد علمی و هم به ابعاد معنوی توجه دارد. توجه به فقه، علمای مکتب نجف را از اخلاق؛ توجه به اخلاق، آن ها را از تفسیر؛ توجه به تفسیر، آن ها را از حدیث و توجه به حدیث، آن ها را از عرفان، غافل نمی کند. این جامعیت خصوصاً در وجود مرحوم قاضی هویدا است و به طور واضح در شاگردان ایشان </w:t>
            </w:r>
            <w:r w:rsidRPr="003E051B">
              <w:rPr>
                <w:rFonts w:ascii="Times New Roman" w:eastAsia="Times New Roman" w:hAnsi="Times New Roman" w:cs="Times New Roman" w:hint="cs"/>
                <w:sz w:val="28"/>
                <w:szCs w:val="28"/>
                <w:rtl/>
              </w:rPr>
              <w:t>–</w:t>
            </w:r>
            <w:r w:rsidRPr="003E051B">
              <w:rPr>
                <w:rFonts w:ascii="Times New Roman" w:eastAsia="Times New Roman" w:hAnsi="Times New Roman" w:cs="B Nazanin" w:hint="cs"/>
                <w:sz w:val="28"/>
                <w:szCs w:val="28"/>
                <w:rtl/>
              </w:rPr>
              <w:t>به</w:t>
            </w:r>
            <w:r w:rsidRPr="003E051B">
              <w:rPr>
                <w:rFonts w:ascii="Times New Roman" w:eastAsia="Times New Roman" w:hAnsi="Times New Roman" w:cs="B Nazanin"/>
                <w:sz w:val="28"/>
                <w:szCs w:val="28"/>
                <w:rtl/>
              </w:rPr>
              <w:t xml:space="preserve"> </w:t>
            </w:r>
            <w:r w:rsidRPr="003E051B">
              <w:rPr>
                <w:rFonts w:ascii="Times New Roman" w:eastAsia="Times New Roman" w:hAnsi="Times New Roman" w:cs="B Nazanin" w:hint="cs"/>
                <w:sz w:val="28"/>
                <w:szCs w:val="28"/>
                <w:rtl/>
              </w:rPr>
              <w:t>ویژه</w:t>
            </w:r>
            <w:r w:rsidRPr="003E051B">
              <w:rPr>
                <w:rFonts w:ascii="Times New Roman" w:eastAsia="Times New Roman" w:hAnsi="Times New Roman" w:cs="B Nazanin"/>
                <w:sz w:val="28"/>
                <w:szCs w:val="28"/>
                <w:rtl/>
              </w:rPr>
              <w:t xml:space="preserve"> </w:t>
            </w:r>
            <w:r w:rsidRPr="003E051B">
              <w:rPr>
                <w:rFonts w:ascii="Times New Roman" w:eastAsia="Times New Roman" w:hAnsi="Times New Roman" w:cs="B Nazanin" w:hint="cs"/>
                <w:sz w:val="28"/>
                <w:szCs w:val="28"/>
                <w:rtl/>
              </w:rPr>
              <w:t>مرحوم</w:t>
            </w:r>
            <w:r w:rsidRPr="003E051B">
              <w:rPr>
                <w:rFonts w:ascii="Times New Roman" w:eastAsia="Times New Roman" w:hAnsi="Times New Roman" w:cs="B Nazanin"/>
                <w:sz w:val="28"/>
                <w:szCs w:val="28"/>
                <w:rtl/>
              </w:rPr>
              <w:t xml:space="preserve"> </w:t>
            </w:r>
            <w:r w:rsidRPr="003E051B">
              <w:rPr>
                <w:rFonts w:ascii="Times New Roman" w:eastAsia="Times New Roman" w:hAnsi="Times New Roman" w:cs="B Nazanin" w:hint="cs"/>
                <w:sz w:val="28"/>
                <w:szCs w:val="28"/>
                <w:rtl/>
              </w:rPr>
              <w:t>سید</w:t>
            </w:r>
            <w:r w:rsidRPr="003E051B">
              <w:rPr>
                <w:rFonts w:ascii="Times New Roman" w:eastAsia="Times New Roman" w:hAnsi="Times New Roman" w:cs="B Nazanin"/>
                <w:sz w:val="28"/>
                <w:szCs w:val="28"/>
                <w:rtl/>
              </w:rPr>
              <w:t xml:space="preserve"> </w:t>
            </w:r>
            <w:r w:rsidRPr="003E051B">
              <w:rPr>
                <w:rFonts w:ascii="Times New Roman" w:eastAsia="Times New Roman" w:hAnsi="Times New Roman" w:cs="B Nazanin" w:hint="cs"/>
                <w:sz w:val="28"/>
                <w:szCs w:val="28"/>
                <w:rtl/>
              </w:rPr>
              <w:t>عبدالاعلی</w:t>
            </w:r>
            <w:r w:rsidRPr="003E051B">
              <w:rPr>
                <w:rFonts w:ascii="Times New Roman" w:eastAsia="Times New Roman" w:hAnsi="Times New Roman" w:cs="B Nazanin"/>
                <w:sz w:val="28"/>
                <w:szCs w:val="28"/>
                <w:rtl/>
              </w:rPr>
              <w:t xml:space="preserve"> </w:t>
            </w:r>
            <w:r w:rsidRPr="003E051B">
              <w:rPr>
                <w:rFonts w:ascii="Times New Roman" w:eastAsia="Times New Roman" w:hAnsi="Times New Roman" w:cs="B Nazanin" w:hint="cs"/>
                <w:sz w:val="28"/>
                <w:szCs w:val="28"/>
                <w:rtl/>
              </w:rPr>
              <w:t>سبزواری</w:t>
            </w:r>
            <w:r w:rsidRPr="003E051B">
              <w:rPr>
                <w:rFonts w:ascii="Times New Roman" w:eastAsia="Times New Roman" w:hAnsi="Times New Roman" w:cs="B Nazanin"/>
                <w:sz w:val="28"/>
                <w:szCs w:val="28"/>
                <w:rtl/>
              </w:rPr>
              <w:t xml:space="preserve">- </w:t>
            </w:r>
            <w:r w:rsidRPr="003E051B">
              <w:rPr>
                <w:rFonts w:ascii="Times New Roman" w:eastAsia="Times New Roman" w:hAnsi="Times New Roman" w:cs="B Nazanin" w:hint="cs"/>
                <w:sz w:val="28"/>
                <w:szCs w:val="28"/>
                <w:rtl/>
              </w:rPr>
              <w:t>به</w:t>
            </w:r>
            <w:r w:rsidRPr="003E051B">
              <w:rPr>
                <w:rFonts w:ascii="Times New Roman" w:eastAsia="Times New Roman" w:hAnsi="Times New Roman" w:cs="B Nazanin"/>
                <w:sz w:val="28"/>
                <w:szCs w:val="28"/>
                <w:rtl/>
              </w:rPr>
              <w:t xml:space="preserve"> </w:t>
            </w:r>
            <w:r w:rsidRPr="003E051B">
              <w:rPr>
                <w:rFonts w:ascii="Times New Roman" w:eastAsia="Times New Roman" w:hAnsi="Times New Roman" w:cs="B Nazanin" w:hint="cs"/>
                <w:sz w:val="28"/>
                <w:szCs w:val="28"/>
                <w:rtl/>
              </w:rPr>
              <w:t>چشم</w:t>
            </w:r>
            <w:r w:rsidRPr="003E051B">
              <w:rPr>
                <w:rFonts w:ascii="Times New Roman" w:eastAsia="Times New Roman" w:hAnsi="Times New Roman" w:cs="B Nazanin"/>
                <w:sz w:val="28"/>
                <w:szCs w:val="28"/>
                <w:rtl/>
              </w:rPr>
              <w:t xml:space="preserve"> </w:t>
            </w:r>
            <w:r w:rsidRPr="003E051B">
              <w:rPr>
                <w:rFonts w:ascii="Times New Roman" w:eastAsia="Times New Roman" w:hAnsi="Times New Roman" w:cs="B Nazanin" w:hint="cs"/>
                <w:sz w:val="28"/>
                <w:szCs w:val="28"/>
                <w:rtl/>
              </w:rPr>
              <w:t>می</w:t>
            </w:r>
            <w:r w:rsidRPr="003E051B">
              <w:rPr>
                <w:rFonts w:ascii="Times New Roman" w:eastAsia="Times New Roman" w:hAnsi="Times New Roman" w:cs="B Nazanin"/>
                <w:sz w:val="28"/>
                <w:szCs w:val="28"/>
                <w:rtl/>
              </w:rPr>
              <w:t xml:space="preserve"> </w:t>
            </w:r>
            <w:r w:rsidRPr="003E051B">
              <w:rPr>
                <w:rFonts w:ascii="Times New Roman" w:eastAsia="Times New Roman" w:hAnsi="Times New Roman" w:cs="B Nazanin" w:hint="cs"/>
                <w:sz w:val="28"/>
                <w:szCs w:val="28"/>
                <w:rtl/>
              </w:rPr>
              <w:t>خورد</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آثار مکتوب و جامع عالم ربانی، آیت الله سید عبدالاعلی سبزواری رحمة الله علیه نشان از جامعیت شخصیت و تربیت ناب او و سلامت مکتب وی و اساتید بزرگ او دارد</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چنانکه مقام معظم رهبری دام ظله العالی در پیامی به مناسبت رحلت آیت الله سبزواری به جامعیت ایشان چنین اشاره کردند</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بسم الله الرّحمن الرّحیم؛ إنا للَّه و إنا إلیه راجعون؛ . ..ایشان از فقهای عالی مقام و از مدرسین و علمای بزرگی بودند که عمر با برکت خود را در نجف به تدریس و تحقیق و تربیت شاگردان و تألیف کتب سودمند و با ارزش گذرانیدند و دو کتاب بزرگ مبسوط در فقه و تفسیر، از ایشان به طبع رسیده و به یادگار مانده است. در آخرین سال های عمر شریف این روحانی بزرگوار، حوادث خونین عراق و قیام فداکارانه مردم در برابر حکومت ستمگر بعثی پیش آمد که ایشان در رهبری و هدایت مردم، دارای نقش و تأثیر بودند و بدین جهت پس از سرکوب قیام تا چندی در محنت فشارهای رژیم بعثی گذرانیدند</w:t>
            </w:r>
            <w:r w:rsidRPr="003E051B">
              <w:rPr>
                <w:rFonts w:ascii="Times New Roman" w:eastAsia="Times New Roman" w:hAnsi="Times New Roman" w:cs="B Nazanin"/>
                <w:sz w:val="28"/>
                <w:szCs w:val="28"/>
              </w:rPr>
              <w:t xml:space="preserve">.... </w:t>
            </w:r>
            <w:r w:rsidR="00763A0E" w:rsidRPr="003E051B">
              <w:rPr>
                <w:rFonts w:cs="B Nazanin"/>
                <w:sz w:val="28"/>
                <w:szCs w:val="28"/>
              </w:rPr>
              <w:fldChar w:fldCharType="begin"/>
            </w:r>
            <w:r w:rsidR="00763A0E" w:rsidRPr="003E051B">
              <w:rPr>
                <w:rFonts w:cs="B Nazanin"/>
                <w:sz w:val="28"/>
                <w:szCs w:val="28"/>
              </w:rPr>
              <w:instrText xml:space="preserve"> HYPERLINK "http://www.hawzah.net/fa/magazine/magart/6433/7734/97748" \l "_ftn3" </w:instrText>
            </w:r>
            <w:r w:rsidR="00763A0E" w:rsidRPr="003E051B">
              <w:rPr>
                <w:rFonts w:cs="B Nazanin"/>
                <w:sz w:val="28"/>
                <w:szCs w:val="28"/>
              </w:rPr>
              <w:fldChar w:fldCharType="separate"/>
            </w:r>
            <w:r w:rsidRPr="003E051B">
              <w:rPr>
                <w:rFonts w:ascii="Times New Roman" w:eastAsia="Times New Roman" w:hAnsi="Times New Roman" w:cs="B Nazanin"/>
                <w:color w:val="0000FF"/>
                <w:sz w:val="28"/>
                <w:szCs w:val="28"/>
                <w:u w:val="single"/>
                <w:vertAlign w:val="superscript"/>
              </w:rPr>
              <w:t>[3]</w:t>
            </w:r>
            <w:r w:rsidR="00763A0E" w:rsidRPr="003E051B">
              <w:rPr>
                <w:rFonts w:ascii="Times New Roman" w:eastAsia="Times New Roman" w:hAnsi="Times New Roman" w:cs="B Nazanin"/>
                <w:color w:val="0000FF"/>
                <w:sz w:val="28"/>
                <w:szCs w:val="28"/>
                <w:u w:val="single"/>
                <w:vertAlign w:val="superscript"/>
              </w:rPr>
              <w:fldChar w:fldCharType="end"/>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امتیاز این بزرگوار، فقط رشد فکری در فقه نیست؛ بلکه در سایر علوم نیز صاحب نظر بوده است؛ در این باره از کلام آیت الله جوادی آملی کمک می گیریم</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فقیه نام آور [آیت الله العظمی حضرت آقای سید عبدالاعلی موسوی سبزواری</w:t>
            </w:r>
            <w:r w:rsidRPr="003E051B">
              <w:rPr>
                <w:rFonts w:ascii="Times New Roman" w:eastAsia="Times New Roman" w:hAnsi="Times New Roman" w:cs="B Nazanin"/>
                <w:sz w:val="28"/>
                <w:szCs w:val="28"/>
              </w:rPr>
              <w:t xml:space="preserve">] </w:t>
            </w:r>
            <w:r w:rsidRPr="003E051B">
              <w:rPr>
                <w:rFonts w:ascii="Times New Roman" w:eastAsia="Times New Roman" w:hAnsi="Times New Roman" w:cs="B Nazanin"/>
                <w:sz w:val="28"/>
                <w:szCs w:val="28"/>
                <w:rtl/>
              </w:rPr>
              <w:t xml:space="preserve">مساعی جمیل خود را در تألیف فن وزین آیه محکمه و تدوین شعبه فریضه عادله و کتابت رشته سنت قائمه، مصروف داشت، ممکن است برخی از اصحاب قلم چنین قدمی برداشته باشند؛ لیکن بین جمع سالم بین فنون یاد شده و جمع مکسّر بین آن ها، همان میز بین ناقص و کامل است. ارزیابی صحیفه های پر برکت این بزرگوار، </w:t>
            </w:r>
            <w:r w:rsidRPr="003E051B">
              <w:rPr>
                <w:rFonts w:ascii="Times New Roman" w:eastAsia="Times New Roman" w:hAnsi="Times New Roman" w:cs="B Nazanin"/>
                <w:sz w:val="28"/>
                <w:szCs w:val="28"/>
                <w:rtl/>
              </w:rPr>
              <w:lastRenderedPageBreak/>
              <w:t>داور سلامت جمع اوست</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البته رسیدن به قلل انسانیت، گذر از دره های جانکاه طبیعت و حیوانیت</w:t>
            </w:r>
            <w:r w:rsidRPr="003E051B">
              <w:rPr>
                <w:rFonts w:ascii="Times New Roman" w:eastAsia="Times New Roman" w:hAnsi="Times New Roman" w:cs="B Nazanin"/>
                <w:sz w:val="28"/>
                <w:szCs w:val="28"/>
              </w:rPr>
              <w:t xml:space="preserve">. .. </w:t>
            </w:r>
            <w:r w:rsidRPr="003E051B">
              <w:rPr>
                <w:rFonts w:ascii="Times New Roman" w:eastAsia="Times New Roman" w:hAnsi="Times New Roman" w:cs="B Nazanin"/>
                <w:sz w:val="28"/>
                <w:szCs w:val="28"/>
                <w:rtl/>
              </w:rPr>
              <w:t>و جهاد اصغر و جهاد کبیر، جهاد اکبر می طلبد. و معلوم است که جهاد اکبر را فقه کبیر به عهده ندارد؛ بلکه عهده دار آن، فقه اکبر است که مطالب آن در اصول اعتقادی و معالی اخلاق حسنه است. معرفت نفس، آگاهی از تجرد آن، اطلاع از حیات و ممات، سلامت و مرض، و درد و درمان روح مجرد، سهم تعیین کننده ای در تدوین مطالب فقه اکبر داشته و سلوک از عقبه های کئود آن، تأثیر بسزایی در پیروزی صحنه جهاد اکبر خواهد داشت. فقیه نامبردار این کنگره وزین، با اشراف کامل نسبت به مسائل فقه اکبر، پیروزی در میدان جهاد اکبر را رقم زد؛ زیرا از خواسته های برخاسته از وهم و خیال در قلم و اندیشه و از شهوت و غضب در حوزه انگیزه رهیده و به میراث جاودان عقل که «به یعبَدُ الرحمن و یکتَسَبُ الجنان» است رسید</w:t>
            </w:r>
            <w:r w:rsidRPr="003E051B">
              <w:rPr>
                <w:rFonts w:ascii="Times New Roman" w:eastAsia="Times New Roman" w:hAnsi="Times New Roman" w:cs="B Nazanin"/>
                <w:sz w:val="28"/>
                <w:szCs w:val="28"/>
              </w:rPr>
              <w:t>.</w:t>
            </w:r>
            <w:hyperlink r:id="rId9" w:anchor="_ftn4" w:history="1">
              <w:r w:rsidRPr="003E051B">
                <w:rPr>
                  <w:rFonts w:ascii="Times New Roman" w:eastAsia="Times New Roman" w:hAnsi="Times New Roman" w:cs="B Nazanin"/>
                  <w:color w:val="0000FF"/>
                  <w:sz w:val="28"/>
                  <w:szCs w:val="28"/>
                  <w:u w:val="single"/>
                  <w:vertAlign w:val="superscript"/>
                </w:rPr>
                <w:t>[4]</w:t>
              </w:r>
            </w:hyperlink>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مجموعه مواهب الرحمن که از آثار فاخر مرحوم آیت الله سبزواری است، ره آورد معنوی او و چراغ هدایت رهروان سیر معنوی است. تدریس فلسفه و عرفان در روزهای پنجشنبه و جمعه، ریاضت ها و عبادت های مستحبی و سفارش های اخلاقی و عرفانی و. .. همه از تلاش های جامع و همه جانبه معنوی آن مرحوم است که باعث رسیدن او به قله جامعیت شده است</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b/>
                <w:bCs/>
                <w:sz w:val="28"/>
                <w:szCs w:val="28"/>
              </w:rPr>
            </w:pPr>
            <w:r w:rsidRPr="003E051B">
              <w:rPr>
                <w:rFonts w:ascii="Times New Roman" w:eastAsia="Times New Roman" w:hAnsi="Times New Roman" w:cs="B Nazanin"/>
                <w:b/>
                <w:bCs/>
                <w:sz w:val="28"/>
                <w:szCs w:val="28"/>
                <w:rtl/>
              </w:rPr>
              <w:t>بینش و منش سیاسی</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وی، در فعالیت های سیاسی اجتماعی ایران و عراق نقش داشت و از انقلاب اسلامی ایران و رهبر آن -حضرت امام خمینی</w:t>
            </w:r>
            <w:r w:rsidRPr="003E051B">
              <w:rPr>
                <w:rFonts w:ascii="Times New Roman" w:eastAsia="Times New Roman" w:hAnsi="Times New Roman" w:cs="B Nazanin"/>
                <w:sz w:val="28"/>
                <w:szCs w:val="28"/>
              </w:rPr>
              <w:sym w:font="Symbol" w:char="F075"/>
            </w:r>
            <w:r w:rsidRPr="003E051B">
              <w:rPr>
                <w:rFonts w:ascii="Times New Roman" w:eastAsia="Times New Roman" w:hAnsi="Times New Roman" w:cs="B Nazanin"/>
                <w:sz w:val="28"/>
                <w:szCs w:val="28"/>
              </w:rPr>
              <w:t xml:space="preserve">- </w:t>
            </w:r>
            <w:r w:rsidRPr="003E051B">
              <w:rPr>
                <w:rFonts w:ascii="Times New Roman" w:eastAsia="Times New Roman" w:hAnsi="Times New Roman" w:cs="B Nazanin"/>
                <w:sz w:val="28"/>
                <w:szCs w:val="28"/>
                <w:rtl/>
              </w:rPr>
              <w:t>کاملاً حمایت و پشتیبانی می کرد. در زمان اقامت امام در نجف، کنار آن رهبر فقید بود و از امام و نهضت وی حمایت می کرد. آن مرحوم چند بار درس خود را برای توجه دادن حوزه علمیه نجف به وقایع انقلاب اسلامی ایران تعطیل کرد و هنگام همه پرسی نظام جمهوری اسلامی ایران در فروردین 1357 پیام حمایت صادر فرمود</w:t>
            </w:r>
            <w:r w:rsidRPr="003E051B">
              <w:rPr>
                <w:rFonts w:ascii="Times New Roman" w:eastAsia="Times New Roman" w:hAnsi="Times New Roman" w:cs="B Nazanin"/>
                <w:sz w:val="28"/>
                <w:szCs w:val="28"/>
              </w:rPr>
              <w:t>.</w:t>
            </w:r>
            <w:hyperlink r:id="rId10" w:anchor="_ftn5" w:history="1">
              <w:r w:rsidRPr="003E051B">
                <w:rPr>
                  <w:rFonts w:ascii="Times New Roman" w:eastAsia="Times New Roman" w:hAnsi="Times New Roman" w:cs="B Nazanin"/>
                  <w:color w:val="0000FF"/>
                  <w:sz w:val="28"/>
                  <w:szCs w:val="28"/>
                  <w:u w:val="single"/>
                  <w:vertAlign w:val="superscript"/>
                </w:rPr>
                <w:t>[5]</w:t>
              </w:r>
            </w:hyperlink>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اندیشه سیاسی او کاملاً با امام هماهنگ بود و در نجف از همراهان و همدلان و هم رزمان امام خمینی به شمار می آمد</w:t>
            </w:r>
            <w:r w:rsidRPr="003E051B">
              <w:rPr>
                <w:rFonts w:ascii="Times New Roman" w:eastAsia="Times New Roman" w:hAnsi="Times New Roman" w:cs="B Nazanin"/>
                <w:sz w:val="28"/>
                <w:szCs w:val="28"/>
              </w:rPr>
              <w:t>.</w:t>
            </w:r>
            <w:hyperlink r:id="rId11" w:anchor="_ftn6" w:history="1">
              <w:r w:rsidRPr="003E051B">
                <w:rPr>
                  <w:rFonts w:ascii="Times New Roman" w:eastAsia="Times New Roman" w:hAnsi="Times New Roman" w:cs="B Nazanin"/>
                  <w:color w:val="0000FF"/>
                  <w:sz w:val="28"/>
                  <w:szCs w:val="28"/>
                  <w:u w:val="single"/>
                  <w:vertAlign w:val="superscript"/>
                </w:rPr>
                <w:t>[6]</w:t>
              </w:r>
            </w:hyperlink>
            <w:r w:rsidRPr="003E051B">
              <w:rPr>
                <w:rFonts w:ascii="Times New Roman" w:eastAsia="Times New Roman" w:hAnsi="Times New Roman" w:cs="B Nazanin"/>
                <w:sz w:val="28"/>
                <w:szCs w:val="28"/>
              </w:rPr>
              <w:t xml:space="preserve"> </w:t>
            </w:r>
            <w:r w:rsidRPr="003E051B">
              <w:rPr>
                <w:rFonts w:ascii="Times New Roman" w:eastAsia="Times New Roman" w:hAnsi="Times New Roman" w:cs="B Nazanin"/>
                <w:sz w:val="28"/>
                <w:szCs w:val="28"/>
                <w:rtl/>
              </w:rPr>
              <w:t>همین عوامل سبب شد او را با شیر، مسموم و شهید کنند. وی بحث ولایت فقیه را مطرح کرده، می فرمود: «کسی با ولایت فقیه مخالفتی ندارد؛ بلکه مخالفت ها در بعضی مصادیق است</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lastRenderedPageBreak/>
              <w:t>وی در مهذب الاحکام هفت دلیل غیر از دلایل متعارف علما ذکر کرده و گفته است که هر کس این دلایل را قبول نداشته باشد، منکر ولایت فقیه است</w:t>
            </w:r>
            <w:r w:rsidRPr="003E051B">
              <w:rPr>
                <w:rFonts w:ascii="Times New Roman" w:eastAsia="Times New Roman" w:hAnsi="Times New Roman" w:cs="B Nazanin"/>
                <w:sz w:val="28"/>
                <w:szCs w:val="28"/>
              </w:rPr>
              <w:t>.</w:t>
            </w:r>
            <w:hyperlink r:id="rId12" w:anchor="_ftn7" w:history="1">
              <w:r w:rsidRPr="003E051B">
                <w:rPr>
                  <w:rFonts w:ascii="Times New Roman" w:eastAsia="Times New Roman" w:hAnsi="Times New Roman" w:cs="B Nazanin"/>
                  <w:color w:val="0000FF"/>
                  <w:sz w:val="28"/>
                  <w:szCs w:val="28"/>
                  <w:u w:val="single"/>
                  <w:vertAlign w:val="superscript"/>
                </w:rPr>
                <w:t>[7]</w:t>
              </w:r>
            </w:hyperlink>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مرحوم سبزواری همواره حامی مردم مظلوم و مسلمان عراق بود و در جنبش و قیام مبارزان عراق در سال 1370ش از جمله رهبران قیام به شمار می آید. او هرگز با رژیم بعث عراق سازش نکرد و چندین بار منزلش به محاصره درآمد. رژیم بعث محدودیت هایی برای او قائل شد. آیت الله مقتدایی در این باره می گوید</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ایشان فرمان جهاد صادر کرد و در مقابل صدام فتوا داد. حمله به کویت را غاصبانه و نماز خواندن سربازان عراق در کویت را حرام اعلام کرد. ایشان از مهجور ماندن نهج البلاغه در حوزه ها اندوهگین شده، افسوس می خورد و بر اهتمام میرزای بزرگ نسبت به استخراج اندیشه های سیاسی تأکید می کرد و می گفت: «چرا از میرزای بزرگ نباید سرمشق گرفت و از احکام و تعالیم نهج البلاغه چون نامه مالک اشتر، نباید در فقاهت بهره برد؟</w:t>
            </w:r>
            <w:r w:rsidRPr="003E051B">
              <w:rPr>
                <w:rFonts w:ascii="Times New Roman" w:eastAsia="Times New Roman" w:hAnsi="Times New Roman" w:cs="B Nazanin"/>
                <w:sz w:val="28"/>
                <w:szCs w:val="28"/>
              </w:rPr>
              <w:t>».</w:t>
            </w:r>
            <w:hyperlink r:id="rId13" w:anchor="_ftn8" w:history="1">
              <w:r w:rsidRPr="003E051B">
                <w:rPr>
                  <w:rFonts w:ascii="Times New Roman" w:eastAsia="Times New Roman" w:hAnsi="Times New Roman" w:cs="B Nazanin"/>
                  <w:color w:val="0000FF"/>
                  <w:sz w:val="28"/>
                  <w:szCs w:val="28"/>
                  <w:u w:val="single"/>
                  <w:vertAlign w:val="superscript"/>
                </w:rPr>
                <w:t>[8]</w:t>
              </w:r>
            </w:hyperlink>
          </w:p>
          <w:p w:rsidR="00411B23" w:rsidRPr="003E051B" w:rsidRDefault="00411B23" w:rsidP="003E051B">
            <w:pPr>
              <w:bidi/>
              <w:jc w:val="both"/>
              <w:rPr>
                <w:rFonts w:ascii="Times New Roman" w:eastAsia="Times New Roman" w:hAnsi="Times New Roman" w:cs="B Nazanin"/>
                <w:b/>
                <w:bCs/>
                <w:sz w:val="28"/>
                <w:szCs w:val="28"/>
              </w:rPr>
            </w:pPr>
            <w:r w:rsidRPr="003E051B">
              <w:rPr>
                <w:rFonts w:ascii="Times New Roman" w:eastAsia="Times New Roman" w:hAnsi="Times New Roman" w:cs="B Nazanin"/>
                <w:b/>
                <w:bCs/>
                <w:sz w:val="28"/>
                <w:szCs w:val="28"/>
                <w:rtl/>
              </w:rPr>
              <w:t>شهادت مظلومانه</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پس از سال ها مجاهدت و تلاش خستگی ناپذیر در میدان جهاد اکبر و جهاد اصغر، آن مرد الاهی و کم نظیر، فقیه ربانی و عارف واصل، توسط ایادی رژیم سفاک بعثی، مظلومانه در روز دوشنبه 28 صفر 1414ق، در سن 83 سالگی مسموم و شهید شد. پس از شهادت وی، علمای بزرگ همچون مقام معظم رهبری، مراجع تقلید و مسؤولان نظام با صدور اعلامیه و برپایی مجالس ترحیم از مقام آن بزرگوار تجلیل کردند. پیکر پاک آن رهبر مجاهد و مظلوم، در غربت به حرم مطهر حضرت علی علیه السلام منتقل شد. مرحوم آیت الله سبزواری به سبب علاقه به علم و فقاهت، تمایل داشت پیکرش کنار مکان درس فقه او دفن شود. پیکرش را به مسجد حویش محل تدریس درس فقه و عبادت او بردند و آن عالم فرزانه در آن وادی نور صورت بر سجده گاه ابدی نهاد</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والسلام علیه یوم ولد و یوم مات و یوم یبعث حیاً</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زیست نامه را به جمله ای از مرحوم سید سبزواری به نقل از شاگردش، علامه غلام حسنین زیور می بخشیم که فرمود</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 xml:space="preserve">عمر کوتاه است؛ پس لازم است آن را در مطالب مهم صرف نماییم و جایز نیست که عمر را در فرعیات </w:t>
            </w:r>
            <w:r w:rsidRPr="003E051B">
              <w:rPr>
                <w:rFonts w:ascii="Times New Roman" w:eastAsia="Times New Roman" w:hAnsi="Times New Roman" w:cs="B Nazanin"/>
                <w:sz w:val="28"/>
                <w:szCs w:val="28"/>
                <w:rtl/>
              </w:rPr>
              <w:lastRenderedPageBreak/>
              <w:t>کم فایده صرف کنیم؛ طوری که لازمه اش، فوت امور اهم باشد</w:t>
            </w:r>
            <w:r w:rsidRPr="003E051B">
              <w:rPr>
                <w:rFonts w:ascii="Times New Roman" w:eastAsia="Times New Roman" w:hAnsi="Times New Roman" w:cs="B Nazanin"/>
                <w:sz w:val="28"/>
                <w:szCs w:val="28"/>
              </w:rPr>
              <w:t>.</w:t>
            </w:r>
            <w:hyperlink r:id="rId14" w:anchor="_ftn9" w:history="1">
              <w:r w:rsidRPr="003E051B">
                <w:rPr>
                  <w:rFonts w:ascii="Times New Roman" w:eastAsia="Times New Roman" w:hAnsi="Times New Roman" w:cs="B Nazanin"/>
                  <w:color w:val="0000FF"/>
                  <w:sz w:val="28"/>
                  <w:szCs w:val="28"/>
                  <w:u w:val="single"/>
                  <w:vertAlign w:val="superscript"/>
                </w:rPr>
                <w:t>[9]</w:t>
              </w:r>
            </w:hyperlink>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در پایان این نوشتار توجه شما را به بخش کوتاهی از دیدگاه های آیت الله سبزواری</w:t>
            </w:r>
            <w:r w:rsidRPr="003E051B">
              <w:rPr>
                <w:rFonts w:ascii="Times New Roman" w:eastAsia="Times New Roman" w:hAnsi="Times New Roman" w:cs="B Nazanin"/>
                <w:sz w:val="28"/>
                <w:szCs w:val="28"/>
              </w:rPr>
              <w:sym w:font="Symbol" w:char="F077"/>
            </w:r>
            <w:r w:rsidRPr="003E051B">
              <w:rPr>
                <w:rFonts w:ascii="Times New Roman" w:eastAsia="Times New Roman" w:hAnsi="Times New Roman" w:cs="B Nazanin"/>
                <w:sz w:val="28"/>
                <w:szCs w:val="28"/>
              </w:rPr>
              <w:t xml:space="preserve"> </w:t>
            </w:r>
            <w:r w:rsidRPr="003E051B">
              <w:rPr>
                <w:rFonts w:ascii="Times New Roman" w:eastAsia="Times New Roman" w:hAnsi="Times New Roman" w:cs="B Nazanin"/>
                <w:sz w:val="28"/>
                <w:szCs w:val="28"/>
                <w:rtl/>
              </w:rPr>
              <w:t>درباره «ذکر»، «منازل سلوک» و «عرفان» جلب می کنیم</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ذکر</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مرحوم سید عبدالاعلی اقسام ذکر را چنین بیان کرده است</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ذکر زبانی بدون استمداد از قلب (ذکر عوام)؛</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ذکر زبانی که از قلب استمداد می کند (خواص از عوام)؛</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ذکر قلبی بدون حرکت زبان که مناجات نامیده می شود (ذکر خواص)؛</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ذکر سِر که همانا غیبت ذاکر در مذکور است و فی الجمله مذکور، همان ذاکر است (ذکر اخص الخواص</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با توجه به این اقسام، افرادی که در اوج معرفت قرار داشته، به مقام فنا رسیده اند، در تحیرند و هرگونه سخن گفتن از حق، نشان دوگانگی و شرک است؛ زیرا عارف، در معروفِ خویش، فانی است و در مقامی است که آن را «لا اسم و لا رسم له» گویند. ایشان در این باره می فرماید</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فیقع التجاذب فی البین لکل من الحبیبین. و بعد تحقق مراتب الحضور بینهما کیف یتحقق التخالف؟! لأن ذکر الحاضر من تمام الجهات قبیح؛</w:t>
            </w:r>
            <w:hyperlink r:id="rId15" w:anchor="_ftn10" w:history="1">
              <w:r w:rsidRPr="003E051B">
                <w:rPr>
                  <w:rFonts w:ascii="Times New Roman" w:eastAsia="Times New Roman" w:hAnsi="Times New Roman" w:cs="B Nazanin"/>
                  <w:color w:val="0000FF"/>
                  <w:sz w:val="28"/>
                  <w:szCs w:val="28"/>
                  <w:u w:val="single"/>
                  <w:vertAlign w:val="superscript"/>
                </w:rPr>
                <w:t>[10]</w:t>
              </w:r>
            </w:hyperlink>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غایت وصال، نفی جدایی میان دو حبیب است؛ در حالی که سخن گفتن، در حال فراق و غیبت است. در حضور، جز مشاهده جمال محبوب با چشم محبوبی چیز دیگری نیست. مرحوم سبزواری این بحث را نفیس می داند؛ بنابراین ذوق عرفانی او به وضوح نمایان می شود</w:t>
            </w:r>
            <w:r w:rsidRPr="003E051B">
              <w:rPr>
                <w:rFonts w:ascii="Times New Roman" w:eastAsia="Times New Roman" w:hAnsi="Times New Roman" w:cs="B Nazanin"/>
                <w:sz w:val="28"/>
                <w:szCs w:val="28"/>
              </w:rPr>
              <w:t>.</w:t>
            </w:r>
            <w:hyperlink r:id="rId16" w:anchor="_ftn11" w:history="1">
              <w:r w:rsidRPr="003E051B">
                <w:rPr>
                  <w:rFonts w:ascii="Times New Roman" w:eastAsia="Times New Roman" w:hAnsi="Times New Roman" w:cs="B Nazanin"/>
                  <w:color w:val="0000FF"/>
                  <w:sz w:val="28"/>
                  <w:szCs w:val="28"/>
                  <w:u w:val="single"/>
                  <w:vertAlign w:val="superscript"/>
                </w:rPr>
                <w:t>[11]</w:t>
              </w:r>
            </w:hyperlink>
          </w:p>
          <w:p w:rsidR="00411B23" w:rsidRPr="003E051B" w:rsidRDefault="00411B23" w:rsidP="003E051B">
            <w:pPr>
              <w:bidi/>
              <w:jc w:val="both"/>
              <w:rPr>
                <w:rFonts w:ascii="Times New Roman" w:eastAsia="Times New Roman" w:hAnsi="Times New Roman" w:cs="B Nazanin"/>
                <w:b/>
                <w:bCs/>
                <w:sz w:val="28"/>
                <w:szCs w:val="28"/>
              </w:rPr>
            </w:pPr>
            <w:r w:rsidRPr="003E051B">
              <w:rPr>
                <w:rFonts w:ascii="Times New Roman" w:eastAsia="Times New Roman" w:hAnsi="Times New Roman" w:cs="B Nazanin"/>
                <w:b/>
                <w:bCs/>
                <w:sz w:val="28"/>
                <w:szCs w:val="28"/>
                <w:rtl/>
              </w:rPr>
              <w:t>منازل سلوک</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در کتاب العارف ذوالثفنات نظر سید سبزواری درباره منازل و مقامات سلوکی چنین آمده است</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xml:space="preserve">1. </w:t>
            </w:r>
            <w:r w:rsidRPr="003E051B">
              <w:rPr>
                <w:rFonts w:ascii="Times New Roman" w:eastAsia="Times New Roman" w:hAnsi="Times New Roman" w:cs="B Nazanin"/>
                <w:sz w:val="28"/>
                <w:szCs w:val="28"/>
                <w:rtl/>
              </w:rPr>
              <w:t>در این مسیر به راهنما و استاد کامل نیاز است؛ تا انسان در سیر و سلوک، دچار انحرافات نشود</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lastRenderedPageBreak/>
              <w:t xml:space="preserve">2. </w:t>
            </w:r>
            <w:r w:rsidRPr="003E051B">
              <w:rPr>
                <w:rFonts w:ascii="Times New Roman" w:eastAsia="Times New Roman" w:hAnsi="Times New Roman" w:cs="B Nazanin"/>
                <w:sz w:val="28"/>
                <w:szCs w:val="28"/>
                <w:rtl/>
              </w:rPr>
              <w:t>شخص سالک باید از آنچه بود، خارج شود و به سوی آنچه باید باشد، رهسپار گردد. توبه از گذشته و امید به آینده برای سالک، لازم است</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xml:space="preserve">3. </w:t>
            </w:r>
            <w:r w:rsidRPr="003E051B">
              <w:rPr>
                <w:rFonts w:ascii="Times New Roman" w:eastAsia="Times New Roman" w:hAnsi="Times New Roman" w:cs="B Nazanin"/>
                <w:sz w:val="28"/>
                <w:szCs w:val="28"/>
                <w:rtl/>
              </w:rPr>
              <w:t>سالک باید دنیا را طلاق دهد؛ به این معنا که از دنیا، راه عبور بجوید و آن را پلی بداند برای گذشتن به آن سوی آب. اگر بخواهد هم دنیا را داشته باشد هم اهل عرفان باشد، نمی تواند عارف شود. او باید دنیا را وسیله بداند، نه محبوب</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xml:space="preserve">4. </w:t>
            </w:r>
            <w:r w:rsidRPr="003E051B">
              <w:rPr>
                <w:rFonts w:ascii="Times New Roman" w:eastAsia="Times New Roman" w:hAnsi="Times New Roman" w:cs="B Nazanin"/>
                <w:sz w:val="28"/>
                <w:szCs w:val="28"/>
                <w:rtl/>
              </w:rPr>
              <w:t>آنچه انجام می دهد، با احکام شریعت مطابقت داشته باشد؛ بدین صورت که یا باید خودش مجتهد باشد و تشخیص دهد یا به شخص آگاه و متخصص به این موضوع، مراجعه کند</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xml:space="preserve">5. </w:t>
            </w:r>
            <w:r w:rsidRPr="003E051B">
              <w:rPr>
                <w:rFonts w:ascii="Times New Roman" w:eastAsia="Times New Roman" w:hAnsi="Times New Roman" w:cs="B Nazanin"/>
                <w:sz w:val="28"/>
                <w:szCs w:val="28"/>
                <w:rtl/>
              </w:rPr>
              <w:t>اطاعت خداوند و رسول</w:t>
            </w:r>
            <w:r w:rsidRPr="003E051B">
              <w:rPr>
                <w:rFonts w:ascii="Times New Roman" w:eastAsia="Times New Roman" w:hAnsi="Times New Roman" w:cs="B Nazanin"/>
                <w:sz w:val="28"/>
                <w:szCs w:val="28"/>
              </w:rPr>
              <w:sym w:font="Symbol" w:char="F06E"/>
            </w:r>
            <w:r w:rsidRPr="003E051B">
              <w:rPr>
                <w:rFonts w:ascii="Times New Roman" w:eastAsia="Times New Roman" w:hAnsi="Times New Roman" w:cs="B Nazanin"/>
                <w:sz w:val="28"/>
                <w:szCs w:val="28"/>
              </w:rPr>
              <w:t xml:space="preserve"> </w:t>
            </w:r>
            <w:r w:rsidRPr="003E051B">
              <w:rPr>
                <w:rFonts w:ascii="Times New Roman" w:eastAsia="Times New Roman" w:hAnsi="Times New Roman" w:cs="B Nazanin"/>
                <w:sz w:val="28"/>
                <w:szCs w:val="28"/>
                <w:rtl/>
              </w:rPr>
              <w:t>باید سرلوحه عملی او باشد</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xml:space="preserve">6. </w:t>
            </w:r>
            <w:r w:rsidRPr="003E051B">
              <w:rPr>
                <w:rFonts w:ascii="Times New Roman" w:eastAsia="Times New Roman" w:hAnsi="Times New Roman" w:cs="B Nazanin"/>
                <w:sz w:val="28"/>
                <w:szCs w:val="28"/>
                <w:rtl/>
              </w:rPr>
              <w:t>در طاعت و عبادت اخلاص داشته باشد؛ یعنی طاعت و عبادتش مطابق شریعت باشد</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xml:space="preserve">7. </w:t>
            </w:r>
            <w:r w:rsidRPr="003E051B">
              <w:rPr>
                <w:rFonts w:ascii="Times New Roman" w:eastAsia="Times New Roman" w:hAnsi="Times New Roman" w:cs="B Nazanin"/>
                <w:sz w:val="28"/>
                <w:szCs w:val="28"/>
                <w:rtl/>
              </w:rPr>
              <w:t>جهاد با نفس کند</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xml:space="preserve">8. </w:t>
            </w:r>
            <w:r w:rsidRPr="003E051B">
              <w:rPr>
                <w:rFonts w:ascii="Times New Roman" w:eastAsia="Times New Roman" w:hAnsi="Times New Roman" w:cs="B Nazanin"/>
                <w:sz w:val="28"/>
                <w:szCs w:val="28"/>
                <w:rtl/>
              </w:rPr>
              <w:t xml:space="preserve">هجرت کرده، خود را به یک جا محدود </w:t>
            </w:r>
            <w:proofErr w:type="gramStart"/>
            <w:r w:rsidRPr="003E051B">
              <w:rPr>
                <w:rFonts w:ascii="Times New Roman" w:eastAsia="Times New Roman" w:hAnsi="Times New Roman" w:cs="B Nazanin"/>
                <w:sz w:val="28"/>
                <w:szCs w:val="28"/>
                <w:rtl/>
              </w:rPr>
              <w:t>نکند(</w:t>
            </w:r>
            <w:proofErr w:type="gramEnd"/>
            <w:r w:rsidRPr="003E051B">
              <w:rPr>
                <w:rFonts w:ascii="Times New Roman" w:eastAsia="Times New Roman" w:hAnsi="Times New Roman" w:cs="B Nazanin"/>
                <w:sz w:val="28"/>
                <w:szCs w:val="28"/>
                <w:rtl/>
              </w:rPr>
              <w:t>هجرت ظاهری و باطنی</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xml:space="preserve">9. </w:t>
            </w:r>
            <w:r w:rsidRPr="003E051B">
              <w:rPr>
                <w:rFonts w:ascii="Times New Roman" w:eastAsia="Times New Roman" w:hAnsi="Times New Roman" w:cs="B Nazanin"/>
                <w:sz w:val="28"/>
                <w:szCs w:val="28"/>
                <w:rtl/>
              </w:rPr>
              <w:t>سکوت کند؛ همان طور که در روایت آمده است</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الصَمْتُ بابٌ مِنْ ابوابِ الحکمه و اِنَّه دلیلٌ عَلی کُلِّ خَیرٍ؛</w:t>
            </w:r>
            <w:hyperlink r:id="rId17" w:anchor="_ftn12" w:history="1">
              <w:r w:rsidRPr="003E051B">
                <w:rPr>
                  <w:rFonts w:ascii="Times New Roman" w:eastAsia="Times New Roman" w:hAnsi="Times New Roman" w:cs="B Nazanin"/>
                  <w:color w:val="0000FF"/>
                  <w:sz w:val="28"/>
                  <w:szCs w:val="28"/>
                  <w:u w:val="single"/>
                  <w:vertAlign w:val="superscript"/>
                </w:rPr>
                <w:t>[12]</w:t>
              </w:r>
            </w:hyperlink>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این ها، منازل نه گانه ای است که عرفا از جمله مفسر مواهب الرحمن آن ها را مورد تأکید قرار داده اند</w:t>
            </w:r>
            <w:r w:rsidRPr="003E051B">
              <w:rPr>
                <w:rFonts w:ascii="Times New Roman" w:eastAsia="Times New Roman" w:hAnsi="Times New Roman" w:cs="B Nazanin"/>
                <w:sz w:val="28"/>
                <w:szCs w:val="28"/>
              </w:rPr>
              <w:t>.</w:t>
            </w:r>
            <w:r w:rsidRPr="003E051B">
              <w:rPr>
                <w:rFonts w:ascii="Times New Roman" w:eastAsia="Times New Roman" w:hAnsi="Times New Roman" w:cs="B Nazanin"/>
                <w:sz w:val="28"/>
                <w:szCs w:val="28"/>
                <w:vertAlign w:val="superscript"/>
              </w:rPr>
              <w:t xml:space="preserve"> </w:t>
            </w:r>
            <w:hyperlink r:id="rId18" w:anchor="_ftn13" w:history="1">
              <w:r w:rsidRPr="003E051B">
                <w:rPr>
                  <w:rFonts w:ascii="Times New Roman" w:eastAsia="Times New Roman" w:hAnsi="Times New Roman" w:cs="B Nazanin"/>
                  <w:color w:val="0000FF"/>
                  <w:sz w:val="28"/>
                  <w:szCs w:val="28"/>
                  <w:u w:val="single"/>
                  <w:vertAlign w:val="superscript"/>
                </w:rPr>
                <w:t>[13]</w:t>
              </w:r>
            </w:hyperlink>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مرحوم سبزواری گاهی ترتیب مقامات سیر و سلوک را چنین بیان می کرده است</w:t>
            </w:r>
            <w:r w:rsidRPr="003E051B">
              <w:rPr>
                <w:rFonts w:ascii="Times New Roman" w:eastAsia="Times New Roman" w:hAnsi="Times New Roman" w:cs="B Nazanin"/>
                <w:sz w:val="28"/>
                <w:szCs w:val="28"/>
              </w:rPr>
              <w:t xml:space="preserve">: </w:t>
            </w:r>
            <w:r w:rsidRPr="003E051B">
              <w:rPr>
                <w:rFonts w:ascii="Times New Roman" w:eastAsia="Times New Roman" w:hAnsi="Times New Roman" w:cs="B Nazanin"/>
                <w:sz w:val="28"/>
                <w:szCs w:val="28"/>
                <w:rtl/>
              </w:rPr>
              <w:t>اول عمل، سپس انقطاع الی الله و بعد، تحلیه و پس از آن، تخلیه. اسم اعظم را همان حالت انقطاع الی الله می دانست. نه اسم و لفظ خاص. وی معتقد بود هر کس در حالت انقطاع، هر اسمی از اسمای جلاله را بخواند، آن اسم، اسم اعظم است</w:t>
            </w:r>
            <w:r w:rsidRPr="003E051B">
              <w:rPr>
                <w:rFonts w:ascii="Times New Roman" w:eastAsia="Times New Roman" w:hAnsi="Times New Roman" w:cs="B Nazanin"/>
                <w:sz w:val="28"/>
                <w:szCs w:val="28"/>
              </w:rPr>
              <w:t>.</w:t>
            </w:r>
            <w:hyperlink r:id="rId19" w:anchor="_ftn14" w:history="1">
              <w:r w:rsidRPr="003E051B">
                <w:rPr>
                  <w:rFonts w:ascii="Times New Roman" w:eastAsia="Times New Roman" w:hAnsi="Times New Roman" w:cs="B Nazanin"/>
                  <w:color w:val="0000FF"/>
                  <w:sz w:val="28"/>
                  <w:szCs w:val="28"/>
                  <w:u w:val="single"/>
                  <w:vertAlign w:val="superscript"/>
                </w:rPr>
                <w:t>[14]</w:t>
              </w:r>
            </w:hyperlink>
          </w:p>
          <w:p w:rsidR="00411B23" w:rsidRPr="003E051B" w:rsidRDefault="00411B23" w:rsidP="003E051B">
            <w:pPr>
              <w:bidi/>
              <w:jc w:val="both"/>
              <w:rPr>
                <w:rFonts w:ascii="Times New Roman" w:eastAsia="Times New Roman" w:hAnsi="Times New Roman" w:cs="B Nazanin"/>
                <w:b/>
                <w:bCs/>
                <w:sz w:val="28"/>
                <w:szCs w:val="28"/>
              </w:rPr>
            </w:pPr>
            <w:r w:rsidRPr="003E051B">
              <w:rPr>
                <w:rFonts w:ascii="Times New Roman" w:eastAsia="Times New Roman" w:hAnsi="Times New Roman" w:cs="B Nazanin"/>
                <w:b/>
                <w:bCs/>
                <w:sz w:val="28"/>
                <w:szCs w:val="28"/>
                <w:rtl/>
              </w:rPr>
              <w:t>عرفان</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 xml:space="preserve">بنا بر نظر فرزانگانی که از آثار مرحوم سبزواری بهره مند شده اند، به ویژه در تفسیر مواهب الرحمنِ او </w:t>
            </w:r>
            <w:r w:rsidRPr="003E051B">
              <w:rPr>
                <w:rFonts w:ascii="Times New Roman" w:eastAsia="Times New Roman" w:hAnsi="Times New Roman" w:cs="B Nazanin"/>
                <w:sz w:val="28"/>
                <w:szCs w:val="28"/>
                <w:rtl/>
              </w:rPr>
              <w:lastRenderedPageBreak/>
              <w:t>مباحث عرفانی قابل توجهی مطرح شده است</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آیت الله سبزواری، در تفاوت محب و عارف چنین می گوید</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محب باید پیوسته محبوب خویش را یاد کند؛ ولی عارف باید زبان از ذکر بدارد؛ زیرا محبت محبوب، بر ذکر حبیب است و عارف، مأمور به پوشاندن اسرار</w:t>
            </w:r>
            <w:r w:rsidRPr="003E051B">
              <w:rPr>
                <w:rFonts w:ascii="Times New Roman" w:eastAsia="Times New Roman" w:hAnsi="Times New Roman" w:cs="B Nazanin"/>
                <w:sz w:val="28"/>
                <w:szCs w:val="28"/>
              </w:rPr>
              <w:t>.</w:t>
            </w:r>
            <w:hyperlink r:id="rId20" w:anchor="_ftn15" w:history="1">
              <w:r w:rsidRPr="003E051B">
                <w:rPr>
                  <w:rFonts w:ascii="Times New Roman" w:eastAsia="Times New Roman" w:hAnsi="Times New Roman" w:cs="B Nazanin"/>
                  <w:color w:val="0000FF"/>
                  <w:sz w:val="28"/>
                  <w:szCs w:val="28"/>
                  <w:u w:val="single"/>
                  <w:vertAlign w:val="superscript"/>
                </w:rPr>
                <w:t>[15]</w:t>
              </w:r>
            </w:hyperlink>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دوستی محبوب، سرّ است و عارف، سَر می دهد؛ اما سِرّ نمی دهد. به همان اندازه که محب باید ندای دوستی محبوب سر دهد، عارف باید مخفی کند</w:t>
            </w:r>
            <w:r w:rsidRPr="003E051B">
              <w:rPr>
                <w:rFonts w:ascii="Times New Roman" w:eastAsia="Times New Roman" w:hAnsi="Times New Roman" w:cs="B Nazanin"/>
                <w:sz w:val="28"/>
                <w:szCs w:val="28"/>
              </w:rPr>
              <w:t>.</w:t>
            </w:r>
            <w:hyperlink r:id="rId21" w:anchor="_ftn16" w:history="1">
              <w:r w:rsidRPr="003E051B">
                <w:rPr>
                  <w:rFonts w:ascii="Times New Roman" w:eastAsia="Times New Roman" w:hAnsi="Times New Roman" w:cs="B Nazanin"/>
                  <w:color w:val="0000FF"/>
                  <w:sz w:val="28"/>
                  <w:szCs w:val="28"/>
                  <w:u w:val="single"/>
                  <w:vertAlign w:val="superscript"/>
                </w:rPr>
                <w:t>[16]</w:t>
              </w:r>
            </w:hyperlink>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سید سبزواری در خصوص عرفان می فرماید</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عرفان، علمی شریف است که میان سایر علوم، نظیری برای آن نتوان یافت؛ چه از جنبه سترگی و چه از جنبه آثار. همچنین تمامی عوامل عرفان، اعم از سالک، راه سلوک و مقصد سلوک، از ارزش والایی برخوردارند و بحث درباره هر یک از این امور، در سطح افکار عموم نیست؛ بلکه از میان خواص نیز فقط کسانی توانایی درک آن را دارند که بهره ای وافی در علم و معرفت داشته باشند و این افراد، همان انبیای عظام و اوصیای کرام آن ها هستند؛ بنابراین آن ها اصل این علم شریف، و پیشوایان این راه هستند</w:t>
            </w:r>
            <w:r w:rsidRPr="003E051B">
              <w:rPr>
                <w:rFonts w:ascii="Times New Roman" w:eastAsia="Times New Roman" w:hAnsi="Times New Roman" w:cs="B Nazanin"/>
                <w:sz w:val="28"/>
                <w:szCs w:val="28"/>
              </w:rPr>
              <w:t>.</w:t>
            </w:r>
            <w:hyperlink r:id="rId22" w:anchor="_ftn17" w:history="1">
              <w:r w:rsidRPr="003E051B">
                <w:rPr>
                  <w:rFonts w:ascii="Times New Roman" w:eastAsia="Times New Roman" w:hAnsi="Times New Roman" w:cs="B Nazanin"/>
                  <w:color w:val="0000FF"/>
                  <w:sz w:val="28"/>
                  <w:szCs w:val="28"/>
                  <w:u w:val="single"/>
                  <w:vertAlign w:val="superscript"/>
                </w:rPr>
                <w:t>[17]</w:t>
              </w:r>
            </w:hyperlink>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سید در خصوص اهمیت استاد و راهنما در عرفان می فرماید</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tl/>
              </w:rPr>
              <w:t xml:space="preserve">باید دانست که سیر و سلوک الاهی، تنها بعد از کسب و ازدیاد معرفت و علوم حقیقی میسر بوده، استاد و راهنما در این راه، لازم است؛ از این رو اهمیت اهل ذکر </w:t>
            </w:r>
            <w:r w:rsidRPr="003E051B">
              <w:rPr>
                <w:rFonts w:ascii="Times New Roman" w:eastAsia="Times New Roman" w:hAnsi="Times New Roman" w:cs="Times New Roman" w:hint="cs"/>
                <w:sz w:val="28"/>
                <w:szCs w:val="28"/>
                <w:rtl/>
              </w:rPr>
              <w:t>–</w:t>
            </w:r>
            <w:r w:rsidRPr="003E051B">
              <w:rPr>
                <w:rFonts w:ascii="Times New Roman" w:eastAsia="Times New Roman" w:hAnsi="Times New Roman" w:cs="B Nazanin" w:hint="cs"/>
                <w:sz w:val="28"/>
                <w:szCs w:val="28"/>
                <w:rtl/>
              </w:rPr>
              <w:t>که</w:t>
            </w:r>
            <w:r w:rsidRPr="003E051B">
              <w:rPr>
                <w:rFonts w:ascii="Times New Roman" w:eastAsia="Times New Roman" w:hAnsi="Times New Roman" w:cs="B Nazanin"/>
                <w:sz w:val="28"/>
                <w:szCs w:val="28"/>
                <w:rtl/>
              </w:rPr>
              <w:t xml:space="preserve"> </w:t>
            </w:r>
            <w:r w:rsidRPr="003E051B">
              <w:rPr>
                <w:rFonts w:ascii="Times New Roman" w:eastAsia="Times New Roman" w:hAnsi="Times New Roman" w:cs="B Nazanin" w:hint="cs"/>
                <w:sz w:val="28"/>
                <w:szCs w:val="28"/>
                <w:rtl/>
              </w:rPr>
              <w:t>مردم</w:t>
            </w:r>
            <w:r w:rsidRPr="003E051B">
              <w:rPr>
                <w:rFonts w:ascii="Times New Roman" w:eastAsia="Times New Roman" w:hAnsi="Times New Roman" w:cs="B Nazanin"/>
                <w:sz w:val="28"/>
                <w:szCs w:val="28"/>
                <w:rtl/>
              </w:rPr>
              <w:t xml:space="preserve"> </w:t>
            </w:r>
            <w:r w:rsidRPr="003E051B">
              <w:rPr>
                <w:rFonts w:ascii="Times New Roman" w:eastAsia="Times New Roman" w:hAnsi="Times New Roman" w:cs="B Nazanin" w:hint="cs"/>
                <w:sz w:val="28"/>
                <w:szCs w:val="28"/>
                <w:rtl/>
              </w:rPr>
              <w:t>مأمور</w:t>
            </w:r>
            <w:r w:rsidRPr="003E051B">
              <w:rPr>
                <w:rFonts w:ascii="Times New Roman" w:eastAsia="Times New Roman" w:hAnsi="Times New Roman" w:cs="B Nazanin"/>
                <w:sz w:val="28"/>
                <w:szCs w:val="28"/>
                <w:rtl/>
              </w:rPr>
              <w:t xml:space="preserve"> </w:t>
            </w:r>
            <w:r w:rsidRPr="003E051B">
              <w:rPr>
                <w:rFonts w:ascii="Times New Roman" w:eastAsia="Times New Roman" w:hAnsi="Times New Roman" w:cs="B Nazanin" w:hint="cs"/>
                <w:sz w:val="28"/>
                <w:szCs w:val="28"/>
                <w:rtl/>
              </w:rPr>
              <w:t>به</w:t>
            </w:r>
            <w:r w:rsidRPr="003E051B">
              <w:rPr>
                <w:rFonts w:ascii="Times New Roman" w:eastAsia="Times New Roman" w:hAnsi="Times New Roman" w:cs="B Nazanin"/>
                <w:sz w:val="28"/>
                <w:szCs w:val="28"/>
                <w:rtl/>
              </w:rPr>
              <w:t xml:space="preserve"> </w:t>
            </w:r>
            <w:r w:rsidRPr="003E051B">
              <w:rPr>
                <w:rFonts w:ascii="Times New Roman" w:eastAsia="Times New Roman" w:hAnsi="Times New Roman" w:cs="B Nazanin" w:hint="cs"/>
                <w:sz w:val="28"/>
                <w:szCs w:val="28"/>
                <w:rtl/>
              </w:rPr>
              <w:t>رجوع</w:t>
            </w:r>
            <w:r w:rsidRPr="003E051B">
              <w:rPr>
                <w:rFonts w:ascii="Times New Roman" w:eastAsia="Times New Roman" w:hAnsi="Times New Roman" w:cs="B Nazanin"/>
                <w:sz w:val="28"/>
                <w:szCs w:val="28"/>
                <w:rtl/>
              </w:rPr>
              <w:t xml:space="preserve"> </w:t>
            </w:r>
            <w:r w:rsidRPr="003E051B">
              <w:rPr>
                <w:rFonts w:ascii="Times New Roman" w:eastAsia="Times New Roman" w:hAnsi="Times New Roman" w:cs="B Nazanin" w:hint="cs"/>
                <w:sz w:val="28"/>
                <w:szCs w:val="28"/>
                <w:rtl/>
              </w:rPr>
              <w:t>به</w:t>
            </w:r>
            <w:r w:rsidRPr="003E051B">
              <w:rPr>
                <w:rFonts w:ascii="Times New Roman" w:eastAsia="Times New Roman" w:hAnsi="Times New Roman" w:cs="B Nazanin"/>
                <w:sz w:val="28"/>
                <w:szCs w:val="28"/>
                <w:rtl/>
              </w:rPr>
              <w:t xml:space="preserve"> </w:t>
            </w:r>
            <w:r w:rsidRPr="003E051B">
              <w:rPr>
                <w:rFonts w:ascii="Times New Roman" w:eastAsia="Times New Roman" w:hAnsi="Times New Roman" w:cs="B Nazanin" w:hint="cs"/>
                <w:sz w:val="28"/>
                <w:szCs w:val="28"/>
                <w:rtl/>
              </w:rPr>
              <w:t>سوی</w:t>
            </w:r>
            <w:r w:rsidRPr="003E051B">
              <w:rPr>
                <w:rFonts w:ascii="Times New Roman" w:eastAsia="Times New Roman" w:hAnsi="Times New Roman" w:cs="B Nazanin"/>
                <w:sz w:val="28"/>
                <w:szCs w:val="28"/>
                <w:rtl/>
              </w:rPr>
              <w:t xml:space="preserve"> </w:t>
            </w:r>
            <w:r w:rsidRPr="003E051B">
              <w:rPr>
                <w:rFonts w:ascii="Times New Roman" w:eastAsia="Times New Roman" w:hAnsi="Times New Roman" w:cs="B Nazanin" w:hint="cs"/>
                <w:sz w:val="28"/>
                <w:szCs w:val="28"/>
                <w:rtl/>
              </w:rPr>
              <w:t>آن</w:t>
            </w:r>
            <w:r w:rsidRPr="003E051B">
              <w:rPr>
                <w:rFonts w:ascii="Times New Roman" w:eastAsia="Times New Roman" w:hAnsi="Times New Roman" w:cs="B Nazanin"/>
                <w:sz w:val="28"/>
                <w:szCs w:val="28"/>
                <w:rtl/>
              </w:rPr>
              <w:t xml:space="preserve"> </w:t>
            </w:r>
            <w:r w:rsidRPr="003E051B">
              <w:rPr>
                <w:rFonts w:ascii="Times New Roman" w:eastAsia="Times New Roman" w:hAnsi="Times New Roman" w:cs="B Nazanin" w:hint="cs"/>
                <w:sz w:val="28"/>
                <w:szCs w:val="28"/>
                <w:rtl/>
              </w:rPr>
              <w:t>ها</w:t>
            </w:r>
            <w:r w:rsidRPr="003E051B">
              <w:rPr>
                <w:rFonts w:ascii="Times New Roman" w:eastAsia="Times New Roman" w:hAnsi="Times New Roman" w:cs="B Nazanin"/>
                <w:sz w:val="28"/>
                <w:szCs w:val="28"/>
                <w:rtl/>
              </w:rPr>
              <w:t xml:space="preserve"> </w:t>
            </w:r>
            <w:r w:rsidRPr="003E051B">
              <w:rPr>
                <w:rFonts w:ascii="Times New Roman" w:eastAsia="Times New Roman" w:hAnsi="Times New Roman" w:cs="B Nazanin" w:hint="cs"/>
                <w:sz w:val="28"/>
                <w:szCs w:val="28"/>
                <w:rtl/>
              </w:rPr>
              <w:t>هستند</w:t>
            </w:r>
            <w:r w:rsidRPr="003E051B">
              <w:rPr>
                <w:rFonts w:ascii="Times New Roman" w:eastAsia="Times New Roman" w:hAnsi="Times New Roman" w:cs="B Nazanin"/>
                <w:sz w:val="28"/>
                <w:szCs w:val="28"/>
                <w:rtl/>
              </w:rPr>
              <w:t xml:space="preserve">- </w:t>
            </w:r>
            <w:r w:rsidRPr="003E051B">
              <w:rPr>
                <w:rFonts w:ascii="Times New Roman" w:eastAsia="Times New Roman" w:hAnsi="Times New Roman" w:cs="B Nazanin" w:hint="cs"/>
                <w:sz w:val="28"/>
                <w:szCs w:val="28"/>
                <w:rtl/>
              </w:rPr>
              <w:t>روشن</w:t>
            </w:r>
            <w:r w:rsidRPr="003E051B">
              <w:rPr>
                <w:rFonts w:ascii="Times New Roman" w:eastAsia="Times New Roman" w:hAnsi="Times New Roman" w:cs="B Nazanin"/>
                <w:sz w:val="28"/>
                <w:szCs w:val="28"/>
                <w:rtl/>
              </w:rPr>
              <w:t xml:space="preserve"> </w:t>
            </w:r>
            <w:r w:rsidRPr="003E051B">
              <w:rPr>
                <w:rFonts w:ascii="Times New Roman" w:eastAsia="Times New Roman" w:hAnsi="Times New Roman" w:cs="B Nazanin" w:hint="cs"/>
                <w:sz w:val="28"/>
                <w:szCs w:val="28"/>
                <w:rtl/>
              </w:rPr>
              <w:t>می</w:t>
            </w:r>
            <w:r w:rsidRPr="003E051B">
              <w:rPr>
                <w:rFonts w:ascii="Times New Roman" w:eastAsia="Times New Roman" w:hAnsi="Times New Roman" w:cs="B Nazanin"/>
                <w:sz w:val="28"/>
                <w:szCs w:val="28"/>
                <w:rtl/>
              </w:rPr>
              <w:t xml:space="preserve"> </w:t>
            </w:r>
            <w:r w:rsidRPr="003E051B">
              <w:rPr>
                <w:rFonts w:ascii="Times New Roman" w:eastAsia="Times New Roman" w:hAnsi="Times New Roman" w:cs="B Nazanin" w:hint="cs"/>
                <w:sz w:val="28"/>
                <w:szCs w:val="28"/>
                <w:rtl/>
              </w:rPr>
              <w:t>شود</w:t>
            </w:r>
            <w:r w:rsidRPr="003E051B">
              <w:rPr>
                <w:rFonts w:ascii="Times New Roman" w:eastAsia="Times New Roman" w:hAnsi="Times New Roman" w:cs="B Nazanin"/>
                <w:sz w:val="28"/>
                <w:szCs w:val="28"/>
              </w:rPr>
              <w:t>.</w:t>
            </w:r>
            <w:hyperlink r:id="rId23" w:anchor="_ftn18" w:history="1">
              <w:r w:rsidRPr="003E051B">
                <w:rPr>
                  <w:rFonts w:ascii="Times New Roman" w:eastAsia="Times New Roman" w:hAnsi="Times New Roman" w:cs="B Nazanin"/>
                  <w:color w:val="0000FF"/>
                  <w:sz w:val="28"/>
                  <w:szCs w:val="28"/>
                  <w:u w:val="single"/>
                  <w:vertAlign w:val="superscript"/>
                </w:rPr>
                <w:t>[18]</w:t>
              </w:r>
            </w:hyperlink>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b/>
                <w:bCs/>
                <w:sz w:val="28"/>
                <w:szCs w:val="28"/>
                <w:rtl/>
              </w:rPr>
              <w:t>پی نوشت ها</w:t>
            </w:r>
            <w:r w:rsidRPr="003E051B">
              <w:rPr>
                <w:rFonts w:ascii="Times New Roman" w:eastAsia="Times New Roman" w:hAnsi="Times New Roman" w:cs="B Nazanin"/>
                <w:b/>
                <w:bCs/>
                <w:sz w:val="28"/>
                <w:szCs w:val="28"/>
              </w:rPr>
              <w:t>:</w:t>
            </w:r>
          </w:p>
          <w:p w:rsidR="00411B23" w:rsidRPr="003E051B" w:rsidRDefault="00763A0E"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pict>
                <v:rect id="_x0000_i1025" style="width:0;height:.75pt" o:hralign="center" o:hrstd="t" o:hr="t" fillcolor="gray" stroked="f"/>
              </w:pict>
            </w:r>
          </w:p>
          <w:p w:rsidR="00411B23" w:rsidRPr="003E051B" w:rsidRDefault="00763A0E" w:rsidP="003E051B">
            <w:pPr>
              <w:bidi/>
              <w:jc w:val="both"/>
              <w:rPr>
                <w:rFonts w:ascii="Times New Roman" w:eastAsia="Times New Roman" w:hAnsi="Times New Roman" w:cs="B Nazanin"/>
                <w:sz w:val="28"/>
                <w:szCs w:val="28"/>
              </w:rPr>
            </w:pPr>
            <w:hyperlink r:id="rId24" w:anchor="_ftnref1" w:history="1">
              <w:r w:rsidR="00411B23" w:rsidRPr="003E051B">
                <w:rPr>
                  <w:rFonts w:ascii="Times New Roman" w:eastAsia="Times New Roman" w:hAnsi="Times New Roman" w:cs="B Nazanin"/>
                  <w:color w:val="0000FF"/>
                  <w:sz w:val="28"/>
                  <w:szCs w:val="28"/>
                  <w:u w:val="single"/>
                  <w:vertAlign w:val="superscript"/>
                </w:rPr>
                <w:t>[1]</w:t>
              </w:r>
            </w:hyperlink>
            <w:r w:rsidR="00411B23" w:rsidRPr="003E051B">
              <w:rPr>
                <w:rFonts w:ascii="Times New Roman" w:eastAsia="Times New Roman" w:hAnsi="Times New Roman" w:cs="B Nazanin"/>
                <w:sz w:val="28"/>
                <w:szCs w:val="28"/>
              </w:rPr>
              <w:t xml:space="preserve">. </w:t>
            </w:r>
            <w:r w:rsidR="00411B23" w:rsidRPr="003E051B">
              <w:rPr>
                <w:rFonts w:ascii="Times New Roman" w:eastAsia="Times New Roman" w:hAnsi="Times New Roman" w:cs="B Nazanin"/>
                <w:sz w:val="28"/>
                <w:szCs w:val="28"/>
                <w:rtl/>
              </w:rPr>
              <w:t>جزوه مقتبسه من حیات المرجع الکبیر آیت الله سبزواری، ص12</w:t>
            </w:r>
            <w:r w:rsidR="00411B23"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w:t>
            </w:r>
            <w:hyperlink r:id="rId25" w:anchor="_ftnref2" w:history="1">
              <w:r w:rsidRPr="003E051B">
                <w:rPr>
                  <w:rFonts w:ascii="Times New Roman" w:eastAsia="Times New Roman" w:hAnsi="Times New Roman" w:cs="B Nazanin"/>
                  <w:color w:val="0000FF"/>
                  <w:sz w:val="28"/>
                  <w:szCs w:val="28"/>
                  <w:u w:val="single"/>
                  <w:vertAlign w:val="superscript"/>
                </w:rPr>
                <w:t>[2]</w:t>
              </w:r>
            </w:hyperlink>
            <w:r w:rsidRPr="003E051B">
              <w:rPr>
                <w:rFonts w:ascii="Times New Roman" w:eastAsia="Times New Roman" w:hAnsi="Times New Roman" w:cs="B Nazanin"/>
                <w:sz w:val="28"/>
                <w:szCs w:val="28"/>
              </w:rPr>
              <w:t xml:space="preserve">. </w:t>
            </w:r>
            <w:r w:rsidRPr="003E051B">
              <w:rPr>
                <w:rFonts w:ascii="Times New Roman" w:eastAsia="Times New Roman" w:hAnsi="Times New Roman" w:cs="B Nazanin"/>
                <w:sz w:val="28"/>
                <w:szCs w:val="28"/>
                <w:rtl/>
              </w:rPr>
              <w:t>آیت الحق، سید محمد حسن قاضی، ترجمه سید محمدعلی قاضی، ص 397</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lastRenderedPageBreak/>
              <w:t> </w:t>
            </w:r>
            <w:hyperlink r:id="rId26" w:anchor="_ftnref3" w:history="1">
              <w:r w:rsidRPr="003E051B">
                <w:rPr>
                  <w:rFonts w:ascii="Times New Roman" w:eastAsia="Times New Roman" w:hAnsi="Times New Roman" w:cs="B Nazanin"/>
                  <w:color w:val="0000FF"/>
                  <w:sz w:val="28"/>
                  <w:szCs w:val="28"/>
                  <w:u w:val="single"/>
                  <w:vertAlign w:val="superscript"/>
                </w:rPr>
                <w:t>[3]</w:t>
              </w:r>
            </w:hyperlink>
            <w:r w:rsidRPr="003E051B">
              <w:rPr>
                <w:rFonts w:ascii="Times New Roman" w:eastAsia="Times New Roman" w:hAnsi="Times New Roman" w:cs="B Nazanin"/>
                <w:sz w:val="28"/>
                <w:szCs w:val="28"/>
              </w:rPr>
              <w:t xml:space="preserve"> . 28 </w:t>
            </w:r>
            <w:r w:rsidRPr="003E051B">
              <w:rPr>
                <w:rFonts w:ascii="Times New Roman" w:eastAsia="Times New Roman" w:hAnsi="Times New Roman" w:cs="B Nazanin"/>
                <w:sz w:val="28"/>
                <w:szCs w:val="28"/>
                <w:rtl/>
              </w:rPr>
              <w:t>صفر 1414 برابر 27 مرداد 1372، پایگاه اینترنتی دفتر مقام معظم رهبری</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w:t>
            </w:r>
            <w:hyperlink r:id="rId27" w:anchor="_ftnref4" w:history="1">
              <w:r w:rsidRPr="003E051B">
                <w:rPr>
                  <w:rFonts w:ascii="Times New Roman" w:eastAsia="Times New Roman" w:hAnsi="Times New Roman" w:cs="B Nazanin"/>
                  <w:color w:val="0000FF"/>
                  <w:sz w:val="28"/>
                  <w:szCs w:val="28"/>
                  <w:u w:val="single"/>
                  <w:vertAlign w:val="superscript"/>
                </w:rPr>
                <w:t>[4]</w:t>
              </w:r>
            </w:hyperlink>
            <w:r w:rsidRPr="003E051B">
              <w:rPr>
                <w:rFonts w:ascii="Times New Roman" w:eastAsia="Times New Roman" w:hAnsi="Times New Roman" w:cs="B Nazanin"/>
                <w:sz w:val="28"/>
                <w:szCs w:val="28"/>
              </w:rPr>
              <w:t xml:space="preserve"> . </w:t>
            </w:r>
            <w:r w:rsidRPr="003E051B">
              <w:rPr>
                <w:rFonts w:ascii="Times New Roman" w:eastAsia="Times New Roman" w:hAnsi="Times New Roman" w:cs="B Nazanin"/>
                <w:sz w:val="28"/>
                <w:szCs w:val="28"/>
                <w:rtl/>
              </w:rPr>
              <w:t>مجموعه مقالات کنگره بزرگداشت آیت الله سبزواری، تهران، شرکت تعاونی کارآفرینان فرهنگ و هنر، اول، 1389 ش، ج 1، ص 19</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w:t>
            </w:r>
            <w:hyperlink r:id="rId28" w:anchor="_ftnref5" w:history="1">
              <w:r w:rsidRPr="003E051B">
                <w:rPr>
                  <w:rFonts w:ascii="Times New Roman" w:eastAsia="Times New Roman" w:hAnsi="Times New Roman" w:cs="B Nazanin"/>
                  <w:color w:val="0000FF"/>
                  <w:sz w:val="28"/>
                  <w:szCs w:val="28"/>
                  <w:u w:val="single"/>
                  <w:vertAlign w:val="superscript"/>
                </w:rPr>
                <w:t>[5]</w:t>
              </w:r>
            </w:hyperlink>
            <w:r w:rsidRPr="003E051B">
              <w:rPr>
                <w:rFonts w:ascii="Times New Roman" w:eastAsia="Times New Roman" w:hAnsi="Times New Roman" w:cs="B Nazanin"/>
                <w:sz w:val="28"/>
                <w:szCs w:val="28"/>
              </w:rPr>
              <w:t xml:space="preserve"> . </w:t>
            </w:r>
            <w:r w:rsidRPr="003E051B">
              <w:rPr>
                <w:rFonts w:ascii="Times New Roman" w:eastAsia="Times New Roman" w:hAnsi="Times New Roman" w:cs="B Nazanin"/>
                <w:sz w:val="28"/>
                <w:szCs w:val="28"/>
                <w:rtl/>
              </w:rPr>
              <w:t>مجموعه مقالات کنگره بزرگداشت آیت الله سبزواری، ج2، ص31</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w:t>
            </w:r>
            <w:hyperlink r:id="rId29" w:anchor="_ftnref6" w:history="1">
              <w:r w:rsidRPr="003E051B">
                <w:rPr>
                  <w:rFonts w:ascii="Times New Roman" w:eastAsia="Times New Roman" w:hAnsi="Times New Roman" w:cs="B Nazanin"/>
                  <w:color w:val="0000FF"/>
                  <w:sz w:val="28"/>
                  <w:szCs w:val="28"/>
                  <w:u w:val="single"/>
                  <w:vertAlign w:val="superscript"/>
                </w:rPr>
                <w:t>[6]</w:t>
              </w:r>
            </w:hyperlink>
            <w:r w:rsidRPr="003E051B">
              <w:rPr>
                <w:rFonts w:ascii="Times New Roman" w:eastAsia="Times New Roman" w:hAnsi="Times New Roman" w:cs="B Nazanin"/>
                <w:sz w:val="28"/>
                <w:szCs w:val="28"/>
              </w:rPr>
              <w:t xml:space="preserve"> . </w:t>
            </w:r>
            <w:r w:rsidRPr="003E051B">
              <w:rPr>
                <w:rFonts w:ascii="Times New Roman" w:eastAsia="Times New Roman" w:hAnsi="Times New Roman" w:cs="B Nazanin"/>
                <w:sz w:val="28"/>
                <w:szCs w:val="28"/>
                <w:rtl/>
              </w:rPr>
              <w:t>مجله حوزه‌، شماره 30 و 41؛ مجموعه مقالات کنگره بزرگداشت آیت الله سبزواری، ج 2، ص 344</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w:t>
            </w:r>
            <w:hyperlink r:id="rId30" w:anchor="_ftnref7" w:history="1">
              <w:r w:rsidRPr="003E051B">
                <w:rPr>
                  <w:rFonts w:ascii="Times New Roman" w:eastAsia="Times New Roman" w:hAnsi="Times New Roman" w:cs="B Nazanin"/>
                  <w:color w:val="0000FF"/>
                  <w:sz w:val="28"/>
                  <w:szCs w:val="28"/>
                  <w:u w:val="single"/>
                  <w:vertAlign w:val="superscript"/>
                </w:rPr>
                <w:t>[7]</w:t>
              </w:r>
            </w:hyperlink>
            <w:r w:rsidRPr="003E051B">
              <w:rPr>
                <w:rFonts w:ascii="Times New Roman" w:eastAsia="Times New Roman" w:hAnsi="Times New Roman" w:cs="B Nazanin"/>
                <w:sz w:val="28"/>
                <w:szCs w:val="28"/>
              </w:rPr>
              <w:t xml:space="preserve"> . </w:t>
            </w:r>
            <w:r w:rsidRPr="003E051B">
              <w:rPr>
                <w:rFonts w:ascii="Times New Roman" w:eastAsia="Times New Roman" w:hAnsi="Times New Roman" w:cs="B Nazanin"/>
                <w:sz w:val="28"/>
                <w:szCs w:val="28"/>
                <w:rtl/>
              </w:rPr>
              <w:t>دکترعابدی، خبرگزاری قرآنی ایران، افق حوزه 29/2/1389، شماره 270</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w:t>
            </w:r>
            <w:hyperlink r:id="rId31" w:anchor="_ftnref8" w:history="1">
              <w:r w:rsidRPr="003E051B">
                <w:rPr>
                  <w:rFonts w:ascii="Times New Roman" w:eastAsia="Times New Roman" w:hAnsi="Times New Roman" w:cs="B Nazanin"/>
                  <w:color w:val="0000FF"/>
                  <w:sz w:val="28"/>
                  <w:szCs w:val="28"/>
                  <w:u w:val="single"/>
                  <w:vertAlign w:val="superscript"/>
                </w:rPr>
                <w:t>[8]</w:t>
              </w:r>
            </w:hyperlink>
            <w:r w:rsidRPr="003E051B">
              <w:rPr>
                <w:rFonts w:ascii="Times New Roman" w:eastAsia="Times New Roman" w:hAnsi="Times New Roman" w:cs="B Nazanin"/>
                <w:sz w:val="28"/>
                <w:szCs w:val="28"/>
              </w:rPr>
              <w:t xml:space="preserve"> . </w:t>
            </w:r>
            <w:r w:rsidRPr="003E051B">
              <w:rPr>
                <w:rFonts w:ascii="Times New Roman" w:eastAsia="Times New Roman" w:hAnsi="Times New Roman" w:cs="B Nazanin"/>
                <w:sz w:val="28"/>
                <w:szCs w:val="28"/>
                <w:rtl/>
              </w:rPr>
              <w:t>مجله نقد و نظر، شماره 1،‌ ص 298، محمد مجتهد شبستری؛ مجموعه مقالات کنگره بزرگداشت آیت الله سبزواری، ج2 ، ص 344</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w:t>
            </w:r>
            <w:hyperlink r:id="rId32" w:anchor="_ftnref9" w:history="1">
              <w:r w:rsidRPr="003E051B">
                <w:rPr>
                  <w:rFonts w:ascii="Times New Roman" w:eastAsia="Times New Roman" w:hAnsi="Times New Roman" w:cs="B Nazanin"/>
                  <w:color w:val="0000FF"/>
                  <w:sz w:val="28"/>
                  <w:szCs w:val="28"/>
                  <w:u w:val="single"/>
                  <w:vertAlign w:val="superscript"/>
                </w:rPr>
                <w:t>[9]</w:t>
              </w:r>
            </w:hyperlink>
            <w:r w:rsidRPr="003E051B">
              <w:rPr>
                <w:rFonts w:ascii="Times New Roman" w:eastAsia="Times New Roman" w:hAnsi="Times New Roman" w:cs="B Nazanin"/>
                <w:sz w:val="28"/>
                <w:szCs w:val="28"/>
              </w:rPr>
              <w:t xml:space="preserve"> . </w:t>
            </w:r>
            <w:r w:rsidRPr="003E051B">
              <w:rPr>
                <w:rFonts w:ascii="Times New Roman" w:eastAsia="Times New Roman" w:hAnsi="Times New Roman" w:cs="B Nazanin"/>
                <w:sz w:val="28"/>
                <w:szCs w:val="28"/>
                <w:rtl/>
              </w:rPr>
              <w:t>همان، ص 209؛ مجموعه مقالات کنگره بزرگداشت آیت الله سبزواری، ج 2، ص 117</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w:t>
            </w:r>
            <w:hyperlink r:id="rId33" w:anchor="_ftnref10" w:history="1">
              <w:r w:rsidRPr="003E051B">
                <w:rPr>
                  <w:rFonts w:ascii="Times New Roman" w:eastAsia="Times New Roman" w:hAnsi="Times New Roman" w:cs="B Nazanin"/>
                  <w:color w:val="0000FF"/>
                  <w:sz w:val="28"/>
                  <w:szCs w:val="28"/>
                  <w:u w:val="single"/>
                  <w:vertAlign w:val="superscript"/>
                </w:rPr>
                <w:t>[10]</w:t>
              </w:r>
            </w:hyperlink>
            <w:r w:rsidRPr="003E051B">
              <w:rPr>
                <w:rFonts w:ascii="Times New Roman" w:eastAsia="Times New Roman" w:hAnsi="Times New Roman" w:cs="B Nazanin"/>
                <w:sz w:val="28"/>
                <w:szCs w:val="28"/>
              </w:rPr>
              <w:t xml:space="preserve"> . </w:t>
            </w:r>
            <w:r w:rsidRPr="003E051B">
              <w:rPr>
                <w:rFonts w:ascii="Times New Roman" w:eastAsia="Times New Roman" w:hAnsi="Times New Roman" w:cs="B Nazanin"/>
                <w:sz w:val="28"/>
                <w:szCs w:val="28"/>
                <w:rtl/>
              </w:rPr>
              <w:t>همان، ص 160</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w:t>
            </w:r>
            <w:hyperlink r:id="rId34" w:anchor="_ftnref11" w:history="1">
              <w:r w:rsidRPr="003E051B">
                <w:rPr>
                  <w:rFonts w:ascii="Times New Roman" w:eastAsia="Times New Roman" w:hAnsi="Times New Roman" w:cs="B Nazanin"/>
                  <w:color w:val="0000FF"/>
                  <w:sz w:val="28"/>
                  <w:szCs w:val="28"/>
                  <w:u w:val="single"/>
                  <w:vertAlign w:val="superscript"/>
                </w:rPr>
                <w:t>[11]</w:t>
              </w:r>
            </w:hyperlink>
            <w:r w:rsidRPr="003E051B">
              <w:rPr>
                <w:rFonts w:ascii="Times New Roman" w:eastAsia="Times New Roman" w:hAnsi="Times New Roman" w:cs="B Nazanin"/>
                <w:sz w:val="28"/>
                <w:szCs w:val="28"/>
              </w:rPr>
              <w:t xml:space="preserve"> . </w:t>
            </w:r>
            <w:r w:rsidRPr="003E051B">
              <w:rPr>
                <w:rFonts w:ascii="Times New Roman" w:eastAsia="Times New Roman" w:hAnsi="Times New Roman" w:cs="B Nazanin"/>
                <w:sz w:val="28"/>
                <w:szCs w:val="28"/>
                <w:rtl/>
              </w:rPr>
              <w:t>مجموعه مقالات کنگره</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w:t>
            </w:r>
            <w:r w:rsidRPr="003E051B">
              <w:rPr>
                <w:rFonts w:ascii="Times New Roman" w:eastAsia="Times New Roman" w:hAnsi="Times New Roman" w:cs="B Nazanin"/>
                <w:sz w:val="28"/>
                <w:szCs w:val="28"/>
                <w:rtl/>
              </w:rPr>
              <w:t>بزرگداشت آیت الله سبزواری،</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w:t>
            </w:r>
            <w:r w:rsidRPr="003E051B">
              <w:rPr>
                <w:rFonts w:ascii="Times New Roman" w:eastAsia="Times New Roman" w:hAnsi="Times New Roman" w:cs="B Nazanin"/>
                <w:sz w:val="28"/>
                <w:szCs w:val="28"/>
                <w:rtl/>
              </w:rPr>
              <w:t>ج 1، ص 409</w:t>
            </w:r>
            <w:r w:rsidRPr="003E051B">
              <w:rPr>
                <w:rFonts w:ascii="Times New Roman" w:eastAsia="Times New Roman" w:hAnsi="Times New Roman" w:cs="B Nazanin"/>
                <w:sz w:val="28"/>
                <w:szCs w:val="28"/>
              </w:rPr>
              <w:t>.</w:t>
            </w:r>
          </w:p>
          <w:p w:rsidR="00411B23" w:rsidRPr="003E051B" w:rsidRDefault="00763A0E" w:rsidP="003E051B">
            <w:pPr>
              <w:bidi/>
              <w:jc w:val="both"/>
              <w:rPr>
                <w:rFonts w:ascii="Times New Roman" w:eastAsia="Times New Roman" w:hAnsi="Times New Roman" w:cs="B Nazanin"/>
                <w:sz w:val="28"/>
                <w:szCs w:val="28"/>
              </w:rPr>
            </w:pPr>
            <w:hyperlink r:id="rId35" w:anchor="_ftnref12" w:history="1">
              <w:r w:rsidR="00411B23" w:rsidRPr="003E051B">
                <w:rPr>
                  <w:rFonts w:ascii="Times New Roman" w:eastAsia="Times New Roman" w:hAnsi="Times New Roman" w:cs="B Nazanin"/>
                  <w:color w:val="0000FF"/>
                  <w:sz w:val="28"/>
                  <w:szCs w:val="28"/>
                  <w:u w:val="single"/>
                  <w:vertAlign w:val="superscript"/>
                </w:rPr>
                <w:t>[12]</w:t>
              </w:r>
            </w:hyperlink>
            <w:r w:rsidR="00411B23" w:rsidRPr="003E051B">
              <w:rPr>
                <w:rFonts w:ascii="Times New Roman" w:eastAsia="Times New Roman" w:hAnsi="Times New Roman" w:cs="B Nazanin"/>
                <w:sz w:val="28"/>
                <w:szCs w:val="28"/>
              </w:rPr>
              <w:t xml:space="preserve"> . </w:t>
            </w:r>
            <w:r w:rsidR="00411B23" w:rsidRPr="003E051B">
              <w:rPr>
                <w:rFonts w:ascii="Times New Roman" w:eastAsia="Times New Roman" w:hAnsi="Times New Roman" w:cs="B Nazanin"/>
                <w:sz w:val="28"/>
                <w:szCs w:val="28"/>
                <w:rtl/>
              </w:rPr>
              <w:t>کافی، ج 2، ص 113</w:t>
            </w:r>
            <w:r w:rsidR="00411B23"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w:t>
            </w:r>
            <w:hyperlink r:id="rId36" w:anchor="_ftnref13" w:history="1">
              <w:r w:rsidRPr="003E051B">
                <w:rPr>
                  <w:rFonts w:ascii="Times New Roman" w:eastAsia="Times New Roman" w:hAnsi="Times New Roman" w:cs="B Nazanin"/>
                  <w:color w:val="0000FF"/>
                  <w:sz w:val="28"/>
                  <w:szCs w:val="28"/>
                  <w:u w:val="single"/>
                  <w:vertAlign w:val="superscript"/>
                </w:rPr>
                <w:t>[13]</w:t>
              </w:r>
            </w:hyperlink>
            <w:r w:rsidRPr="003E051B">
              <w:rPr>
                <w:rFonts w:ascii="Times New Roman" w:eastAsia="Times New Roman" w:hAnsi="Times New Roman" w:cs="B Nazanin"/>
                <w:sz w:val="28"/>
                <w:szCs w:val="28"/>
              </w:rPr>
              <w:t xml:space="preserve"> . </w:t>
            </w:r>
            <w:r w:rsidRPr="003E051B">
              <w:rPr>
                <w:rFonts w:ascii="Times New Roman" w:eastAsia="Times New Roman" w:hAnsi="Times New Roman" w:cs="B Nazanin"/>
                <w:sz w:val="28"/>
                <w:szCs w:val="28"/>
                <w:rtl/>
              </w:rPr>
              <w:t>العارف ذوالثفنات، الخباز القطیفی، قم، وفا، اول، 1427ق، ص 80؛ مجموعه مقالات کنگره بزرگداشت آیت الله سبزواری، ج 2، ص 115و 236</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w:t>
            </w:r>
            <w:hyperlink r:id="rId37" w:anchor="_ftnref14" w:history="1">
              <w:r w:rsidRPr="003E051B">
                <w:rPr>
                  <w:rFonts w:ascii="Times New Roman" w:eastAsia="Times New Roman" w:hAnsi="Times New Roman" w:cs="B Nazanin"/>
                  <w:color w:val="0000FF"/>
                  <w:sz w:val="28"/>
                  <w:szCs w:val="28"/>
                  <w:u w:val="single"/>
                  <w:vertAlign w:val="superscript"/>
                </w:rPr>
                <w:t>[14]</w:t>
              </w:r>
            </w:hyperlink>
            <w:r w:rsidRPr="003E051B">
              <w:rPr>
                <w:rFonts w:ascii="Times New Roman" w:eastAsia="Times New Roman" w:hAnsi="Times New Roman" w:cs="B Nazanin"/>
                <w:sz w:val="28"/>
                <w:szCs w:val="28"/>
              </w:rPr>
              <w:t xml:space="preserve"> . </w:t>
            </w:r>
            <w:r w:rsidRPr="003E051B">
              <w:rPr>
                <w:rFonts w:ascii="Times New Roman" w:eastAsia="Times New Roman" w:hAnsi="Times New Roman" w:cs="B Nazanin"/>
                <w:sz w:val="28"/>
                <w:szCs w:val="28"/>
                <w:rtl/>
              </w:rPr>
              <w:t>آفتاب سبزوار، احمد عابدی، تهران، شرکت تعاونی کارآفرینان فرهنگ و هنر، اول، 1389ش، ص 171</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w:t>
            </w:r>
            <w:hyperlink r:id="rId38" w:anchor="_ftnref15" w:history="1">
              <w:r w:rsidRPr="003E051B">
                <w:rPr>
                  <w:rFonts w:ascii="Times New Roman" w:eastAsia="Times New Roman" w:hAnsi="Times New Roman" w:cs="B Nazanin"/>
                  <w:color w:val="0000FF"/>
                  <w:sz w:val="28"/>
                  <w:szCs w:val="28"/>
                  <w:u w:val="single"/>
                  <w:vertAlign w:val="superscript"/>
                </w:rPr>
                <w:t>[15]</w:t>
              </w:r>
            </w:hyperlink>
            <w:r w:rsidRPr="003E051B">
              <w:rPr>
                <w:rFonts w:ascii="Times New Roman" w:eastAsia="Times New Roman" w:hAnsi="Times New Roman" w:cs="B Nazanin"/>
                <w:sz w:val="28"/>
                <w:szCs w:val="28"/>
              </w:rPr>
              <w:t xml:space="preserve"> . </w:t>
            </w:r>
            <w:r w:rsidRPr="003E051B">
              <w:rPr>
                <w:rFonts w:ascii="Times New Roman" w:eastAsia="Times New Roman" w:hAnsi="Times New Roman" w:cs="B Nazanin"/>
                <w:sz w:val="28"/>
                <w:szCs w:val="28"/>
                <w:rtl/>
              </w:rPr>
              <w:t>مواهب، ج 2، ص 159؛ مجموعه مقالات کنگره بزرگداشت آیت الله سبزواری، ج 1، ص 409</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lastRenderedPageBreak/>
              <w:t> </w:t>
            </w:r>
            <w:hyperlink r:id="rId39" w:anchor="_ftnref16" w:history="1">
              <w:r w:rsidRPr="003E051B">
                <w:rPr>
                  <w:rFonts w:ascii="Times New Roman" w:eastAsia="Times New Roman" w:hAnsi="Times New Roman" w:cs="B Nazanin"/>
                  <w:color w:val="0000FF"/>
                  <w:sz w:val="28"/>
                  <w:szCs w:val="28"/>
                  <w:u w:val="single"/>
                  <w:vertAlign w:val="superscript"/>
                </w:rPr>
                <w:t>[16]</w:t>
              </w:r>
            </w:hyperlink>
            <w:r w:rsidRPr="003E051B">
              <w:rPr>
                <w:rFonts w:ascii="Times New Roman" w:eastAsia="Times New Roman" w:hAnsi="Times New Roman" w:cs="B Nazanin"/>
                <w:sz w:val="28"/>
                <w:szCs w:val="28"/>
              </w:rPr>
              <w:t xml:space="preserve"> . </w:t>
            </w:r>
            <w:r w:rsidRPr="003E051B">
              <w:rPr>
                <w:rFonts w:ascii="Times New Roman" w:eastAsia="Times New Roman" w:hAnsi="Times New Roman" w:cs="B Nazanin"/>
                <w:sz w:val="28"/>
                <w:szCs w:val="28"/>
                <w:rtl/>
              </w:rPr>
              <w:t>مجموعه مقالات کنگره بزرگداشت آیت الله سبزواری، ج 1، ص 409</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w:t>
            </w:r>
            <w:hyperlink r:id="rId40" w:anchor="_ftnref17" w:history="1">
              <w:r w:rsidRPr="003E051B">
                <w:rPr>
                  <w:rFonts w:ascii="Times New Roman" w:eastAsia="Times New Roman" w:hAnsi="Times New Roman" w:cs="B Nazanin"/>
                  <w:color w:val="0000FF"/>
                  <w:sz w:val="28"/>
                  <w:szCs w:val="28"/>
                  <w:u w:val="single"/>
                  <w:vertAlign w:val="superscript"/>
                </w:rPr>
                <w:t>[17]</w:t>
              </w:r>
            </w:hyperlink>
            <w:r w:rsidRPr="003E051B">
              <w:rPr>
                <w:rFonts w:ascii="Times New Roman" w:eastAsia="Times New Roman" w:hAnsi="Times New Roman" w:cs="B Nazanin"/>
                <w:sz w:val="28"/>
                <w:szCs w:val="28"/>
              </w:rPr>
              <w:t xml:space="preserve"> . </w:t>
            </w:r>
            <w:r w:rsidRPr="003E051B">
              <w:rPr>
                <w:rFonts w:ascii="Times New Roman" w:eastAsia="Times New Roman" w:hAnsi="Times New Roman" w:cs="B Nazanin"/>
                <w:sz w:val="28"/>
                <w:szCs w:val="28"/>
                <w:rtl/>
              </w:rPr>
              <w:t>فقیهی از کرانه کویر، ص 45، به نقل از مواهب الرحمن، ج 12، ص 543</w:t>
            </w:r>
            <w:r w:rsidRPr="003E051B">
              <w:rPr>
                <w:rFonts w:ascii="Times New Roman" w:eastAsia="Times New Roman" w:hAnsi="Times New Roman" w:cs="B Nazanin"/>
                <w:sz w:val="28"/>
                <w:szCs w:val="28"/>
              </w:rPr>
              <w:t>.</w:t>
            </w:r>
          </w:p>
          <w:p w:rsidR="00411B23" w:rsidRPr="003E051B" w:rsidRDefault="00411B23" w:rsidP="003E051B">
            <w:pPr>
              <w:bidi/>
              <w:jc w:val="both"/>
              <w:rPr>
                <w:rFonts w:ascii="Times New Roman" w:eastAsia="Times New Roman" w:hAnsi="Times New Roman" w:cs="B Nazanin"/>
                <w:sz w:val="28"/>
                <w:szCs w:val="28"/>
              </w:rPr>
            </w:pPr>
            <w:r w:rsidRPr="003E051B">
              <w:rPr>
                <w:rFonts w:ascii="Times New Roman" w:eastAsia="Times New Roman" w:hAnsi="Times New Roman" w:cs="B Nazanin"/>
                <w:sz w:val="28"/>
                <w:szCs w:val="28"/>
              </w:rPr>
              <w:t> </w:t>
            </w:r>
            <w:hyperlink r:id="rId41" w:anchor="_ftnref18" w:history="1">
              <w:r w:rsidRPr="003E051B">
                <w:rPr>
                  <w:rFonts w:ascii="Times New Roman" w:eastAsia="Times New Roman" w:hAnsi="Times New Roman" w:cs="B Nazanin"/>
                  <w:color w:val="0000FF"/>
                  <w:sz w:val="28"/>
                  <w:szCs w:val="28"/>
                  <w:u w:val="single"/>
                  <w:vertAlign w:val="superscript"/>
                </w:rPr>
                <w:t>[18]</w:t>
              </w:r>
            </w:hyperlink>
            <w:r w:rsidRPr="003E051B">
              <w:rPr>
                <w:rFonts w:ascii="Times New Roman" w:eastAsia="Times New Roman" w:hAnsi="Times New Roman" w:cs="B Nazanin"/>
                <w:sz w:val="28"/>
                <w:szCs w:val="28"/>
              </w:rPr>
              <w:t xml:space="preserve"> . </w:t>
            </w:r>
            <w:r w:rsidRPr="003E051B">
              <w:rPr>
                <w:rFonts w:ascii="Times New Roman" w:eastAsia="Times New Roman" w:hAnsi="Times New Roman" w:cs="B Nazanin"/>
                <w:sz w:val="28"/>
                <w:szCs w:val="28"/>
                <w:rtl/>
              </w:rPr>
              <w:t>همان، به نقل از مواهب الرحمن، ج 12، ص 462</w:t>
            </w:r>
            <w:r w:rsidRPr="003E051B">
              <w:rPr>
                <w:rFonts w:ascii="Times New Roman" w:eastAsia="Times New Roman" w:hAnsi="Times New Roman" w:cs="B Nazanin"/>
                <w:sz w:val="28"/>
                <w:szCs w:val="28"/>
              </w:rPr>
              <w:t>.</w:t>
            </w:r>
          </w:p>
        </w:tc>
      </w:tr>
    </w:tbl>
    <w:p w:rsidR="00152B1C" w:rsidRPr="003E051B" w:rsidRDefault="00763A0E" w:rsidP="003E051B">
      <w:pPr>
        <w:bidi/>
        <w:jc w:val="both"/>
        <w:rPr>
          <w:rFonts w:cs="B Nazanin"/>
          <w:sz w:val="28"/>
          <w:szCs w:val="28"/>
        </w:rPr>
      </w:pPr>
    </w:p>
    <w:sectPr w:rsidR="00152B1C" w:rsidRPr="003E051B">
      <w:footerReference w:type="default" r:id="rId4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A0E" w:rsidRDefault="00763A0E" w:rsidP="003E051B">
      <w:pPr>
        <w:spacing w:after="0" w:line="240" w:lineRule="auto"/>
      </w:pPr>
      <w:r>
        <w:separator/>
      </w:r>
    </w:p>
  </w:endnote>
  <w:endnote w:type="continuationSeparator" w:id="0">
    <w:p w:rsidR="00763A0E" w:rsidRDefault="00763A0E" w:rsidP="003E0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49164"/>
      <w:docPartObj>
        <w:docPartGallery w:val="Page Numbers (Bottom of Page)"/>
        <w:docPartUnique/>
      </w:docPartObj>
    </w:sdtPr>
    <w:sdtEndPr>
      <w:rPr>
        <w:noProof/>
      </w:rPr>
    </w:sdtEndPr>
    <w:sdtContent>
      <w:p w:rsidR="003E051B" w:rsidRDefault="003E051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E051B" w:rsidRDefault="003E05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A0E" w:rsidRDefault="00763A0E" w:rsidP="003E051B">
      <w:pPr>
        <w:spacing w:after="0" w:line="240" w:lineRule="auto"/>
      </w:pPr>
      <w:r>
        <w:separator/>
      </w:r>
    </w:p>
  </w:footnote>
  <w:footnote w:type="continuationSeparator" w:id="0">
    <w:p w:rsidR="00763A0E" w:rsidRDefault="00763A0E" w:rsidP="003E05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9F0"/>
    <w:rsid w:val="003E051B"/>
    <w:rsid w:val="00411B23"/>
    <w:rsid w:val="0054442D"/>
    <w:rsid w:val="00763A0E"/>
    <w:rsid w:val="00A41E9B"/>
    <w:rsid w:val="00B030D9"/>
    <w:rsid w:val="00F03A7D"/>
    <w:rsid w:val="00F959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11B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11B2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1B2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11B23"/>
    <w:rPr>
      <w:rFonts w:ascii="Times New Roman" w:eastAsia="Times New Roman" w:hAnsi="Times New Roman" w:cs="Times New Roman"/>
      <w:b/>
      <w:bCs/>
      <w:sz w:val="24"/>
      <w:szCs w:val="24"/>
    </w:rPr>
  </w:style>
  <w:style w:type="character" w:customStyle="1" w:styleId="text">
    <w:name w:val="text"/>
    <w:basedOn w:val="DefaultParagraphFont"/>
    <w:rsid w:val="00411B23"/>
  </w:style>
  <w:style w:type="character" w:customStyle="1" w:styleId="moreinfo">
    <w:name w:val="moreinfo"/>
    <w:basedOn w:val="DefaultParagraphFont"/>
    <w:rsid w:val="00411B23"/>
  </w:style>
  <w:style w:type="character" w:customStyle="1" w:styleId="moreinfobold">
    <w:name w:val="moreinfobold"/>
    <w:basedOn w:val="DefaultParagraphFont"/>
    <w:rsid w:val="00411B23"/>
  </w:style>
  <w:style w:type="paragraph" w:styleId="NormalWeb">
    <w:name w:val="Normal (Web)"/>
    <w:basedOn w:val="Normal"/>
    <w:uiPriority w:val="99"/>
    <w:semiHidden/>
    <w:unhideWhenUsed/>
    <w:rsid w:val="00411B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11B23"/>
    <w:rPr>
      <w:color w:val="0000FF"/>
      <w:u w:val="single"/>
    </w:rPr>
  </w:style>
  <w:style w:type="character" w:styleId="Strong">
    <w:name w:val="Strong"/>
    <w:basedOn w:val="DefaultParagraphFont"/>
    <w:uiPriority w:val="22"/>
    <w:qFormat/>
    <w:rsid w:val="00411B23"/>
    <w:rPr>
      <w:b/>
      <w:bCs/>
    </w:rPr>
  </w:style>
  <w:style w:type="paragraph" w:customStyle="1" w:styleId="3">
    <w:name w:val="3"/>
    <w:basedOn w:val="Normal"/>
    <w:rsid w:val="00411B2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051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051B"/>
  </w:style>
  <w:style w:type="paragraph" w:styleId="Footer">
    <w:name w:val="footer"/>
    <w:basedOn w:val="Normal"/>
    <w:link w:val="FooterChar"/>
    <w:uiPriority w:val="99"/>
    <w:unhideWhenUsed/>
    <w:rsid w:val="003E051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05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11B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11B2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1B2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11B23"/>
    <w:rPr>
      <w:rFonts w:ascii="Times New Roman" w:eastAsia="Times New Roman" w:hAnsi="Times New Roman" w:cs="Times New Roman"/>
      <w:b/>
      <w:bCs/>
      <w:sz w:val="24"/>
      <w:szCs w:val="24"/>
    </w:rPr>
  </w:style>
  <w:style w:type="character" w:customStyle="1" w:styleId="text">
    <w:name w:val="text"/>
    <w:basedOn w:val="DefaultParagraphFont"/>
    <w:rsid w:val="00411B23"/>
  </w:style>
  <w:style w:type="character" w:customStyle="1" w:styleId="moreinfo">
    <w:name w:val="moreinfo"/>
    <w:basedOn w:val="DefaultParagraphFont"/>
    <w:rsid w:val="00411B23"/>
  </w:style>
  <w:style w:type="character" w:customStyle="1" w:styleId="moreinfobold">
    <w:name w:val="moreinfobold"/>
    <w:basedOn w:val="DefaultParagraphFont"/>
    <w:rsid w:val="00411B23"/>
  </w:style>
  <w:style w:type="paragraph" w:styleId="NormalWeb">
    <w:name w:val="Normal (Web)"/>
    <w:basedOn w:val="Normal"/>
    <w:uiPriority w:val="99"/>
    <w:semiHidden/>
    <w:unhideWhenUsed/>
    <w:rsid w:val="00411B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11B23"/>
    <w:rPr>
      <w:color w:val="0000FF"/>
      <w:u w:val="single"/>
    </w:rPr>
  </w:style>
  <w:style w:type="character" w:styleId="Strong">
    <w:name w:val="Strong"/>
    <w:basedOn w:val="DefaultParagraphFont"/>
    <w:uiPriority w:val="22"/>
    <w:qFormat/>
    <w:rsid w:val="00411B23"/>
    <w:rPr>
      <w:b/>
      <w:bCs/>
    </w:rPr>
  </w:style>
  <w:style w:type="paragraph" w:customStyle="1" w:styleId="3">
    <w:name w:val="3"/>
    <w:basedOn w:val="Normal"/>
    <w:rsid w:val="00411B2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051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051B"/>
  </w:style>
  <w:style w:type="paragraph" w:styleId="Footer">
    <w:name w:val="footer"/>
    <w:basedOn w:val="Normal"/>
    <w:link w:val="FooterChar"/>
    <w:uiPriority w:val="99"/>
    <w:unhideWhenUsed/>
    <w:rsid w:val="003E051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0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012941">
      <w:bodyDiv w:val="1"/>
      <w:marLeft w:val="0"/>
      <w:marRight w:val="0"/>
      <w:marTop w:val="0"/>
      <w:marBottom w:val="0"/>
      <w:divBdr>
        <w:top w:val="none" w:sz="0" w:space="0" w:color="auto"/>
        <w:left w:val="none" w:sz="0" w:space="0" w:color="auto"/>
        <w:bottom w:val="none" w:sz="0" w:space="0" w:color="auto"/>
        <w:right w:val="none" w:sz="0" w:space="0" w:color="auto"/>
      </w:divBdr>
      <w:divsChild>
        <w:div w:id="389112781">
          <w:marLeft w:val="0"/>
          <w:marRight w:val="0"/>
          <w:marTop w:val="0"/>
          <w:marBottom w:val="0"/>
          <w:divBdr>
            <w:top w:val="none" w:sz="0" w:space="0" w:color="auto"/>
            <w:left w:val="none" w:sz="0" w:space="0" w:color="auto"/>
            <w:bottom w:val="none" w:sz="0" w:space="0" w:color="auto"/>
            <w:right w:val="none" w:sz="0" w:space="0" w:color="auto"/>
          </w:divBdr>
        </w:div>
        <w:div w:id="339434004">
          <w:marLeft w:val="0"/>
          <w:marRight w:val="0"/>
          <w:marTop w:val="0"/>
          <w:marBottom w:val="0"/>
          <w:divBdr>
            <w:top w:val="none" w:sz="0" w:space="0" w:color="auto"/>
            <w:left w:val="none" w:sz="0" w:space="0" w:color="auto"/>
            <w:bottom w:val="none" w:sz="0" w:space="0" w:color="auto"/>
            <w:right w:val="none" w:sz="0" w:space="0" w:color="auto"/>
          </w:divBdr>
          <w:divsChild>
            <w:div w:id="1579049235">
              <w:marLeft w:val="0"/>
              <w:marRight w:val="0"/>
              <w:marTop w:val="0"/>
              <w:marBottom w:val="0"/>
              <w:divBdr>
                <w:top w:val="none" w:sz="0" w:space="0" w:color="auto"/>
                <w:left w:val="none" w:sz="0" w:space="0" w:color="auto"/>
                <w:bottom w:val="none" w:sz="0" w:space="0" w:color="auto"/>
                <w:right w:val="none" w:sz="0" w:space="0" w:color="auto"/>
              </w:divBdr>
            </w:div>
            <w:div w:id="1242761095">
              <w:marLeft w:val="0"/>
              <w:marRight w:val="0"/>
              <w:marTop w:val="0"/>
              <w:marBottom w:val="0"/>
              <w:divBdr>
                <w:top w:val="none" w:sz="0" w:space="0" w:color="auto"/>
                <w:left w:val="none" w:sz="0" w:space="0" w:color="auto"/>
                <w:bottom w:val="none" w:sz="0" w:space="0" w:color="auto"/>
                <w:right w:val="none" w:sz="0" w:space="0" w:color="auto"/>
              </w:divBdr>
            </w:div>
            <w:div w:id="1230964159">
              <w:marLeft w:val="0"/>
              <w:marRight w:val="0"/>
              <w:marTop w:val="0"/>
              <w:marBottom w:val="0"/>
              <w:divBdr>
                <w:top w:val="none" w:sz="0" w:space="0" w:color="auto"/>
                <w:left w:val="none" w:sz="0" w:space="0" w:color="auto"/>
                <w:bottom w:val="none" w:sz="0" w:space="0" w:color="auto"/>
                <w:right w:val="none" w:sz="0" w:space="0" w:color="auto"/>
              </w:divBdr>
            </w:div>
            <w:div w:id="1923949589">
              <w:marLeft w:val="0"/>
              <w:marRight w:val="0"/>
              <w:marTop w:val="0"/>
              <w:marBottom w:val="0"/>
              <w:divBdr>
                <w:top w:val="none" w:sz="0" w:space="0" w:color="auto"/>
                <w:left w:val="none" w:sz="0" w:space="0" w:color="auto"/>
                <w:bottom w:val="none" w:sz="0" w:space="0" w:color="auto"/>
                <w:right w:val="none" w:sz="0" w:space="0" w:color="auto"/>
              </w:divBdr>
            </w:div>
            <w:div w:id="1301157870">
              <w:marLeft w:val="0"/>
              <w:marRight w:val="0"/>
              <w:marTop w:val="0"/>
              <w:marBottom w:val="0"/>
              <w:divBdr>
                <w:top w:val="none" w:sz="0" w:space="0" w:color="auto"/>
                <w:left w:val="none" w:sz="0" w:space="0" w:color="auto"/>
                <w:bottom w:val="none" w:sz="0" w:space="0" w:color="auto"/>
                <w:right w:val="none" w:sz="0" w:space="0" w:color="auto"/>
              </w:divBdr>
            </w:div>
            <w:div w:id="619914459">
              <w:marLeft w:val="0"/>
              <w:marRight w:val="0"/>
              <w:marTop w:val="0"/>
              <w:marBottom w:val="0"/>
              <w:divBdr>
                <w:top w:val="none" w:sz="0" w:space="0" w:color="auto"/>
                <w:left w:val="none" w:sz="0" w:space="0" w:color="auto"/>
                <w:bottom w:val="none" w:sz="0" w:space="0" w:color="auto"/>
                <w:right w:val="none" w:sz="0" w:space="0" w:color="auto"/>
              </w:divBdr>
            </w:div>
            <w:div w:id="83304793">
              <w:marLeft w:val="0"/>
              <w:marRight w:val="0"/>
              <w:marTop w:val="0"/>
              <w:marBottom w:val="0"/>
              <w:divBdr>
                <w:top w:val="none" w:sz="0" w:space="0" w:color="auto"/>
                <w:left w:val="none" w:sz="0" w:space="0" w:color="auto"/>
                <w:bottom w:val="none" w:sz="0" w:space="0" w:color="auto"/>
                <w:right w:val="none" w:sz="0" w:space="0" w:color="auto"/>
              </w:divBdr>
            </w:div>
            <w:div w:id="1834298453">
              <w:marLeft w:val="0"/>
              <w:marRight w:val="0"/>
              <w:marTop w:val="0"/>
              <w:marBottom w:val="0"/>
              <w:divBdr>
                <w:top w:val="none" w:sz="0" w:space="0" w:color="auto"/>
                <w:left w:val="none" w:sz="0" w:space="0" w:color="auto"/>
                <w:bottom w:val="none" w:sz="0" w:space="0" w:color="auto"/>
                <w:right w:val="none" w:sz="0" w:space="0" w:color="auto"/>
              </w:divBdr>
            </w:div>
            <w:div w:id="1075398396">
              <w:marLeft w:val="0"/>
              <w:marRight w:val="0"/>
              <w:marTop w:val="0"/>
              <w:marBottom w:val="0"/>
              <w:divBdr>
                <w:top w:val="none" w:sz="0" w:space="0" w:color="auto"/>
                <w:left w:val="none" w:sz="0" w:space="0" w:color="auto"/>
                <w:bottom w:val="none" w:sz="0" w:space="0" w:color="auto"/>
                <w:right w:val="none" w:sz="0" w:space="0" w:color="auto"/>
              </w:divBdr>
            </w:div>
            <w:div w:id="1589540165">
              <w:marLeft w:val="0"/>
              <w:marRight w:val="0"/>
              <w:marTop w:val="0"/>
              <w:marBottom w:val="0"/>
              <w:divBdr>
                <w:top w:val="none" w:sz="0" w:space="0" w:color="auto"/>
                <w:left w:val="none" w:sz="0" w:space="0" w:color="auto"/>
                <w:bottom w:val="none" w:sz="0" w:space="0" w:color="auto"/>
                <w:right w:val="none" w:sz="0" w:space="0" w:color="auto"/>
              </w:divBdr>
            </w:div>
            <w:div w:id="74325317">
              <w:marLeft w:val="0"/>
              <w:marRight w:val="0"/>
              <w:marTop w:val="0"/>
              <w:marBottom w:val="0"/>
              <w:divBdr>
                <w:top w:val="none" w:sz="0" w:space="0" w:color="auto"/>
                <w:left w:val="none" w:sz="0" w:space="0" w:color="auto"/>
                <w:bottom w:val="none" w:sz="0" w:space="0" w:color="auto"/>
                <w:right w:val="none" w:sz="0" w:space="0" w:color="auto"/>
              </w:divBdr>
            </w:div>
            <w:div w:id="1859856908">
              <w:marLeft w:val="0"/>
              <w:marRight w:val="0"/>
              <w:marTop w:val="0"/>
              <w:marBottom w:val="0"/>
              <w:divBdr>
                <w:top w:val="none" w:sz="0" w:space="0" w:color="auto"/>
                <w:left w:val="none" w:sz="0" w:space="0" w:color="auto"/>
                <w:bottom w:val="none" w:sz="0" w:space="0" w:color="auto"/>
                <w:right w:val="none" w:sz="0" w:space="0" w:color="auto"/>
              </w:divBdr>
            </w:div>
            <w:div w:id="645278425">
              <w:marLeft w:val="0"/>
              <w:marRight w:val="0"/>
              <w:marTop w:val="0"/>
              <w:marBottom w:val="0"/>
              <w:divBdr>
                <w:top w:val="none" w:sz="0" w:space="0" w:color="auto"/>
                <w:left w:val="none" w:sz="0" w:space="0" w:color="auto"/>
                <w:bottom w:val="none" w:sz="0" w:space="0" w:color="auto"/>
                <w:right w:val="none" w:sz="0" w:space="0" w:color="auto"/>
              </w:divBdr>
            </w:div>
            <w:div w:id="1730761795">
              <w:marLeft w:val="0"/>
              <w:marRight w:val="0"/>
              <w:marTop w:val="0"/>
              <w:marBottom w:val="0"/>
              <w:divBdr>
                <w:top w:val="none" w:sz="0" w:space="0" w:color="auto"/>
                <w:left w:val="none" w:sz="0" w:space="0" w:color="auto"/>
                <w:bottom w:val="none" w:sz="0" w:space="0" w:color="auto"/>
                <w:right w:val="none" w:sz="0" w:space="0" w:color="auto"/>
              </w:divBdr>
            </w:div>
            <w:div w:id="652175153">
              <w:marLeft w:val="0"/>
              <w:marRight w:val="0"/>
              <w:marTop w:val="0"/>
              <w:marBottom w:val="0"/>
              <w:divBdr>
                <w:top w:val="none" w:sz="0" w:space="0" w:color="auto"/>
                <w:left w:val="none" w:sz="0" w:space="0" w:color="auto"/>
                <w:bottom w:val="none" w:sz="0" w:space="0" w:color="auto"/>
                <w:right w:val="none" w:sz="0" w:space="0" w:color="auto"/>
              </w:divBdr>
            </w:div>
            <w:div w:id="2069528270">
              <w:marLeft w:val="0"/>
              <w:marRight w:val="0"/>
              <w:marTop w:val="0"/>
              <w:marBottom w:val="0"/>
              <w:divBdr>
                <w:top w:val="none" w:sz="0" w:space="0" w:color="auto"/>
                <w:left w:val="none" w:sz="0" w:space="0" w:color="auto"/>
                <w:bottom w:val="none" w:sz="0" w:space="0" w:color="auto"/>
                <w:right w:val="none" w:sz="0" w:space="0" w:color="auto"/>
              </w:divBdr>
            </w:div>
            <w:div w:id="16342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zah.net/fa/magazine/magart/6433/7734/97748" TargetMode="External"/><Relationship Id="rId13" Type="http://schemas.openxmlformats.org/officeDocument/2006/relationships/hyperlink" Target="http://www.hawzah.net/fa/magazine/magart/6433/7734/97748" TargetMode="External"/><Relationship Id="rId18" Type="http://schemas.openxmlformats.org/officeDocument/2006/relationships/hyperlink" Target="http://www.hawzah.net/fa/magazine/magart/6433/7734/97748" TargetMode="External"/><Relationship Id="rId26" Type="http://schemas.openxmlformats.org/officeDocument/2006/relationships/hyperlink" Target="http://www.hawzah.net/fa/magazine/magart/6433/7734/97748" TargetMode="External"/><Relationship Id="rId39" Type="http://schemas.openxmlformats.org/officeDocument/2006/relationships/hyperlink" Target="http://www.hawzah.net/fa/magazine/magart/6433/7734/97748" TargetMode="External"/><Relationship Id="rId3" Type="http://schemas.openxmlformats.org/officeDocument/2006/relationships/settings" Target="settings.xml"/><Relationship Id="rId21" Type="http://schemas.openxmlformats.org/officeDocument/2006/relationships/hyperlink" Target="http://www.hawzah.net/fa/magazine/magart/6433/7734/97748" TargetMode="External"/><Relationship Id="rId34" Type="http://schemas.openxmlformats.org/officeDocument/2006/relationships/hyperlink" Target="http://www.hawzah.net/fa/magazine/magart/6433/7734/97748" TargetMode="External"/><Relationship Id="rId42" Type="http://schemas.openxmlformats.org/officeDocument/2006/relationships/footer" Target="footer1.xml"/><Relationship Id="rId7" Type="http://schemas.openxmlformats.org/officeDocument/2006/relationships/hyperlink" Target="http://www.hawzah.net/fa/magazine/magart/6433/7734/97748" TargetMode="External"/><Relationship Id="rId12" Type="http://schemas.openxmlformats.org/officeDocument/2006/relationships/hyperlink" Target="http://www.hawzah.net/fa/magazine/magart/6433/7734/97748" TargetMode="External"/><Relationship Id="rId17" Type="http://schemas.openxmlformats.org/officeDocument/2006/relationships/hyperlink" Target="http://www.hawzah.net/fa/magazine/magart/6433/7734/97748" TargetMode="External"/><Relationship Id="rId25" Type="http://schemas.openxmlformats.org/officeDocument/2006/relationships/hyperlink" Target="http://www.hawzah.net/fa/magazine/magart/6433/7734/97748" TargetMode="External"/><Relationship Id="rId33" Type="http://schemas.openxmlformats.org/officeDocument/2006/relationships/hyperlink" Target="http://www.hawzah.net/fa/magazine/magart/6433/7734/97748" TargetMode="External"/><Relationship Id="rId38" Type="http://schemas.openxmlformats.org/officeDocument/2006/relationships/hyperlink" Target="http://www.hawzah.net/fa/magazine/magart/6433/7734/97748" TargetMode="External"/><Relationship Id="rId2" Type="http://schemas.microsoft.com/office/2007/relationships/stylesWithEffects" Target="stylesWithEffects.xml"/><Relationship Id="rId16" Type="http://schemas.openxmlformats.org/officeDocument/2006/relationships/hyperlink" Target="http://www.hawzah.net/fa/magazine/magart/6433/7734/97748" TargetMode="External"/><Relationship Id="rId20" Type="http://schemas.openxmlformats.org/officeDocument/2006/relationships/hyperlink" Target="http://www.hawzah.net/fa/magazine/magart/6433/7734/97748" TargetMode="External"/><Relationship Id="rId29" Type="http://schemas.openxmlformats.org/officeDocument/2006/relationships/hyperlink" Target="http://www.hawzah.net/fa/magazine/magart/6433/7734/97748" TargetMode="External"/><Relationship Id="rId41" Type="http://schemas.openxmlformats.org/officeDocument/2006/relationships/hyperlink" Target="http://www.hawzah.net/fa/magazine/magart/6433/7734/97748"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awzah.net/fa/magazine/magart/6433/7734/97748" TargetMode="External"/><Relationship Id="rId24" Type="http://schemas.openxmlformats.org/officeDocument/2006/relationships/hyperlink" Target="http://www.hawzah.net/fa/magazine/magart/6433/7734/97748" TargetMode="External"/><Relationship Id="rId32" Type="http://schemas.openxmlformats.org/officeDocument/2006/relationships/hyperlink" Target="http://www.hawzah.net/fa/magazine/magart/6433/7734/97748" TargetMode="External"/><Relationship Id="rId37" Type="http://schemas.openxmlformats.org/officeDocument/2006/relationships/hyperlink" Target="http://www.hawzah.net/fa/magazine/magart/6433/7734/97748" TargetMode="External"/><Relationship Id="rId40" Type="http://schemas.openxmlformats.org/officeDocument/2006/relationships/hyperlink" Target="http://www.hawzah.net/fa/magazine/magart/6433/7734/97748" TargetMode="External"/><Relationship Id="rId5" Type="http://schemas.openxmlformats.org/officeDocument/2006/relationships/footnotes" Target="footnotes.xml"/><Relationship Id="rId15" Type="http://schemas.openxmlformats.org/officeDocument/2006/relationships/hyperlink" Target="http://www.hawzah.net/fa/magazine/magart/6433/7734/97748" TargetMode="External"/><Relationship Id="rId23" Type="http://schemas.openxmlformats.org/officeDocument/2006/relationships/hyperlink" Target="http://www.hawzah.net/fa/magazine/magart/6433/7734/97748" TargetMode="External"/><Relationship Id="rId28" Type="http://schemas.openxmlformats.org/officeDocument/2006/relationships/hyperlink" Target="http://www.hawzah.net/fa/magazine/magart/6433/7734/97748" TargetMode="External"/><Relationship Id="rId36" Type="http://schemas.openxmlformats.org/officeDocument/2006/relationships/hyperlink" Target="http://www.hawzah.net/fa/magazine/magart/6433/7734/97748" TargetMode="External"/><Relationship Id="rId10" Type="http://schemas.openxmlformats.org/officeDocument/2006/relationships/hyperlink" Target="http://www.hawzah.net/fa/magazine/magart/6433/7734/97748" TargetMode="External"/><Relationship Id="rId19" Type="http://schemas.openxmlformats.org/officeDocument/2006/relationships/hyperlink" Target="http://www.hawzah.net/fa/magazine/magart/6433/7734/97748" TargetMode="External"/><Relationship Id="rId31" Type="http://schemas.openxmlformats.org/officeDocument/2006/relationships/hyperlink" Target="http://www.hawzah.net/fa/magazine/magart/6433/7734/9774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awzah.net/fa/magazine/magart/6433/7734/97748" TargetMode="External"/><Relationship Id="rId14" Type="http://schemas.openxmlformats.org/officeDocument/2006/relationships/hyperlink" Target="http://www.hawzah.net/fa/magazine/magart/6433/7734/97748" TargetMode="External"/><Relationship Id="rId22" Type="http://schemas.openxmlformats.org/officeDocument/2006/relationships/hyperlink" Target="http://www.hawzah.net/fa/magazine/magart/6433/7734/97748" TargetMode="External"/><Relationship Id="rId27" Type="http://schemas.openxmlformats.org/officeDocument/2006/relationships/hyperlink" Target="http://www.hawzah.net/fa/magazine/magart/6433/7734/97748" TargetMode="External"/><Relationship Id="rId30" Type="http://schemas.openxmlformats.org/officeDocument/2006/relationships/hyperlink" Target="http://www.hawzah.net/fa/magazine/magart/6433/7734/97748" TargetMode="External"/><Relationship Id="rId35" Type="http://schemas.openxmlformats.org/officeDocument/2006/relationships/hyperlink" Target="http://www.hawzah.net/fa/magazine/magart/6433/7734/97748"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2241</Words>
  <Characters>12780</Characters>
  <Application>Microsoft Office Word</Application>
  <DocSecurity>0</DocSecurity>
  <Lines>106</Lines>
  <Paragraphs>29</Paragraphs>
  <ScaleCrop>false</ScaleCrop>
  <Company/>
  <LinksUpToDate>false</LinksUpToDate>
  <CharactersWithSpaces>14992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2014-04-29T20:04:00Z</dcterms:created>
  <dcterms:modified xsi:type="dcterms:W3CDTF">2014-04-30T16:39:00Z</dcterms:modified>
</cp:coreProperties>
</file>