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9F" w:rsidRPr="00C81BAF" w:rsidRDefault="005A719F" w:rsidP="00C81BAF">
      <w:pPr>
        <w:bidi/>
        <w:spacing w:after="0" w:line="240" w:lineRule="auto"/>
        <w:jc w:val="both"/>
        <w:rPr>
          <w:rFonts w:ascii="Times New Roman" w:eastAsia="Times New Roman" w:hAnsi="Times New Roman" w:cs="B Nazanin"/>
          <w:b/>
          <w:bCs/>
          <w:sz w:val="28"/>
          <w:szCs w:val="28"/>
        </w:rPr>
      </w:pPr>
      <w:bookmarkStart w:id="0" w:name="_GoBack"/>
      <w:bookmarkEnd w:id="0"/>
      <w:r w:rsidRPr="00C81BAF">
        <w:rPr>
          <w:rFonts w:ascii="Times New Roman" w:eastAsia="Times New Roman" w:hAnsi="Times New Roman" w:cs="B Nazanin"/>
          <w:b/>
          <w:bCs/>
          <w:sz w:val="28"/>
          <w:szCs w:val="28"/>
          <w:rtl/>
        </w:rPr>
        <w:t>نقد و بررسی عرفان های کاذب (4</w:t>
      </w:r>
      <w:r w:rsidRPr="00C81BAF">
        <w:rPr>
          <w:rFonts w:ascii="Times New Roman" w:eastAsia="Times New Roman" w:hAnsi="Times New Roman" w:cs="B Nazanin"/>
          <w:b/>
          <w:bCs/>
          <w:sz w:val="28"/>
          <w:szCs w:val="28"/>
        </w:rPr>
        <w:t>)</w:t>
      </w:r>
    </w:p>
    <w:p w:rsidR="005A719F" w:rsidRPr="00C81BAF" w:rsidRDefault="005A719F" w:rsidP="00C81BAF">
      <w:pPr>
        <w:bidi/>
        <w:spacing w:after="240"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Pr>
        <w:br/>
      </w:r>
      <w:r w:rsidRPr="00C81BAF">
        <w:rPr>
          <w:rFonts w:ascii="Times New Roman" w:eastAsia="Times New Roman" w:hAnsi="Times New Roman" w:cs="B Nazanin"/>
          <w:sz w:val="28"/>
          <w:szCs w:val="28"/>
          <w:rtl/>
        </w:rPr>
        <w:t xml:space="preserve">پدید آورنده </w:t>
      </w:r>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شریفی، احمد حسین</w:t>
      </w:r>
    </w:p>
    <w:tbl>
      <w:tblPr>
        <w:tblW w:w="5000" w:type="pct"/>
        <w:tblCellSpacing w:w="0" w:type="dxa"/>
        <w:tblCellMar>
          <w:left w:w="0" w:type="dxa"/>
          <w:right w:w="0" w:type="dxa"/>
        </w:tblCellMar>
        <w:tblLook w:val="04A0" w:firstRow="1" w:lastRow="0" w:firstColumn="1" w:lastColumn="0" w:noHBand="0" w:noVBand="1"/>
      </w:tblPr>
      <w:tblGrid>
        <w:gridCol w:w="10538"/>
      </w:tblGrid>
      <w:tr w:rsidR="005A719F" w:rsidRPr="00C81BAF" w:rsidTr="005A719F">
        <w:trPr>
          <w:tblCellSpacing w:w="0" w:type="dxa"/>
        </w:trPr>
        <w:tc>
          <w:tcPr>
            <w:tcW w:w="0" w:type="auto"/>
            <w:vAlign w:val="center"/>
            <w:hideMark/>
          </w:tcPr>
          <w:p w:rsidR="005A719F" w:rsidRPr="00C81BAF" w:rsidRDefault="005A719F" w:rsidP="00C81BA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1BAF">
              <w:rPr>
                <w:rFonts w:ascii="Times New Roman" w:eastAsia="Times New Roman" w:hAnsi="Times New Roman" w:cs="B Nazanin"/>
                <w:b/>
                <w:bCs/>
                <w:sz w:val="28"/>
                <w:szCs w:val="28"/>
                <w:rtl/>
              </w:rPr>
              <w:t>اشاره</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هدف از نگارش این مجموعه، ارائه معیارها و شاخص هایی برای بازشناسی عرفان و عارفان حقیقی از عرفان ها و عارفان دروغین است، تا گوهرهای حقیقی از گوهرنماها باز شناخته شوند</w:t>
            </w:r>
            <w:r w:rsidRPr="00C81BAF">
              <w:rPr>
                <w:rFonts w:ascii="Times New Roman" w:eastAsia="Times New Roman" w:hAnsi="Times New Roman" w:cs="B Nazanin"/>
                <w:sz w:val="28"/>
                <w:szCs w:val="28"/>
              </w:rPr>
              <w:t>. </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در شماره های پیشین شاخصه های عرفان حقیقی و «ویژگی های عارفان حقیقی» معرفی شد؛ سپس ویژگی های عرفان های کاذب را چنین برشمردیم</w:t>
            </w:r>
            <w:r w:rsidRPr="00C81BAF">
              <w:rPr>
                <w:rFonts w:ascii="Times New Roman" w:eastAsia="Times New Roman" w:hAnsi="Times New Roman" w:cs="B Nazanin"/>
                <w:sz w:val="28"/>
                <w:szCs w:val="28"/>
              </w:rPr>
              <w:t>:</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تفسیری ناصحیح از خدا، به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انگیزه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انکار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خدای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حقیقی؛</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شادمانگی به عنوان هدف غایی؛</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خردستیزی و منطق گریزی؛</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شریعت ستیزی و فقه گریزی؛</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ناسازگار پنداشتن بعد روحی و مادی وجود انسان</w:t>
            </w:r>
            <w:r w:rsidRPr="00C81BAF">
              <w:rPr>
                <w:rFonts w:ascii="Times New Roman" w:eastAsia="Times New Roman" w:hAnsi="Times New Roman" w:cs="B Nazanin"/>
                <w:sz w:val="28"/>
                <w:szCs w:val="28"/>
              </w:rPr>
              <w:t>. </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و اکنون ادامه بحث</w:t>
            </w:r>
            <w:r w:rsidRPr="00C81BAF">
              <w:rPr>
                <w:rFonts w:ascii="Times New Roman" w:eastAsia="Times New Roman" w:hAnsi="Times New Roman" w:cs="B Nazanin"/>
                <w:sz w:val="28"/>
                <w:szCs w:val="28"/>
              </w:rPr>
              <w:t>:</w:t>
            </w:r>
          </w:p>
          <w:p w:rsidR="005A719F" w:rsidRPr="00C81BAF" w:rsidRDefault="005A719F" w:rsidP="00C81BA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1BAF">
              <w:rPr>
                <w:rFonts w:ascii="Times New Roman" w:eastAsia="Times New Roman" w:hAnsi="Times New Roman" w:cs="B Nazanin"/>
                <w:b/>
                <w:bCs/>
                <w:sz w:val="28"/>
                <w:szCs w:val="28"/>
              </w:rPr>
              <w:t xml:space="preserve"> .6 </w:t>
            </w:r>
            <w:r w:rsidRPr="00C81BAF">
              <w:rPr>
                <w:rFonts w:ascii="Times New Roman" w:eastAsia="Times New Roman" w:hAnsi="Times New Roman" w:cs="B Nazanin"/>
                <w:b/>
                <w:bCs/>
                <w:sz w:val="28"/>
                <w:szCs w:val="28"/>
                <w:rtl/>
              </w:rPr>
              <w:t>انکار</w:t>
            </w:r>
            <w:r w:rsidRPr="00C81BAF">
              <w:rPr>
                <w:rFonts w:ascii="Times New Roman" w:eastAsia="Times New Roman" w:hAnsi="Times New Roman" w:cs="Times New Roman" w:hint="cs"/>
                <w:b/>
                <w:bCs/>
                <w:sz w:val="28"/>
                <w:szCs w:val="28"/>
                <w:rtl/>
              </w:rPr>
              <w:t> </w:t>
            </w:r>
            <w:r w:rsidRPr="00C81BAF">
              <w:rPr>
                <w:rFonts w:ascii="Times New Roman" w:eastAsia="Times New Roman" w:hAnsi="Times New Roman" w:cs="B Nazanin" w:hint="cs"/>
                <w:b/>
                <w:bCs/>
                <w:sz w:val="28"/>
                <w:szCs w:val="28"/>
                <w:rtl/>
              </w:rPr>
              <w:t>معاد</w:t>
            </w:r>
            <w:r w:rsidRPr="00C81BAF">
              <w:rPr>
                <w:rFonts w:ascii="Times New Roman" w:eastAsia="Times New Roman" w:hAnsi="Times New Roman" w:cs="Times New Roman" w:hint="cs"/>
                <w:b/>
                <w:bCs/>
                <w:sz w:val="28"/>
                <w:szCs w:val="28"/>
                <w:rtl/>
              </w:rPr>
              <w:t> </w:t>
            </w:r>
            <w:r w:rsidRPr="00C81BAF">
              <w:rPr>
                <w:rFonts w:ascii="Times New Roman" w:eastAsia="Times New Roman" w:hAnsi="Times New Roman" w:cs="B Nazanin" w:hint="cs"/>
                <w:b/>
                <w:bCs/>
                <w:sz w:val="28"/>
                <w:szCs w:val="28"/>
                <w:rtl/>
              </w:rPr>
              <w:t>و</w:t>
            </w:r>
            <w:r w:rsidRPr="00C81BAF">
              <w:rPr>
                <w:rFonts w:ascii="Times New Roman" w:eastAsia="Times New Roman" w:hAnsi="Times New Roman" w:cs="B Nazanin"/>
                <w:b/>
                <w:bCs/>
                <w:sz w:val="28"/>
                <w:szCs w:val="28"/>
                <w:rtl/>
              </w:rPr>
              <w:t xml:space="preserve"> </w:t>
            </w:r>
            <w:r w:rsidRPr="00C81BAF">
              <w:rPr>
                <w:rFonts w:ascii="Times New Roman" w:eastAsia="Times New Roman" w:hAnsi="Times New Roman" w:cs="B Nazanin" w:hint="cs"/>
                <w:b/>
                <w:bCs/>
                <w:sz w:val="28"/>
                <w:szCs w:val="28"/>
                <w:rtl/>
              </w:rPr>
              <w:t>طرح</w:t>
            </w:r>
            <w:r w:rsidRPr="00C81BAF">
              <w:rPr>
                <w:rFonts w:ascii="Times New Roman" w:eastAsia="Times New Roman" w:hAnsi="Times New Roman" w:cs="B Nazanin"/>
                <w:b/>
                <w:bCs/>
                <w:sz w:val="28"/>
                <w:szCs w:val="28"/>
                <w:rtl/>
              </w:rPr>
              <w:t xml:space="preserve"> </w:t>
            </w:r>
            <w:r w:rsidRPr="00C81BAF">
              <w:rPr>
                <w:rFonts w:ascii="Times New Roman" w:eastAsia="Times New Roman" w:hAnsi="Times New Roman" w:cs="B Nazanin" w:hint="cs"/>
                <w:b/>
                <w:bCs/>
                <w:sz w:val="28"/>
                <w:szCs w:val="28"/>
                <w:rtl/>
              </w:rPr>
              <w:t>مسأله</w:t>
            </w:r>
            <w:r w:rsidRPr="00C81BAF">
              <w:rPr>
                <w:rFonts w:ascii="Times New Roman" w:eastAsia="Times New Roman" w:hAnsi="Times New Roman" w:cs="B Nazanin"/>
                <w:b/>
                <w:bCs/>
                <w:sz w:val="28"/>
                <w:szCs w:val="28"/>
                <w:rtl/>
              </w:rPr>
              <w:t xml:space="preserve"> </w:t>
            </w:r>
            <w:r w:rsidRPr="00C81BAF">
              <w:rPr>
                <w:rFonts w:ascii="Times New Roman" w:eastAsia="Times New Roman" w:hAnsi="Times New Roman" w:cs="B Nazanin" w:hint="cs"/>
                <w:b/>
                <w:bCs/>
                <w:sz w:val="28"/>
                <w:szCs w:val="28"/>
                <w:rtl/>
              </w:rPr>
              <w:t>تناسخ</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یکی دیگر از مشخصه های عرفان های دروغین، انکار</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معاد</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جایگزینی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تناسخ</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صوفیه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استثنا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کنیم،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بسیاری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بلکه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همه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مکاتب</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نوظهورِ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مدعی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عرفان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معنویت،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این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مسأله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جای</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معاد</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مطرح</w:t>
            </w:r>
            <w:r w:rsidRPr="00C81BAF">
              <w:rPr>
                <w:rFonts w:ascii="Times New Roman" w:eastAsia="Times New Roman" w:hAnsi="Times New Roman" w:cs="B Nazanin"/>
                <w:sz w:val="28"/>
                <w:szCs w:val="28"/>
                <w:rtl/>
              </w:rPr>
              <w:t xml:space="preserve"> کرده اند. البته سیاست بازان نیز از این آموزه و با ترویج و تبلیغ آن، بهره های خاص خود را می برند که در جای خود لازم است به آن پرداخته شود</w:t>
            </w:r>
            <w:r w:rsidRPr="00C81BAF">
              <w:rPr>
                <w:rFonts w:ascii="Times New Roman" w:eastAsia="Times New Roman" w:hAnsi="Times New Roman" w:cs="B Nazanin"/>
                <w:sz w:val="28"/>
                <w:szCs w:val="28"/>
              </w:rPr>
              <w:t>.</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مدعای معتقدان به تناسخ، این است که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روح</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انسان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هنگام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مرگ،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یک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سلسله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توالد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سپری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صورت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متوالی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عالمی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عالم دیگر در می آید</w:t>
            </w:r>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بار دیگر به هنگام مرگ، به پیکری دیگر منتقل می شود و این چرخه تا بی نهایت ممکن است تداوم یابد. البته انتقال ارواح از جسمی به جسمی دیگر، لزوماً در یک سطح نیست. «مثلاً</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روح</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فردی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افراد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طبقه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پایین،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چون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رفتگر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یا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کناس،</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حیات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دیگر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شاید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کالبد راجه ای </w:t>
            </w:r>
            <w:hyperlink r:id="rId7" w:anchor="_edn1" w:history="1">
              <w:r w:rsidRPr="00C81BAF">
                <w:rPr>
                  <w:rFonts w:ascii="Times New Roman" w:eastAsia="Times New Roman" w:hAnsi="Times New Roman" w:cs="B Nazanin"/>
                  <w:color w:val="0000FF"/>
                  <w:sz w:val="28"/>
                  <w:szCs w:val="28"/>
                  <w:u w:val="single"/>
                </w:rPr>
                <w:t>[1]</w:t>
              </w:r>
            </w:hyperlink>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یا برهمنی درآید یا این که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روح</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انسانی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پس</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موت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جسد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زنبوری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یا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کرمی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یا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علفی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درآید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یا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آن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بدن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ملعونی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جهنم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قرار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گیرد</w:t>
            </w:r>
            <w:r w:rsidRPr="00C81BAF">
              <w:rPr>
                <w:rFonts w:ascii="Times New Roman" w:eastAsia="Times New Roman" w:hAnsi="Times New Roman" w:cs="B Nazanin"/>
                <w:sz w:val="28"/>
                <w:szCs w:val="28"/>
              </w:rPr>
              <w:t>». </w:t>
            </w:r>
            <w:hyperlink r:id="rId8" w:anchor="_edn2" w:history="1">
              <w:r w:rsidRPr="00C81BAF">
                <w:rPr>
                  <w:rFonts w:ascii="Times New Roman" w:eastAsia="Times New Roman" w:hAnsi="Times New Roman" w:cs="B Nazanin"/>
                  <w:color w:val="0000FF"/>
                  <w:sz w:val="28"/>
                  <w:szCs w:val="28"/>
                  <w:u w:val="single"/>
                </w:rPr>
                <w:t>[2]</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 xml:space="preserve">اکیست ها مدعی اند این چرخه ممکن است میلیون ها سال طول بکشد. چرخه تناسخ از زندگی نباتی و گیاهی شروع می شود و سرانجام به آگاهی های خالص انسانی پایان می پذیرد. به این صورت که انسان در زندگی نباتی و گیاهی خود رفتارهایی را </w:t>
            </w:r>
            <w:r w:rsidRPr="00C81BAF">
              <w:rPr>
                <w:rFonts w:ascii="Times New Roman" w:eastAsia="Times New Roman" w:hAnsi="Times New Roman" w:cs="B Nazanin"/>
                <w:sz w:val="28"/>
                <w:szCs w:val="28"/>
                <w:rtl/>
              </w:rPr>
              <w:lastRenderedPageBreak/>
              <w:t>انجام می دهد، عکس العمل آن رفتارها ممکن است در دوره بعدی حیات، او را به زندگی حیوانی برساند و بعد به دلیل رفتارهای خاصی که در زندگی حیوانی انجام می دهد ممکن است به زندگی انسانی برسد و همین طور تا جایی برسد که واجد آگاهی های خالص انسانی شود و بدین ترتیب چرخه حیات او به پایان می رسد</w:t>
            </w:r>
            <w:r w:rsidRPr="00C81BAF">
              <w:rPr>
                <w:rFonts w:ascii="Times New Roman" w:eastAsia="Times New Roman" w:hAnsi="Times New Roman" w:cs="B Nazanin"/>
                <w:sz w:val="28"/>
                <w:szCs w:val="28"/>
              </w:rPr>
              <w:t>. </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در آیین اکنکار، تنها راه رهایی از این چرخه بی پایان را، که درزبان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هندی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آن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سمساره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آیین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بودا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آن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سانسکارا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گویند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سفر</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روح</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پیروی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استاد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زنده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ماهانتا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دانند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می</w:t>
            </w:r>
            <w:r w:rsidRPr="00C81BAF">
              <w:rPr>
                <w:rFonts w:ascii="Times New Roman" w:eastAsia="Times New Roman" w:hAnsi="Times New Roman" w:cs="B Nazanin"/>
                <w:sz w:val="28"/>
                <w:szCs w:val="28"/>
                <w:rtl/>
              </w:rPr>
              <w:t xml:space="preserve"> گویند اگر کسی می خواهد از شرّ این چرخه حیات نجات یابد، جز</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یاری</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گرفتن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ماهانتا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چاره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ندارد</w:t>
            </w:r>
            <w:r w:rsidRPr="00C81BAF">
              <w:rPr>
                <w:rFonts w:ascii="Times New Roman" w:eastAsia="Times New Roman" w:hAnsi="Times New Roman" w:cs="B Nazanin"/>
                <w:sz w:val="28"/>
                <w:szCs w:val="28"/>
              </w:rPr>
              <w:t xml:space="preserve">. </w:t>
            </w:r>
            <w:hyperlink r:id="rId9" w:anchor="_edn3" w:history="1">
              <w:r w:rsidRPr="00C81BAF">
                <w:rPr>
                  <w:rFonts w:ascii="Times New Roman" w:eastAsia="Times New Roman" w:hAnsi="Times New Roman" w:cs="B Nazanin"/>
                  <w:color w:val="0000FF"/>
                  <w:sz w:val="28"/>
                  <w:szCs w:val="28"/>
                  <w:u w:val="single"/>
                </w:rPr>
                <w:t>[3]</w:t>
              </w:r>
            </w:hyperlink>
          </w:p>
          <w:p w:rsidR="005A719F" w:rsidRPr="00C81BAF" w:rsidRDefault="005A719F" w:rsidP="00C81BAF">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81BAF">
              <w:rPr>
                <w:rFonts w:ascii="Times New Roman" w:eastAsia="Times New Roman" w:hAnsi="Times New Roman" w:cs="B Nazanin"/>
                <w:b/>
                <w:bCs/>
                <w:sz w:val="28"/>
                <w:szCs w:val="28"/>
                <w:rtl/>
              </w:rPr>
              <w:t>نکات</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اول: معتقدان به تناسخ، که طیف وسیعی از مکاتب و آیین های سنتی و جدید معنوی را شامل می شود در این اعتقاد خود اختلافات زیادی با هم دارند؛ از جمله درباره مدت و زمان چرخه تناسخ نیز اختلاف دارند. برخی آن را سی هزار سال، بعضی سیصد و شصت هزار سال</w:t>
            </w:r>
            <w:hyperlink r:id="rId10" w:anchor="_edn4" w:history="1">
              <w:r w:rsidRPr="00C81BAF">
                <w:rPr>
                  <w:rFonts w:ascii="Times New Roman" w:eastAsia="Times New Roman" w:hAnsi="Times New Roman" w:cs="B Nazanin"/>
                  <w:color w:val="0000FF"/>
                  <w:sz w:val="28"/>
                  <w:szCs w:val="28"/>
                  <w:u w:val="single"/>
                </w:rPr>
                <w:t>[4]</w:t>
              </w:r>
            </w:hyperlink>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و برخی</w:t>
            </w:r>
            <w:hyperlink r:id="rId11" w:anchor="_edn5" w:history="1">
              <w:r w:rsidRPr="00C81BAF">
                <w:rPr>
                  <w:rFonts w:ascii="Times New Roman" w:eastAsia="Times New Roman" w:hAnsi="Times New Roman" w:cs="B Nazanin"/>
                  <w:color w:val="0000FF"/>
                  <w:sz w:val="28"/>
                  <w:szCs w:val="28"/>
                  <w:u w:val="single"/>
                </w:rPr>
                <w:t>[5]</w:t>
              </w:r>
            </w:hyperlink>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آن را هجده هزار سال می دانند. برخی گویند ممکن است، میلیون ها سال طول بکشد</w:t>
            </w:r>
            <w:hyperlink r:id="rId12" w:anchor="_edn6" w:history="1">
              <w:r w:rsidRPr="00C81BAF">
                <w:rPr>
                  <w:rFonts w:ascii="Times New Roman" w:eastAsia="Times New Roman" w:hAnsi="Times New Roman" w:cs="B Nazanin"/>
                  <w:color w:val="0000FF"/>
                  <w:sz w:val="28"/>
                  <w:szCs w:val="28"/>
                  <w:u w:val="single"/>
                </w:rPr>
                <w:t>[6]</w:t>
              </w:r>
            </w:hyperlink>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و</w:t>
            </w:r>
            <w:r w:rsidRPr="00C81BAF">
              <w:rPr>
                <w:rFonts w:ascii="Times New Roman" w:eastAsia="Times New Roman" w:hAnsi="Times New Roman" w:cs="B Nazanin"/>
                <w:sz w:val="28"/>
                <w:szCs w:val="28"/>
              </w:rPr>
              <w:t>.. ..</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دوم: تناسخ به این معنا که مکاتب هندی، بودایی و آیین های نوظهور معنوی مثل اوشو و اکنکار می گویند قطعاً باطل است؛ هم از نظر فلسفی و هم از نظر دینی. ابن سینا و به تبع او سایر مشائیان بر اساس مبانی فلسفی خود در</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علم</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النفس</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استدلال</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هایی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برای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ابطال</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تناسخ</w:t>
            </w:r>
            <w:r w:rsidRPr="00C81BAF">
              <w:rPr>
                <w:rFonts w:ascii="Times New Roman" w:eastAsia="Times New Roman" w:hAnsi="Times New Roman" w:cs="B Nazanin"/>
                <w:sz w:val="28"/>
                <w:szCs w:val="28"/>
                <w:rtl/>
              </w:rPr>
              <w:t xml:space="preserve"> ذکر می کنند</w:t>
            </w:r>
            <w:r w:rsidRPr="00C81BAF">
              <w:rPr>
                <w:rFonts w:ascii="Times New Roman" w:eastAsia="Times New Roman" w:hAnsi="Times New Roman" w:cs="B Nazanin"/>
                <w:sz w:val="28"/>
                <w:szCs w:val="28"/>
              </w:rPr>
              <w:t xml:space="preserve">. </w:t>
            </w:r>
            <w:hyperlink r:id="rId13" w:anchor="_edn7" w:history="1">
              <w:r w:rsidRPr="00C81BAF">
                <w:rPr>
                  <w:rFonts w:ascii="Times New Roman" w:eastAsia="Times New Roman" w:hAnsi="Times New Roman" w:cs="B Nazanin"/>
                  <w:color w:val="0000FF"/>
                  <w:sz w:val="28"/>
                  <w:szCs w:val="28"/>
                  <w:u w:val="single"/>
                </w:rPr>
                <w:t>[7]</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 xml:space="preserve">ملاصدرا قدس سره </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نیز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توجه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اصول</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فلسفی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حکمت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متعالیه،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قبیل</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حرکت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جوهری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«جسمانیه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الحدوث</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روحانیه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البقاء</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بودن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نفس»</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گونه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تناسخی</w:t>
            </w:r>
            <w:hyperlink r:id="rId14" w:anchor="_edn8" w:history="1">
              <w:r w:rsidRPr="00C81BAF">
                <w:rPr>
                  <w:rFonts w:ascii="Times New Roman" w:eastAsia="Times New Roman" w:hAnsi="Times New Roman" w:cs="B Nazanin"/>
                  <w:color w:val="0000FF"/>
                  <w:sz w:val="28"/>
                  <w:szCs w:val="28"/>
                  <w:u w:val="single"/>
                </w:rPr>
                <w:t>[8]</w:t>
              </w:r>
            </w:hyperlink>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را باطل می داند</w:t>
            </w:r>
            <w:r w:rsidRPr="00C81BAF">
              <w:rPr>
                <w:rFonts w:ascii="Times New Roman" w:eastAsia="Times New Roman" w:hAnsi="Times New Roman" w:cs="B Nazanin"/>
                <w:sz w:val="28"/>
                <w:szCs w:val="28"/>
              </w:rPr>
              <w:t xml:space="preserve">. </w:t>
            </w:r>
            <w:hyperlink r:id="rId15" w:anchor="_edn9" w:history="1">
              <w:r w:rsidRPr="00C81BAF">
                <w:rPr>
                  <w:rFonts w:ascii="Times New Roman" w:eastAsia="Times New Roman" w:hAnsi="Times New Roman" w:cs="B Nazanin"/>
                  <w:color w:val="0000FF"/>
                  <w:sz w:val="28"/>
                  <w:szCs w:val="28"/>
                  <w:u w:val="single"/>
                </w:rPr>
                <w:t>[9]</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سوم: مدافعان تناسخ، اعتقاد به آن را به معنای دادن فرصت به انسان ها برای تکمیل شخصیت خود می دانند؛ اما این نیز آرزویی بی مورد و بی وجه است</w:t>
            </w:r>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خداوند، ابزار و وسایل درونی و بیرونی هدایت را در اختیار همه آدمیان قرار داده است:عقل</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منزله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پیامبر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درونی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انبیای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الهی،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هدایتگران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بیرونی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انسان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مراحل</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مختلف</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زندگی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انسان،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فقط</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یک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مرحله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که</w:t>
            </w:r>
            <w:r w:rsidRPr="00C81BAF">
              <w:rPr>
                <w:rFonts w:ascii="Times New Roman" w:eastAsia="Times New Roman" w:hAnsi="Times New Roman" w:cs="B Nazanin"/>
                <w:sz w:val="28"/>
                <w:szCs w:val="28"/>
                <w:rtl/>
              </w:rPr>
              <w:t xml:space="preserve"> انسان ها فرصت تکمیل شخصیت خود را دارند و آن مرحله زندگی دنیایی است. در قرآن کریم از</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زبان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برخی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جهنمیان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آمده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آرزوی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بازگشت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مجدد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این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دنیا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دارند؛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اما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پاسخ</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گفته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شود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هرگز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چنین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چیزی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امکان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ندارد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«حَتَّی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إِذَا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جَاء</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أَحَدَهُمُ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الْمَوْتُ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قَالَ</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w:t>
            </w:r>
            <w:r w:rsidRPr="00C81BAF">
              <w:rPr>
                <w:rFonts w:ascii="Times New Roman" w:eastAsia="Times New Roman" w:hAnsi="Times New Roman" w:cs="B Nazanin"/>
                <w:sz w:val="28"/>
                <w:szCs w:val="28"/>
                <w:rtl/>
              </w:rPr>
              <w:t>َبِّ ارْجِعُونِ* لَعَلِّی أَعْمَلُ صَالِحاً فِیمَا تَرَکتُ کلَّا إِنَّهَا کلِمَه هُوَ قَائِلُهَا وَمِن وَرَائِهِم بَرْزَخٌ إِلَی یوْمِ یبْعَثُونَ</w:t>
            </w:r>
            <w:r w:rsidRPr="00C81BAF">
              <w:rPr>
                <w:rFonts w:ascii="Times New Roman" w:eastAsia="Times New Roman" w:hAnsi="Times New Roman" w:cs="B Nazanin"/>
                <w:sz w:val="28"/>
                <w:szCs w:val="28"/>
              </w:rPr>
              <w:t xml:space="preserve">» </w:t>
            </w:r>
            <w:hyperlink r:id="rId16" w:anchor="_edn10" w:history="1">
              <w:r w:rsidRPr="00C81BAF">
                <w:rPr>
                  <w:rFonts w:ascii="Times New Roman" w:eastAsia="Times New Roman" w:hAnsi="Times New Roman" w:cs="B Nazanin"/>
                  <w:color w:val="0000FF"/>
                  <w:sz w:val="28"/>
                  <w:szCs w:val="28"/>
                  <w:u w:val="single"/>
                </w:rPr>
                <w:t>[10]</w:t>
              </w:r>
            </w:hyperlink>
          </w:p>
          <w:p w:rsidR="005A719F" w:rsidRPr="00C81BAF" w:rsidRDefault="005A719F" w:rsidP="00C81BA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1BAF">
              <w:rPr>
                <w:rFonts w:ascii="Times New Roman" w:eastAsia="Times New Roman" w:hAnsi="Times New Roman" w:cs="B Nazanin"/>
                <w:b/>
                <w:bCs/>
                <w:sz w:val="28"/>
                <w:szCs w:val="28"/>
              </w:rPr>
              <w:t>07</w:t>
            </w:r>
            <w:r w:rsidRPr="00C81BAF">
              <w:rPr>
                <w:rFonts w:ascii="Times New Roman" w:eastAsia="Times New Roman" w:hAnsi="Times New Roman" w:cs="B Nazanin"/>
                <w:b/>
                <w:bCs/>
                <w:sz w:val="28"/>
                <w:szCs w:val="28"/>
                <w:rtl/>
              </w:rPr>
              <w:t>قطب محوری و استادپرستی</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 xml:space="preserve">یکی دیگر از شاخصه های مشترک همه عرفان های کاذب، تأکید بیش از اندازه بر پیروی از استاد است. البته هر مکتبی آن را با عنوانی مختلف نام گذاری می کند؛ مثلاً در عرفان ساحری آن را «ناوال» می گویند و اکنکار آن را </w:t>
            </w:r>
            <w:r w:rsidRPr="00C81BAF">
              <w:rPr>
                <w:rFonts w:ascii="Times New Roman" w:eastAsia="Times New Roman" w:hAnsi="Times New Roman" w:cs="B Nazanin"/>
                <w:sz w:val="28"/>
                <w:szCs w:val="28"/>
              </w:rPr>
              <w:t>«</w:t>
            </w:r>
            <w:r w:rsidRPr="00C81BAF">
              <w:rPr>
                <w:rFonts w:ascii="Times New Roman" w:eastAsia="Times New Roman" w:hAnsi="Times New Roman" w:cs="B Nazanin"/>
                <w:sz w:val="28"/>
                <w:szCs w:val="28"/>
                <w:rtl/>
              </w:rPr>
              <w:t>ماهانتا» می نامند و در برخی دیگر از عرفان ها او را «سات گورو» می گویند و در تصوف آن را «قطب»، «پیر»، «مرشد» و «مراد» می نامند</w:t>
            </w:r>
            <w:r w:rsidRPr="00C81BAF">
              <w:rPr>
                <w:rFonts w:ascii="Times New Roman" w:eastAsia="Times New Roman" w:hAnsi="Times New Roman" w:cs="B Nazanin"/>
                <w:sz w:val="28"/>
                <w:szCs w:val="28"/>
              </w:rPr>
              <w:t>.</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lastRenderedPageBreak/>
              <w:t>بر اساس این اندیشه، که هم درعرفان های هندی مطرح است و هم در عرفان های غربی و سرخ پوستی و هم در تصوف اسلامی، سالک بدون راهنمایی یک استاد هرگز نمی تواند راه به جایی ببرد. سالک باید همه اختیار خود را به استاد بدهد و خود را عبد محض او بداند. در حقیقت جایگاه استاد در این تلقی، جایگاه پیامبران و بلکه جایگاه خدا است؛ زیرا پیامبران جسارت تخلف از دستورهای خداوند را ندارند و خود را فقط واسطه ابلاغ دستورها و خواسته های الهی به بشر می دانند و خداوند نیز اختیاری جز ابلاغ دستورهای خود را به آنان نداده است: «و مَا عَلَی الرَّسُولِ إلاّ البَلاغُ»؛ اما استاد و پیر، در تصوف و عرفان های کاذب حقِ هر گونه دخالت و تصرفی را در احکام الهی دارد. به همین دلیل ممکن است به سالک دستور دهد دزدی کند و او نه تنها حق سرپیچی از این دستور را ندارد؛ بلکه حق چون و چرا هم ندارد. هیچ ایرادی از</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رفتار</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گفتار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اندیشه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استاد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توان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باید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گرفت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وصول</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مقامات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بالاتر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معنوی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روحی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خودشناسی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شکوفایی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معنوی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تنها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تنها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سایه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خواست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عنایت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استاد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میسر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قدرت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تکو</w:t>
            </w:r>
            <w:r w:rsidRPr="00C81BAF">
              <w:rPr>
                <w:rFonts w:ascii="Times New Roman" w:eastAsia="Times New Roman" w:hAnsi="Times New Roman" w:cs="B Nazanin"/>
                <w:sz w:val="28"/>
                <w:szCs w:val="28"/>
                <w:rtl/>
              </w:rPr>
              <w:t>ینی استاد به حدی است که «هیچ روزنه ای وجود ندارد که یک بچه بتواند به وسیله آن از دید استاد بیرون رفته و گم شود</w:t>
            </w:r>
            <w:r w:rsidRPr="00C81BAF">
              <w:rPr>
                <w:rFonts w:ascii="Times New Roman" w:eastAsia="Times New Roman" w:hAnsi="Times New Roman" w:cs="B Nazanin"/>
                <w:sz w:val="28"/>
                <w:szCs w:val="28"/>
              </w:rPr>
              <w:t xml:space="preserve">» </w:t>
            </w:r>
            <w:hyperlink r:id="rId17" w:anchor="_edn11" w:history="1">
              <w:r w:rsidRPr="00C81BAF">
                <w:rPr>
                  <w:rFonts w:ascii="Times New Roman" w:eastAsia="Times New Roman" w:hAnsi="Times New Roman" w:cs="B Nazanin"/>
                  <w:color w:val="0000FF"/>
                  <w:sz w:val="28"/>
                  <w:szCs w:val="28"/>
                  <w:u w:val="single"/>
                </w:rPr>
                <w:t>[11]</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برای مثال، بر اساس آموزه های اکنکار تنها کسی که می تواند باعث ترقی معنوی یک چلا یا سالک نوآموز شود، و دست او را بگیرد و به مقامات بالاتر برساند یا مدرک فارغ التحصیلی از مراحل مختلف سیر و سلوک را به او اعطا کند، استاد یا ماهانتا است</w:t>
            </w:r>
            <w:r w:rsidRPr="00C81BAF">
              <w:rPr>
                <w:rFonts w:ascii="Times New Roman" w:eastAsia="Times New Roman" w:hAnsi="Times New Roman" w:cs="B Nazanin"/>
                <w:sz w:val="28"/>
                <w:szCs w:val="28"/>
              </w:rPr>
              <w:t xml:space="preserve">. </w:t>
            </w:r>
            <w:hyperlink r:id="rId18" w:anchor="_edn12" w:history="1">
              <w:r w:rsidRPr="00C81BAF">
                <w:rPr>
                  <w:rFonts w:ascii="Times New Roman" w:eastAsia="Times New Roman" w:hAnsi="Times New Roman" w:cs="B Nazanin"/>
                  <w:color w:val="0000FF"/>
                  <w:sz w:val="28"/>
                  <w:szCs w:val="28"/>
                  <w:u w:val="single"/>
                </w:rPr>
                <w:t>[12]</w:t>
              </w:r>
            </w:hyperlink>
            <w:r w:rsidRPr="00C81BAF">
              <w:rPr>
                <w:rFonts w:ascii="Times New Roman" w:eastAsia="Times New Roman" w:hAnsi="Times New Roman" w:cs="B Nazanin"/>
                <w:sz w:val="28"/>
                <w:szCs w:val="28"/>
                <w:rtl/>
              </w:rPr>
              <w:t xml:space="preserve">در عرفان اکنکار به جای توسل به خدا برای حل مشکلات، باید به پیر یا ماهانتا </w:t>
            </w:r>
            <w:r w:rsidRPr="00C81BAF">
              <w:rPr>
                <w:rFonts w:ascii="Times New Roman" w:eastAsia="Times New Roman" w:hAnsi="Times New Roman" w:cs="B Nazanin"/>
                <w:sz w:val="28"/>
                <w:szCs w:val="28"/>
              </w:rPr>
              <w:t>-</w:t>
            </w:r>
            <w:r w:rsidRPr="00C81BAF">
              <w:rPr>
                <w:rFonts w:ascii="Times New Roman" w:eastAsia="Times New Roman" w:hAnsi="Times New Roman" w:cs="B Nazanin"/>
                <w:sz w:val="28"/>
                <w:szCs w:val="28"/>
                <w:rtl/>
              </w:rPr>
              <w:t>که رهبری اکنکار را به عهده دارد - متوسل شد. داستان های زیادی نیز در این باره نقل می کنند</w:t>
            </w:r>
            <w:r w:rsidRPr="00C81BAF">
              <w:rPr>
                <w:rFonts w:ascii="Times New Roman" w:eastAsia="Times New Roman" w:hAnsi="Times New Roman" w:cs="B Nazanin"/>
                <w:sz w:val="28"/>
                <w:szCs w:val="28"/>
              </w:rPr>
              <w:t xml:space="preserve">. </w:t>
            </w:r>
            <w:hyperlink r:id="rId19" w:anchor="_edn13" w:history="1">
              <w:r w:rsidRPr="00C81BAF">
                <w:rPr>
                  <w:rFonts w:ascii="Times New Roman" w:eastAsia="Times New Roman" w:hAnsi="Times New Roman" w:cs="B Nazanin"/>
                  <w:color w:val="0000FF"/>
                  <w:sz w:val="28"/>
                  <w:szCs w:val="28"/>
                  <w:u w:val="single"/>
                </w:rPr>
                <w:t>[13]</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 xml:space="preserve">در آیین اکنکار دوازده کالبد یا دوازده خصیصه برای استاد و راهنما </w:t>
            </w:r>
            <w:r w:rsidRPr="00C81BAF">
              <w:rPr>
                <w:rFonts w:ascii="Times New Roman" w:eastAsia="Times New Roman" w:hAnsi="Times New Roman" w:cs="B Nazanin"/>
                <w:sz w:val="28"/>
                <w:szCs w:val="28"/>
              </w:rPr>
              <w:t>(</w:t>
            </w:r>
            <w:r w:rsidRPr="00C81BAF">
              <w:rPr>
                <w:rFonts w:ascii="Times New Roman" w:eastAsia="Times New Roman" w:hAnsi="Times New Roman" w:cs="B Nazanin"/>
                <w:sz w:val="28"/>
                <w:szCs w:val="28"/>
                <w:rtl/>
              </w:rPr>
              <w:t xml:space="preserve">ماهانتا) برمی شمارند که نشان دهنده نقش تکوینی و تشریعی بسیار بزرگ استاد در این مکتب است: استاد درمکتب اکنکار 1. کسی است که راه را به سالک نشان می دهد (راهنما)؛ 2. در عالم رؤیا به او آموزش می دهد (استاد رؤیا)؛ 3. از سالک، حمایت معنوی می کند (حامی)؛ 4. اسرار را به سالک آموزش می دهد </w:t>
            </w:r>
            <w:r w:rsidRPr="00C81BAF">
              <w:rPr>
                <w:rFonts w:ascii="Times New Roman" w:eastAsia="Times New Roman" w:hAnsi="Times New Roman" w:cs="B Nazanin"/>
                <w:sz w:val="28"/>
                <w:szCs w:val="28"/>
              </w:rPr>
              <w:t>(</w:t>
            </w:r>
            <w:r w:rsidRPr="00C81BAF">
              <w:rPr>
                <w:rFonts w:ascii="Times New Roman" w:eastAsia="Times New Roman" w:hAnsi="Times New Roman" w:cs="B Nazanin"/>
                <w:sz w:val="28"/>
                <w:szCs w:val="28"/>
                <w:rtl/>
              </w:rPr>
              <w:t>معلم)؛ 5. سالک را با نور و صوت الهی پیوند می دهد (روشنی بخش)؛ 6. موانع را از سر راه سالک برطرف می کند (نسیم تحول)؛ 7. بیماری های معنوی و روحی سالک را شفا می دهد (شفابخش)؛ 8. از سالک برای رسیدن به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آزادی</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معنوی،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حمایت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ناجی</w:t>
            </w:r>
            <w:r w:rsidRPr="00C81BAF">
              <w:rPr>
                <w:rFonts w:ascii="Times New Roman" w:eastAsia="Times New Roman" w:hAnsi="Times New Roman" w:cs="B Nazanin"/>
                <w:sz w:val="28"/>
                <w:szCs w:val="28"/>
                <w:rtl/>
              </w:rPr>
              <w:t>)</w:t>
            </w:r>
            <w:r w:rsidRPr="00C81BAF">
              <w:rPr>
                <w:rFonts w:ascii="Times New Roman" w:eastAsia="Times New Roman" w:hAnsi="Times New Roman" w:cs="B Nazanin" w:hint="cs"/>
                <w:sz w:val="28"/>
                <w:szCs w:val="28"/>
                <w:rtl/>
              </w:rPr>
              <w:t>؛</w:t>
            </w:r>
            <w:r w:rsidRPr="00C81BAF">
              <w:rPr>
                <w:rFonts w:ascii="Times New Roman" w:eastAsia="Times New Roman" w:hAnsi="Times New Roman" w:cs="B Nazanin"/>
                <w:sz w:val="28"/>
                <w:szCs w:val="28"/>
                <w:rtl/>
              </w:rPr>
              <w:t xml:space="preserve"> 9. </w:t>
            </w:r>
            <w:r w:rsidRPr="00C81BAF">
              <w:rPr>
                <w:rFonts w:ascii="Times New Roman" w:eastAsia="Times New Roman" w:hAnsi="Times New Roman" w:cs="B Nazanin" w:hint="cs"/>
                <w:sz w:val="28"/>
                <w:szCs w:val="28"/>
                <w:rtl/>
              </w:rPr>
              <w:t>الگوی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زنده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سالک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خدامرد</w:t>
            </w:r>
            <w:r w:rsidRPr="00C81BAF">
              <w:rPr>
                <w:rFonts w:ascii="Times New Roman" w:eastAsia="Times New Roman" w:hAnsi="Times New Roman" w:cs="B Nazanin"/>
                <w:sz w:val="28"/>
                <w:szCs w:val="28"/>
                <w:rtl/>
              </w:rPr>
              <w:t>)</w:t>
            </w:r>
            <w:r w:rsidRPr="00C81BAF">
              <w:rPr>
                <w:rFonts w:ascii="Times New Roman" w:eastAsia="Times New Roman" w:hAnsi="Times New Roman" w:cs="B Nazanin" w:hint="cs"/>
                <w:sz w:val="28"/>
                <w:szCs w:val="28"/>
                <w:rtl/>
              </w:rPr>
              <w:t>؛</w:t>
            </w:r>
            <w:r w:rsidRPr="00C81BAF">
              <w:rPr>
                <w:rFonts w:ascii="Times New Roman" w:eastAsia="Times New Roman" w:hAnsi="Times New Roman" w:cs="B Nazanin"/>
                <w:sz w:val="28"/>
                <w:szCs w:val="28"/>
                <w:rtl/>
              </w:rPr>
              <w:t xml:space="preserve"> 10. </w:t>
            </w:r>
            <w:r w:rsidRPr="00C81BAF">
              <w:rPr>
                <w:rFonts w:ascii="Times New Roman" w:eastAsia="Times New Roman" w:hAnsi="Times New Roman" w:cs="B Nazanin" w:hint="cs"/>
                <w:sz w:val="28"/>
                <w:szCs w:val="28"/>
                <w:rtl/>
              </w:rPr>
              <w:t>نسبت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اراده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خواست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الهی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آگاهی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دارد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پیشگو</w:t>
            </w:r>
            <w:r w:rsidRPr="00C81BAF">
              <w:rPr>
                <w:rFonts w:ascii="Times New Roman" w:eastAsia="Times New Roman" w:hAnsi="Times New Roman" w:cs="B Nazanin"/>
                <w:sz w:val="28"/>
                <w:szCs w:val="28"/>
                <w:rtl/>
              </w:rPr>
              <w:t>)</w:t>
            </w:r>
            <w:r w:rsidRPr="00C81BAF">
              <w:rPr>
                <w:rFonts w:ascii="Times New Roman" w:eastAsia="Times New Roman" w:hAnsi="Times New Roman" w:cs="B Nazanin" w:hint="cs"/>
                <w:sz w:val="28"/>
                <w:szCs w:val="28"/>
                <w:rtl/>
              </w:rPr>
              <w:t>؛</w:t>
            </w:r>
            <w:r w:rsidRPr="00C81BAF">
              <w:rPr>
                <w:rFonts w:ascii="Times New Roman" w:eastAsia="Times New Roman" w:hAnsi="Times New Roman" w:cs="B Nazanin"/>
                <w:sz w:val="28"/>
                <w:szCs w:val="28"/>
                <w:rtl/>
              </w:rPr>
              <w:t xml:space="preserve"> 11. </w:t>
            </w:r>
            <w:r w:rsidRPr="00C81BAF">
              <w:rPr>
                <w:rFonts w:ascii="Times New Roman" w:eastAsia="Times New Roman" w:hAnsi="Times New Roman" w:cs="B Nazanin" w:hint="cs"/>
                <w:sz w:val="28"/>
                <w:szCs w:val="28"/>
                <w:rtl/>
              </w:rPr>
              <w:t>همواره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همه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سالک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وجود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ازلی</w:t>
            </w:r>
            <w:r w:rsidRPr="00C81BAF">
              <w:rPr>
                <w:rFonts w:ascii="Times New Roman" w:eastAsia="Times New Roman" w:hAnsi="Times New Roman" w:cs="B Nazanin"/>
                <w:sz w:val="28"/>
                <w:szCs w:val="28"/>
                <w:rtl/>
              </w:rPr>
              <w:t>)</w:t>
            </w:r>
            <w:r w:rsidRPr="00C81BAF">
              <w:rPr>
                <w:rFonts w:ascii="Times New Roman" w:eastAsia="Times New Roman" w:hAnsi="Times New Roman" w:cs="B Nazanin" w:hint="cs"/>
                <w:sz w:val="28"/>
                <w:szCs w:val="28"/>
                <w:rtl/>
              </w:rPr>
              <w:t>؛</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12. </w:t>
            </w:r>
            <w:r w:rsidRPr="00C81BAF">
              <w:rPr>
                <w:rFonts w:ascii="Times New Roman" w:eastAsia="Times New Roman" w:hAnsi="Times New Roman" w:cs="B Nazanin" w:hint="cs"/>
                <w:sz w:val="28"/>
                <w:szCs w:val="28"/>
                <w:rtl/>
              </w:rPr>
              <w:t>ابزار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واقعی</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روحالهی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کلام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زنده</w:t>
            </w:r>
            <w:r w:rsidRPr="00C81BAF">
              <w:rPr>
                <w:rFonts w:ascii="Times New Roman" w:eastAsia="Times New Roman" w:hAnsi="Times New Roman" w:cs="B Nazanin"/>
                <w:sz w:val="28"/>
                <w:szCs w:val="28"/>
              </w:rPr>
              <w:t>).</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Pr>
              <w:t>«</w:t>
            </w:r>
            <w:r w:rsidRPr="00C81BAF">
              <w:rPr>
                <w:rFonts w:ascii="Times New Roman" w:eastAsia="Times New Roman" w:hAnsi="Times New Roman" w:cs="B Nazanin"/>
                <w:sz w:val="28"/>
                <w:szCs w:val="28"/>
                <w:rtl/>
              </w:rPr>
              <w:t>هر کسی که تمرینات معنوی اک را انجام دهد متوجه می شود که زندگی او به خوبی اداره می شود. این بدان سبب است که اداره کننده حقیقی زندگی او ماهانتا است</w:t>
            </w:r>
            <w:r w:rsidRPr="00C81BAF">
              <w:rPr>
                <w:rFonts w:ascii="Times New Roman" w:eastAsia="Times New Roman" w:hAnsi="Times New Roman" w:cs="B Nazanin"/>
                <w:sz w:val="28"/>
                <w:szCs w:val="28"/>
              </w:rPr>
              <w:t xml:space="preserve"> ». </w:t>
            </w:r>
            <w:hyperlink r:id="rId20" w:anchor="_edn14" w:history="1">
              <w:r w:rsidRPr="00C81BAF">
                <w:rPr>
                  <w:rFonts w:ascii="Times New Roman" w:eastAsia="Times New Roman" w:hAnsi="Times New Roman" w:cs="B Nazanin"/>
                  <w:color w:val="0000FF"/>
                  <w:sz w:val="28"/>
                  <w:szCs w:val="28"/>
                  <w:u w:val="single"/>
                </w:rPr>
                <w:t>[14]</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نقش ناوال یا پیر در عرفان ساحری آن قدر برجسته می شود که معتقدند سالک برای مواجهه با او باید ریاضت های شدید و دراز مدتی را تحمل کند؛ وگرنه اگر سالک بدون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ریاضتکافی،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ناوال</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شود،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بلا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فاصله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خواهد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مرد</w:t>
            </w:r>
            <w:r w:rsidRPr="00C81BAF">
              <w:rPr>
                <w:rFonts w:ascii="Times New Roman" w:eastAsia="Times New Roman" w:hAnsi="Times New Roman" w:cs="B Nazanin"/>
                <w:sz w:val="28"/>
                <w:szCs w:val="28"/>
              </w:rPr>
              <w:t xml:space="preserve">. </w:t>
            </w:r>
            <w:hyperlink r:id="rId21" w:anchor="_edn15" w:history="1">
              <w:r w:rsidRPr="00C81BAF">
                <w:rPr>
                  <w:rFonts w:ascii="Times New Roman" w:eastAsia="Times New Roman" w:hAnsi="Times New Roman" w:cs="B Nazanin"/>
                  <w:color w:val="0000FF"/>
                  <w:sz w:val="28"/>
                  <w:szCs w:val="28"/>
                  <w:u w:val="single"/>
                </w:rPr>
                <w:t>[15]</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استاد در</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عرفان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اسلامی</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نیز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اهمیتی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فوق</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العاده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دارد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استاد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عرفان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سیر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سلوک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عنوان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«خضر»،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«مرغ</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سلیمان»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مغان»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یاد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شود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سالکان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طی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کردن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راه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سلوک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بدون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چنگ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زدن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دامن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شدت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پرهیز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داده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اند</w:t>
            </w:r>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مولوی در این باره می گوید</w:t>
            </w:r>
            <w:r w:rsidRPr="00C81BAF">
              <w:rPr>
                <w:rFonts w:ascii="Times New Roman" w:eastAsia="Times New Roman" w:hAnsi="Times New Roman" w:cs="B Nazanin"/>
                <w:sz w:val="28"/>
                <w:szCs w:val="28"/>
              </w:rPr>
              <w:t>:</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lastRenderedPageBreak/>
              <w:t>پیر را بگزین که بی پیر این سفر</w:t>
            </w:r>
            <w:r w:rsidRPr="00C81BAF">
              <w:rPr>
                <w:rFonts w:ascii="Times New Roman" w:eastAsia="Times New Roman" w:hAnsi="Times New Roman" w:cs="B Nazanin"/>
                <w:sz w:val="28"/>
                <w:szCs w:val="28"/>
              </w:rPr>
              <w:t> </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هست بس پر آفت و خوف و خطر</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حافظ شیرازی می گوید</w:t>
            </w:r>
            <w:r w:rsidRPr="00C81BAF">
              <w:rPr>
                <w:rFonts w:ascii="Times New Roman" w:eastAsia="Times New Roman" w:hAnsi="Times New Roman" w:cs="B Nazanin"/>
                <w:sz w:val="28"/>
                <w:szCs w:val="28"/>
              </w:rPr>
              <w:t>: </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قطع این مرحله بی همرهی خضر مکن</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ظلمات است بترس از خطر گمراهی</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اصل وجود استاد و نیاز به راهنمای سیر و سلوک، امری پذیرفتنی و بلکه لازم است؛ اما متأسفانه نیازمندی به استاد در میان مدعیان عرفان و معنویت، فقط در این حد نیست؛ بلکه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احترام</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پیر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قطب،</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نزد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آنان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قدری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گفته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شده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سلوک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بدون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هیچ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ارزشی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ندارد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لو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هدف</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رسیده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باشد؛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یعنی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سالک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صورت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شخصی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حرکت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غیب</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مطلع</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شود،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سلوک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ارزشی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ندارد</w:t>
            </w:r>
            <w:r w:rsidRPr="00C81BAF">
              <w:rPr>
                <w:rFonts w:ascii="Times New Roman" w:eastAsia="Times New Roman" w:hAnsi="Times New Roman" w:cs="B Nazanin"/>
                <w:sz w:val="28"/>
                <w:szCs w:val="28"/>
              </w:rPr>
              <w:t>.</w:t>
            </w:r>
            <w:hyperlink r:id="rId22" w:anchor="_edn16" w:history="1">
              <w:r w:rsidRPr="00C81BAF">
                <w:rPr>
                  <w:rFonts w:ascii="Times New Roman" w:eastAsia="Times New Roman" w:hAnsi="Times New Roman" w:cs="B Nazanin"/>
                  <w:color w:val="0000FF"/>
                  <w:sz w:val="28"/>
                  <w:szCs w:val="28"/>
                  <w:u w:val="single"/>
                </w:rPr>
                <w:t>[16]</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اساساً قوام دین و شریعت به داشتن استاد و پیر دانسته شده و گفته اند</w:t>
            </w:r>
            <w:r w:rsidRPr="00C81BAF">
              <w:rPr>
                <w:rFonts w:ascii="Times New Roman" w:eastAsia="Times New Roman" w:hAnsi="Times New Roman" w:cs="B Nazanin"/>
                <w:sz w:val="28"/>
                <w:szCs w:val="28"/>
              </w:rPr>
              <w:t xml:space="preserve">: « </w:t>
            </w:r>
            <w:r w:rsidRPr="00C81BAF">
              <w:rPr>
                <w:rFonts w:ascii="Times New Roman" w:eastAsia="Times New Roman" w:hAnsi="Times New Roman" w:cs="B Nazanin"/>
                <w:sz w:val="28"/>
                <w:szCs w:val="28"/>
                <w:rtl/>
              </w:rPr>
              <w:t>لادِینَ لِمَن لا شِیخَ لَه؛ کسی که شیخی ندارد، دین ندارد</w:t>
            </w:r>
            <w:r w:rsidRPr="00C81BAF">
              <w:rPr>
                <w:rFonts w:ascii="Times New Roman" w:eastAsia="Times New Roman" w:hAnsi="Times New Roman" w:cs="B Nazanin"/>
                <w:sz w:val="28"/>
                <w:szCs w:val="28"/>
              </w:rPr>
              <w:t xml:space="preserve">!» </w:t>
            </w:r>
            <w:hyperlink r:id="rId23" w:anchor="_edn17" w:history="1">
              <w:r w:rsidRPr="00C81BAF">
                <w:rPr>
                  <w:rFonts w:ascii="Times New Roman" w:eastAsia="Times New Roman" w:hAnsi="Times New Roman" w:cs="B Nazanin"/>
                  <w:color w:val="0000FF"/>
                  <w:sz w:val="28"/>
                  <w:szCs w:val="28"/>
                  <w:u w:val="single"/>
                </w:rPr>
                <w:t>[17]</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صوفیان نیز تأکید می کنند که حتی اگر پیر، فرمانی خلاف فرامین دین صادر کند، سالک، بدون هیچ درنگ و تعللی موظف است از آن اطاعت کند؛ زیرا به تعبیر عین القضات همدانی «اگر در موافقت پیر خلاف راه دین خود نرود پس او هنوز مرید دین خود بود نه مرید پیر</w:t>
            </w:r>
            <w:r w:rsidRPr="00C81BAF">
              <w:rPr>
                <w:rFonts w:ascii="Times New Roman" w:eastAsia="Times New Roman" w:hAnsi="Times New Roman" w:cs="B Nazanin"/>
                <w:sz w:val="28"/>
                <w:szCs w:val="28"/>
              </w:rPr>
              <w:t xml:space="preserve">». </w:t>
            </w:r>
            <w:hyperlink r:id="rId24" w:anchor="_edn18" w:history="1">
              <w:r w:rsidRPr="00C81BAF">
                <w:rPr>
                  <w:rFonts w:ascii="Times New Roman" w:eastAsia="Times New Roman" w:hAnsi="Times New Roman" w:cs="B Nazanin"/>
                  <w:color w:val="0000FF"/>
                  <w:sz w:val="28"/>
                  <w:szCs w:val="28"/>
                  <w:u w:val="single"/>
                </w:rPr>
                <w:t>[18]</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سالک حتی باید دقت کند که مبادا در دل خود نسبت به اطاعت از دستورات و فرامین خلاف شرع پیر تردیدی راه دهد و اگر احیاناً چنین تردیدی در دل او پیدا شد، بر او واجب است بی درنگ</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توبه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نماید</w:t>
            </w:r>
            <w:r w:rsidRPr="00C81BAF">
              <w:rPr>
                <w:rFonts w:ascii="Times New Roman" w:eastAsia="Times New Roman" w:hAnsi="Times New Roman" w:cs="B Nazanin"/>
                <w:sz w:val="28"/>
                <w:szCs w:val="28"/>
              </w:rPr>
              <w:t>.</w:t>
            </w:r>
            <w:hyperlink r:id="rId25" w:anchor="_edn19" w:history="1">
              <w:r w:rsidRPr="00C81BAF">
                <w:rPr>
                  <w:rFonts w:ascii="Times New Roman" w:eastAsia="Times New Roman" w:hAnsi="Times New Roman" w:cs="B Nazanin"/>
                  <w:color w:val="0000FF"/>
                  <w:sz w:val="28"/>
                  <w:szCs w:val="28"/>
                  <w:u w:val="single"/>
                </w:rPr>
                <w:t>[19]</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مقام پیر در تصوف به حدی است که اعمال و</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عباداتشرعی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سالک،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تنها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صورتی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مقبول</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درگاه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الهی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واقع</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شوند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فرمان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انجام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گرفته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باشند؛</w:t>
            </w:r>
            <w:r w:rsidRPr="00C81BAF">
              <w:rPr>
                <w:rFonts w:ascii="Times New Roman" w:eastAsia="Times New Roman" w:hAnsi="Times New Roman" w:cs="B Nazanin"/>
                <w:sz w:val="28"/>
                <w:szCs w:val="28"/>
                <w:rtl/>
              </w:rPr>
              <w:t xml:space="preserve"> وگرنه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نماز</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روزه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فرمان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انجام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نگیرد،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ارزش</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ندارد</w:t>
            </w:r>
            <w:r w:rsidRPr="00C81BAF">
              <w:rPr>
                <w:rFonts w:ascii="Times New Roman" w:eastAsia="Times New Roman" w:hAnsi="Times New Roman" w:cs="B Nazanin"/>
                <w:sz w:val="28"/>
                <w:szCs w:val="28"/>
              </w:rPr>
              <w:t>.</w:t>
            </w:r>
            <w:hyperlink r:id="rId26" w:anchor="_edn20" w:history="1">
              <w:r w:rsidRPr="00C81BAF">
                <w:rPr>
                  <w:rFonts w:ascii="Times New Roman" w:eastAsia="Times New Roman" w:hAnsi="Times New Roman" w:cs="B Nazanin"/>
                  <w:color w:val="0000FF"/>
                  <w:sz w:val="28"/>
                  <w:szCs w:val="28"/>
                  <w:u w:val="single"/>
                </w:rPr>
                <w:t>[20]</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افزون بر این، دین حقیقی سالک، همان چیزی است که پیر می گوید. کسی که پا در وادی عرفان می گذارد باید اختیار دین خود را به دست پیر بدهد و سخن پیر را برتر از سخن خدا و پیامبر و دین بداند</w:t>
            </w:r>
            <w:r w:rsidRPr="00C81BAF">
              <w:rPr>
                <w:rFonts w:ascii="Times New Roman" w:eastAsia="Times New Roman" w:hAnsi="Times New Roman" w:cs="B Nazanin"/>
                <w:sz w:val="28"/>
                <w:szCs w:val="28"/>
              </w:rPr>
              <w:t>.</w:t>
            </w:r>
            <w:hyperlink r:id="rId27" w:anchor="_edn21" w:history="1">
              <w:r w:rsidRPr="00C81BAF">
                <w:rPr>
                  <w:rFonts w:ascii="Times New Roman" w:eastAsia="Times New Roman" w:hAnsi="Times New Roman" w:cs="B Nazanin"/>
                  <w:color w:val="0000FF"/>
                  <w:sz w:val="28"/>
                  <w:szCs w:val="28"/>
                  <w:u w:val="single"/>
                </w:rPr>
                <w:t>[21]</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اگر مرید، از فرمان شیخ خود، هر چند خلاف فرمان خدای متعال باشد، اطاعت نکند، از نظر پیرپرستان صوفی، کاری بسیار ناگوار صورت داده است و پیامدهای ناگوار و تلخی در انتظار چنان مریدی خواهد بود. عطار نیشابوری در تذکره الاولیا نقل می کند که «شقیق بلخی و ابوتراب نخشبی پیش شیخ [بایزید بسطامی</w:t>
            </w:r>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 xml:space="preserve">آمدند. شیخ طعامی فرمود - که آوردند- و یکی از مریدان خدمت شیخ می کرد و ایستاده بود. بو تراب گفت: «موافقت کن!» گفت: «روزه دارم.» گفت: «بخور و ثواب یک ماهه بستان!» گفت: «روزه نتوان گشاد.» شقیق گفت: «روزه بگشای و مزد یک ساله بستان!» گفت: «نتوان گشاد.» بایزید گفت: </w:t>
            </w:r>
            <w:r w:rsidRPr="00C81BAF">
              <w:rPr>
                <w:rFonts w:ascii="Times New Roman" w:eastAsia="Times New Roman" w:hAnsi="Times New Roman" w:cs="B Nazanin"/>
                <w:sz w:val="28"/>
                <w:szCs w:val="28"/>
                <w:rtl/>
              </w:rPr>
              <w:lastRenderedPageBreak/>
              <w:t>«بگذار! که او رانده حضرت حق است». پس مدتی نیامد که او را به دزدی بگرفتند و هر دو دستش جدا کردند</w:t>
            </w:r>
            <w:r w:rsidRPr="00C81BAF">
              <w:rPr>
                <w:rFonts w:ascii="Times New Roman" w:eastAsia="Times New Roman" w:hAnsi="Times New Roman" w:cs="B Nazanin"/>
                <w:sz w:val="28"/>
                <w:szCs w:val="28"/>
              </w:rPr>
              <w:t xml:space="preserve">». </w:t>
            </w:r>
            <w:hyperlink r:id="rId28" w:anchor="_edn22" w:history="1">
              <w:r w:rsidRPr="00C81BAF">
                <w:rPr>
                  <w:rFonts w:ascii="Times New Roman" w:eastAsia="Times New Roman" w:hAnsi="Times New Roman" w:cs="B Nazanin"/>
                  <w:color w:val="0000FF"/>
                  <w:sz w:val="28"/>
                  <w:szCs w:val="28"/>
                  <w:u w:val="single"/>
                </w:rPr>
                <w:t>[22]</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پیر در تصوف، دارای مقام عصمت است. او همچون آب کری است که هیچ چیزی آن را آلوده و نجس نمی کند به همین دلیل، انجام اموری که برای دیگران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گناه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تلقی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شود،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هیچ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تأثیری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ندارد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بسیاری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صوفیان،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طریقت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اقطاب</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خود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گناهی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معصوم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پندارند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چند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اغلب</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برای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رعایت</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احترام</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و</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ادب</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برابر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پیامبران،</w:t>
            </w:r>
            <w:hyperlink r:id="rId29" w:anchor="_edn23" w:history="1">
              <w:r w:rsidRPr="00C81BAF">
                <w:rPr>
                  <w:rFonts w:ascii="Times New Roman" w:eastAsia="Times New Roman" w:hAnsi="Times New Roman" w:cs="B Nazanin"/>
                  <w:color w:val="0000FF"/>
                  <w:sz w:val="28"/>
                  <w:szCs w:val="28"/>
                  <w:u w:val="single"/>
                </w:rPr>
                <w:t>[23]</w:t>
              </w:r>
            </w:hyperlink>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به جای لفظ عصمت از واژه «حفظ» استفاده می کنند؛ اما از نظر معنا، هیچ تفاوتی میان حفظ و عصمت قائل نیستند</w:t>
            </w:r>
            <w:r w:rsidRPr="00C81BAF">
              <w:rPr>
                <w:rFonts w:ascii="Times New Roman" w:eastAsia="Times New Roman" w:hAnsi="Times New Roman" w:cs="B Nazanin"/>
                <w:sz w:val="28"/>
                <w:szCs w:val="28"/>
              </w:rPr>
              <w:t>. </w:t>
            </w:r>
          </w:p>
          <w:p w:rsidR="005A719F" w:rsidRPr="00C81BAF" w:rsidRDefault="005A719F" w:rsidP="00C81BA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81BAF">
              <w:rPr>
                <w:rFonts w:ascii="Times New Roman" w:eastAsia="Times New Roman" w:hAnsi="Times New Roman" w:cs="B Nazanin"/>
                <w:b/>
                <w:bCs/>
                <w:sz w:val="28"/>
                <w:szCs w:val="28"/>
                <w:rtl/>
              </w:rPr>
              <w:t>داستان خضر و موسی علیهما السلام</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یکی از چیزهایی که مستمسک پیرپرستی و قطب محوری صوفیان قرار گرفته است، داستان حضرت موسی و خضر علیهما السلام است</w:t>
            </w:r>
            <w:r w:rsidRPr="00C81BAF">
              <w:rPr>
                <w:rFonts w:ascii="Times New Roman" w:eastAsia="Times New Roman" w:hAnsi="Times New Roman" w:cs="B Nazanin"/>
                <w:sz w:val="28"/>
                <w:szCs w:val="28"/>
              </w:rPr>
              <w:t>.</w:t>
            </w:r>
            <w:hyperlink r:id="rId30" w:anchor="_edn24" w:history="1">
              <w:r w:rsidRPr="00C81BAF">
                <w:rPr>
                  <w:rFonts w:ascii="Times New Roman" w:eastAsia="Times New Roman" w:hAnsi="Times New Roman" w:cs="B Nazanin"/>
                  <w:color w:val="0000FF"/>
                  <w:sz w:val="28"/>
                  <w:szCs w:val="28"/>
                  <w:u w:val="single"/>
                </w:rPr>
                <w:t>[24]</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یک نتیجه علمی و عملی که صوفیان از این داستان، می گیرند این است که نباید کارهای صوفیان را با موازین شرعی و وحیانی سنجید. محصول تصوف و عرفان ممکن است چیزی کاملاً خلاف دستورهای دینی و معارف وحیانی باشد! عطار نیشابوری در این باره می گوید</w:t>
            </w:r>
            <w:r w:rsidRPr="00C81BAF">
              <w:rPr>
                <w:rFonts w:ascii="Times New Roman" w:eastAsia="Times New Roman" w:hAnsi="Times New Roman" w:cs="B Nazanin"/>
                <w:sz w:val="28"/>
                <w:szCs w:val="28"/>
              </w:rPr>
              <w:t>:</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چیزها باشد در طریقت که با ظاهر شریعت راست ننماید؛ چنان که خلیل را امر کرد، و نخواست که کند و چنان که غلام کشتن خضر که امر نبود و خواست که کند</w:t>
            </w:r>
            <w:r w:rsidRPr="00C81BAF">
              <w:rPr>
                <w:rFonts w:ascii="Times New Roman" w:eastAsia="Times New Roman" w:hAnsi="Times New Roman" w:cs="B Nazanin"/>
                <w:sz w:val="28"/>
                <w:szCs w:val="28"/>
              </w:rPr>
              <w:t>.</w:t>
            </w:r>
            <w:hyperlink r:id="rId31" w:anchor="_edn25" w:history="1">
              <w:r w:rsidRPr="00C81BAF">
                <w:rPr>
                  <w:rFonts w:ascii="Times New Roman" w:eastAsia="Times New Roman" w:hAnsi="Times New Roman" w:cs="B Nazanin"/>
                  <w:color w:val="0000FF"/>
                  <w:sz w:val="28"/>
                  <w:szCs w:val="28"/>
                  <w:u w:val="single"/>
                </w:rPr>
                <w:t>[25]</w:t>
              </w:r>
            </w:hyperlink>
          </w:p>
          <w:p w:rsidR="005A719F" w:rsidRPr="00C81BAF" w:rsidRDefault="005A719F" w:rsidP="00C81BAF">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C81BAF">
              <w:rPr>
                <w:rFonts w:ascii="Times New Roman" w:eastAsia="Times New Roman" w:hAnsi="Times New Roman" w:cs="B Nazanin"/>
                <w:b/>
                <w:bCs/>
                <w:sz w:val="28"/>
                <w:szCs w:val="28"/>
                <w:rtl/>
              </w:rPr>
              <w:t>نقد و بررسی</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در نقد اندیشه پیرپرستی و قطب محوری صوفیان به بیان نکات ذیل بسنده می کنیم</w:t>
            </w:r>
            <w:r w:rsidRPr="00C81BAF">
              <w:rPr>
                <w:rFonts w:ascii="Times New Roman" w:eastAsia="Times New Roman" w:hAnsi="Times New Roman" w:cs="B Nazanin"/>
                <w:sz w:val="28"/>
                <w:szCs w:val="28"/>
              </w:rPr>
              <w:t>: </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نکته اول: اگر استاد وارسته و راه یافته ای برای سیر و سلوک معنوی پیدا شود، استفاده از تجربیات و راهنمایی های او کاری شایسته و خردمندانه است؛ اما اولاً: یافتن چنین استادی واطمینان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درستی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بسیار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دشوار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ثانیاً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فرض</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پیدا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شدن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چنین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استادی،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نباید</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عقل</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دین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خود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اختیار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قرار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داد؛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همان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گونه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برای</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درمان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امراض</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جسمانی،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مراجعه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پزشک،</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امری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عقلانی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شایسته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w:t>
            </w:r>
            <w:r w:rsidRPr="00C81BAF">
              <w:rPr>
                <w:rFonts w:ascii="Times New Roman" w:eastAsia="Times New Roman" w:hAnsi="Times New Roman" w:cs="B Nazanin"/>
                <w:sz w:val="28"/>
                <w:szCs w:val="28"/>
                <w:rtl/>
              </w:rPr>
              <w:t>ست؛ اما مراجعه به پزشک، ملازم با پذیرش همه سخنان او و معصوم دانستن او نیست؛ به تعبیر دیگر، دستورهای استاد و پیر، تنها در صورتی مطاع است که با شریعت مطابق باشد و هیچ انحرافی از دستورهای الهی نداشته باشد. در عین حال ممکن است یک استاد مجرب با توجه به تجربیات خود و با توجه به نیازها واستعدادهای متربیان خود، تمرین های معنوی خاصی را برای بعضی از آنان مفیدتر بداند یا اذکار ویژه ای را با کمیت خاصی سفارش دهد؛ اما آن تمرین ها و آن اذکار هرگز نباید سر سوزنی از شریعت فاصله بگیرد</w:t>
            </w:r>
            <w:r w:rsidRPr="00C81BAF">
              <w:rPr>
                <w:rFonts w:ascii="Times New Roman" w:eastAsia="Times New Roman" w:hAnsi="Times New Roman" w:cs="B Nazanin"/>
                <w:sz w:val="28"/>
                <w:szCs w:val="28"/>
              </w:rPr>
              <w:t xml:space="preserve">. </w:t>
            </w:r>
            <w:hyperlink r:id="rId32" w:anchor="_edn26" w:history="1">
              <w:r w:rsidRPr="00C81BAF">
                <w:rPr>
                  <w:rFonts w:ascii="Times New Roman" w:eastAsia="Times New Roman" w:hAnsi="Times New Roman" w:cs="B Nazanin"/>
                  <w:color w:val="0000FF"/>
                  <w:sz w:val="28"/>
                  <w:szCs w:val="28"/>
                  <w:u w:val="single"/>
                </w:rPr>
                <w:t>[26]</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نکته دوم: مسأله دیگری که باید سالک راه معنویت به آن توجه کند این است که برای گام های اولیه سیر و سلوک هیچ نیازی به استاد نیست. گام های اولیه عرفان برای همگان روشن است. بسیاری از مراتب و درجات را خود سالک، بدون نیاز به استاد، می تواند و می باید بپیماید. «هر کس، اندک مطالعه و تحقیقی در باب مسائل مربوط به عرفان و سیر و سلوک داشته باشد، می داند که گام اول در این راه، انجام واجبات و ترک محرمات، و به عبارت دیگر، ترک</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گناه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 xml:space="preserve">مرحله بعد، پرداختن به امور </w:t>
            </w:r>
            <w:r w:rsidRPr="00C81BAF">
              <w:rPr>
                <w:rFonts w:ascii="Times New Roman" w:eastAsia="Times New Roman" w:hAnsi="Times New Roman" w:cs="B Nazanin"/>
                <w:sz w:val="28"/>
                <w:szCs w:val="28"/>
                <w:rtl/>
              </w:rPr>
              <w:lastRenderedPageBreak/>
              <w:t>مستحب و ترک مکروهات است که به تدریج باید سعی کند آنچه از مستحبات را که می تواند به جا بیاورد و هر قدر برایش ممکن است از ارتکاب امور مکروه اجتناب ورزد</w:t>
            </w:r>
            <w:r w:rsidRPr="00C81BAF">
              <w:rPr>
                <w:rFonts w:ascii="Times New Roman" w:eastAsia="Times New Roman" w:hAnsi="Times New Roman" w:cs="B Nazanin"/>
                <w:sz w:val="28"/>
                <w:szCs w:val="28"/>
              </w:rPr>
              <w:t>.»</w:t>
            </w:r>
            <w:hyperlink r:id="rId33" w:anchor="_edn27" w:history="1">
              <w:r w:rsidRPr="00C81BAF">
                <w:rPr>
                  <w:rFonts w:ascii="Times New Roman" w:eastAsia="Times New Roman" w:hAnsi="Times New Roman" w:cs="B Nazanin"/>
                  <w:color w:val="0000FF"/>
                  <w:sz w:val="28"/>
                  <w:szCs w:val="28"/>
                  <w:u w:val="single"/>
                </w:rPr>
                <w:t>[27]</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Pr>
              <w:t> </w:t>
            </w:r>
            <w:r w:rsidRPr="00C81BAF">
              <w:rPr>
                <w:rFonts w:ascii="Times New Roman" w:eastAsia="Times New Roman" w:hAnsi="Times New Roman" w:cs="B Nazanin"/>
                <w:sz w:val="28"/>
                <w:szCs w:val="28"/>
                <w:rtl/>
              </w:rPr>
              <w:t>البته آن گونه که بزرگان عرفان گفته اند پیدا کردن استاد راه یافته و استفاده از تجربیات او «در مدارج عالی» برای سالک لازم است. وضعیت فردی که بدون طی کردن مراحل اولیه سیر و سلوک به دنبال یافتن استاد برجسته است، مثل کسی است که برای فراگیری ریاضیات، در سطح ابتدایی تحصیل کرده است و برای ادامه تحصیل به دنبال اساتید ریاضی در سطح آموزش عالی است</w:t>
            </w:r>
            <w:r w:rsidRPr="00C81BAF">
              <w:rPr>
                <w:rFonts w:ascii="Times New Roman" w:eastAsia="Times New Roman" w:hAnsi="Times New Roman" w:cs="B Nazanin"/>
                <w:sz w:val="28"/>
                <w:szCs w:val="28"/>
              </w:rPr>
              <w:t>.</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نکته سوم: این حقیقت را نمی توان انکار کرد که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درمانبیماری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روحانی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مراتب</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از</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درمان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بیماری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جسمانی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دشوارتر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همان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گونه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برای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علاج</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امراض</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جسمانی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نیازمند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طبیب</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هستیم،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برای</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درمان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امراض</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بیماری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ها</w:t>
            </w:r>
            <w:r w:rsidRPr="00C81BAF">
              <w:rPr>
                <w:rFonts w:ascii="Times New Roman" w:eastAsia="Times New Roman" w:hAnsi="Times New Roman" w:cs="B Nazanin"/>
                <w:sz w:val="28"/>
                <w:szCs w:val="28"/>
                <w:rtl/>
              </w:rPr>
              <w:t>ی روحانی نیز نمی توانیم خودسرانه و بدون دستگیری راه دانی خبره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عمل</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کنیم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وجود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راه</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درمان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بیماری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روحی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کتاب</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اخلاقی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آیات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روایات،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کافی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نیست؛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زیرا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راهدرمان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بیماری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جسمانی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نیز</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کتاب</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های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پزشکی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آمده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اما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توان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گفت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نیازی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مراجعه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پز</w:t>
            </w:r>
            <w:r w:rsidRPr="00C81BAF">
              <w:rPr>
                <w:rFonts w:ascii="Times New Roman" w:eastAsia="Times New Roman" w:hAnsi="Times New Roman" w:cs="B Nazanin"/>
                <w:sz w:val="28"/>
                <w:szCs w:val="28"/>
                <w:rtl/>
              </w:rPr>
              <w:t>شک و</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رفتارکردن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اساس</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نسخه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او</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نیست</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زیرا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اولاً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کسی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نمی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تواند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نوع</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بیماری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خود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تشخیص</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دهد؛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ثانیاً</w:t>
            </w:r>
            <w:r w:rsidRPr="00C81BAF">
              <w:rPr>
                <w:rFonts w:ascii="Times New Roman" w:eastAsia="Times New Roman" w:hAnsi="Times New Roman" w:cs="B Nazanin"/>
                <w:sz w:val="28"/>
                <w:szCs w:val="28"/>
              </w:rPr>
              <w:t xml:space="preserve">: </w:t>
            </w:r>
            <w:r w:rsidRPr="00C81BAF">
              <w:rPr>
                <w:rFonts w:ascii="Times New Roman" w:eastAsia="Times New Roman" w:hAnsi="Times New Roman" w:cs="B Nazanin"/>
                <w:sz w:val="28"/>
                <w:szCs w:val="28"/>
                <w:rtl/>
              </w:rPr>
              <w:t>اگر هم بیماری خود را درست تشخیص دهد نمی تواند نوع</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درمان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یا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مدت</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درمان</w:t>
            </w:r>
            <w:r w:rsidRPr="00C81BAF">
              <w:rPr>
                <w:rFonts w:ascii="Times New Roman" w:eastAsia="Times New Roman" w:hAnsi="Times New Roman" w:cs="Times New Roman" w:hint="cs"/>
                <w:sz w:val="28"/>
                <w:szCs w:val="28"/>
                <w:rtl/>
              </w:rPr>
              <w:t> </w:t>
            </w:r>
            <w:r w:rsidRPr="00C81BAF">
              <w:rPr>
                <w:rFonts w:ascii="Times New Roman" w:eastAsia="Times New Roman" w:hAnsi="Times New Roman" w:cs="B Nazanin" w:hint="cs"/>
                <w:sz w:val="28"/>
                <w:szCs w:val="28"/>
                <w:rtl/>
              </w:rPr>
              <w:t>را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به</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درستی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تشخیص</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دهد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این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مسائل</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نیازمند</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متخصصی</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حاذق</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هستیم؛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اما</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تمام</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سخن</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در</w:t>
            </w:r>
            <w:r w:rsidRPr="00C81BAF">
              <w:rPr>
                <w:rFonts w:ascii="Times New Roman" w:eastAsia="Times New Roman" w:hAnsi="Times New Roman" w:cs="B Nazanin"/>
                <w:sz w:val="28"/>
                <w:szCs w:val="28"/>
                <w:rtl/>
              </w:rPr>
              <w:t xml:space="preserve"> </w:t>
            </w:r>
            <w:r w:rsidRPr="00C81BAF">
              <w:rPr>
                <w:rFonts w:ascii="Times New Roman" w:eastAsia="Times New Roman" w:hAnsi="Times New Roman" w:cs="B Nazanin" w:hint="cs"/>
                <w:sz w:val="28"/>
                <w:szCs w:val="28"/>
                <w:rtl/>
              </w:rPr>
              <w:t>یافتن</w:t>
            </w:r>
            <w:r w:rsidRPr="00C81BAF">
              <w:rPr>
                <w:rFonts w:ascii="Times New Roman" w:eastAsia="Times New Roman" w:hAnsi="Times New Roman" w:cs="B Nazanin"/>
                <w:sz w:val="28"/>
                <w:szCs w:val="28"/>
                <w:rtl/>
              </w:rPr>
              <w:t xml:space="preserve"> متخصص حاذق در مسائل سیر و سلوک است</w:t>
            </w:r>
            <w:r w:rsidRPr="00C81BAF">
              <w:rPr>
                <w:rFonts w:ascii="Times New Roman" w:eastAsia="Times New Roman" w:hAnsi="Times New Roman" w:cs="B Nazanin"/>
                <w:sz w:val="28"/>
                <w:szCs w:val="28"/>
              </w:rPr>
              <w:t>.</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tl/>
              </w:rPr>
              <w:t xml:space="preserve">نکته چهارم: تمسک صوفیان به داستان حضرت خضر و موسی هیچ توجیهی ندارد؛ زیرا پیامبران </w:t>
            </w:r>
            <w:hyperlink r:id="rId34" w:anchor="_edn28" w:history="1">
              <w:r w:rsidRPr="00C81BAF">
                <w:rPr>
                  <w:rFonts w:ascii="Times New Roman" w:eastAsia="Times New Roman" w:hAnsi="Times New Roman" w:cs="B Nazanin"/>
                  <w:color w:val="0000FF"/>
                  <w:sz w:val="28"/>
                  <w:szCs w:val="28"/>
                  <w:u w:val="single"/>
                </w:rPr>
                <w:t>[28]</w:t>
              </w:r>
            </w:hyperlink>
            <w:r w:rsidRPr="00C81BAF">
              <w:rPr>
                <w:rFonts w:ascii="Times New Roman" w:eastAsia="Times New Roman" w:hAnsi="Times New Roman" w:cs="B Nazanin"/>
                <w:sz w:val="28"/>
                <w:szCs w:val="28"/>
                <w:rtl/>
              </w:rPr>
              <w:t>به دلیل برخورداری از مقام عصمت، کاری خلاف دستورهای الهی انجام نمی دهند؛ هر چند حکمت آن کارها برای ما نامکشوف باشد. یکی از زیرکی های صوفیان این بود که با تمسک به داستان پر رمز و راز خضر و موسی کوشیدند اقطاب و مشایخ خود را به منزله خضر</w:t>
            </w:r>
            <w:r w:rsidRPr="00C81BAF">
              <w:rPr>
                <w:rFonts w:ascii="Times New Roman" w:eastAsia="Times New Roman" w:hAnsi="Times New Roman" w:cs="B Nazanin"/>
                <w:sz w:val="28"/>
                <w:szCs w:val="28"/>
              </w:rPr>
              <w:t xml:space="preserve">g </w:t>
            </w:r>
            <w:r w:rsidRPr="00C81BAF">
              <w:rPr>
                <w:rFonts w:ascii="Times New Roman" w:eastAsia="Times New Roman" w:hAnsi="Times New Roman" w:cs="B Nazanin"/>
                <w:sz w:val="28"/>
                <w:szCs w:val="28"/>
                <w:rtl/>
              </w:rPr>
              <w:t>و به جای او معرفی کنند؛ در حالی که این مسأله، ربطی به صوفیان ندارد؛ زیرا کارهای خضر را خداوند تأیید کرده است. بله اگر کسی از ناحیه خداوند تأیید شده باشد و اعمال و رفتارش حجیت و اعتبار الهی یافته باشد، در آن صورت، چنین رفتارهایی از او پذیرفتنی است و حضرت خضر علیه السلام، در این کارها مورد تأیید خداوند بود</w:t>
            </w:r>
            <w:r w:rsidRPr="00C81BAF">
              <w:rPr>
                <w:rFonts w:ascii="Times New Roman" w:eastAsia="Times New Roman" w:hAnsi="Times New Roman" w:cs="B Nazanin"/>
                <w:sz w:val="28"/>
                <w:szCs w:val="28"/>
              </w:rPr>
              <w:t xml:space="preserve">. </w:t>
            </w:r>
            <w:hyperlink r:id="rId35" w:anchor="_edn29" w:history="1">
              <w:r w:rsidRPr="00C81BAF">
                <w:rPr>
                  <w:rFonts w:ascii="Times New Roman" w:eastAsia="Times New Roman" w:hAnsi="Times New Roman" w:cs="B Nazanin"/>
                  <w:color w:val="0000FF"/>
                  <w:sz w:val="28"/>
                  <w:szCs w:val="28"/>
                  <w:u w:val="single"/>
                </w:rPr>
                <w:t>[29]</w:t>
              </w:r>
            </w:hyperlink>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b/>
                <w:bCs/>
                <w:sz w:val="28"/>
                <w:szCs w:val="28"/>
                <w:rtl/>
              </w:rPr>
              <w:t>پی نوشت ها</w:t>
            </w:r>
            <w:r w:rsidRPr="00C81BAF">
              <w:rPr>
                <w:rFonts w:ascii="Times New Roman" w:eastAsia="Times New Roman" w:hAnsi="Times New Roman" w:cs="B Nazanin"/>
                <w:b/>
                <w:bCs/>
                <w:sz w:val="28"/>
                <w:szCs w:val="28"/>
              </w:rPr>
              <w:t>:</w:t>
            </w:r>
          </w:p>
          <w:p w:rsidR="005A719F" w:rsidRPr="00C81BAF" w:rsidRDefault="005A719F" w:rsidP="00C81BAF">
            <w:pPr>
              <w:bidi/>
              <w:spacing w:after="0" w:line="240" w:lineRule="auto"/>
              <w:jc w:val="both"/>
              <w:rPr>
                <w:rFonts w:ascii="Times New Roman" w:eastAsia="Times New Roman" w:hAnsi="Times New Roman" w:cs="B Nazanin"/>
                <w:sz w:val="28"/>
                <w:szCs w:val="28"/>
              </w:rPr>
            </w:pPr>
          </w:p>
          <w:p w:rsidR="005A719F" w:rsidRPr="00C81BAF" w:rsidRDefault="00B2732C" w:rsidP="00C81BAF">
            <w:pPr>
              <w:bidi/>
              <w:spacing w:after="0"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Pr>
              <w:pict>
                <v:rect id="_x0000_i1025" style="width:0;height:.75pt" o:hralign="center" o:hrstd="t" o:hr="t" fillcolor="#a7a6aa" stroked="f"/>
              </w:pic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36" w:anchor="_ednref1" w:history="1">
              <w:r w:rsidR="005A719F" w:rsidRPr="00C81BAF">
                <w:rPr>
                  <w:rFonts w:ascii="Times New Roman" w:eastAsia="Times New Roman" w:hAnsi="Times New Roman" w:cs="B Nazanin"/>
                  <w:color w:val="0000FF"/>
                  <w:sz w:val="28"/>
                  <w:szCs w:val="28"/>
                  <w:u w:val="single"/>
                </w:rPr>
                <w:t>[1]</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راجه در</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زبان</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هندی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یعنی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سلطان،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حاکم</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و</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پادشاه</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37" w:anchor="_ednref2" w:history="1">
              <w:r w:rsidR="005A719F" w:rsidRPr="00C81BAF">
                <w:rPr>
                  <w:rFonts w:ascii="Times New Roman" w:eastAsia="Times New Roman" w:hAnsi="Times New Roman" w:cs="B Nazanin"/>
                  <w:color w:val="0000FF"/>
                  <w:sz w:val="28"/>
                  <w:szCs w:val="28"/>
                  <w:u w:val="single"/>
                </w:rPr>
                <w:t>[2]</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تاریخ جامع ادیان، جان بی. ناس، ترجمه علی اصغر حکمت، تهران، انتشارات علمی و فرهنگی، نهم، 1377، ص 155؛ همچنین ر.ک: المیزان فی تفسیر القرآن، سید محمدحسین طباطبائی، قم، جامعه مدرسین، بی تا، ج7، ص83</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38" w:anchor="_ednref3" w:history="1">
              <w:r w:rsidR="005A719F" w:rsidRPr="00C81BAF">
                <w:rPr>
                  <w:rFonts w:ascii="Times New Roman" w:eastAsia="Times New Roman" w:hAnsi="Times New Roman" w:cs="B Nazanin"/>
                  <w:color w:val="0000FF"/>
                  <w:sz w:val="28"/>
                  <w:szCs w:val="28"/>
                  <w:u w:val="single"/>
                </w:rPr>
                <w:t>[3]</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اکنکار حکمت باستانی برای عصر حاضر، ص 41</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39" w:anchor="_ednref4" w:history="1">
              <w:r w:rsidR="005A719F" w:rsidRPr="00C81BAF">
                <w:rPr>
                  <w:rFonts w:ascii="Times New Roman" w:eastAsia="Times New Roman" w:hAnsi="Times New Roman" w:cs="B Nazanin"/>
                  <w:color w:val="0000FF"/>
                  <w:sz w:val="28"/>
                  <w:szCs w:val="28"/>
                  <w:u w:val="single"/>
                </w:rPr>
                <w:t>[4]</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ر.ک: الملل و النحل، عبدالکریم شهرستانی، ص263</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40" w:anchor="_ednref5" w:history="1">
              <w:r w:rsidR="005A719F" w:rsidRPr="00C81BAF">
                <w:rPr>
                  <w:rFonts w:ascii="Times New Roman" w:eastAsia="Times New Roman" w:hAnsi="Times New Roman" w:cs="B Nazanin"/>
                  <w:color w:val="0000FF"/>
                  <w:sz w:val="28"/>
                  <w:szCs w:val="28"/>
                  <w:u w:val="single"/>
                </w:rPr>
                <w:t>[5]</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فیثاغوریان</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41" w:anchor="_ednref6" w:history="1">
              <w:r w:rsidR="005A719F" w:rsidRPr="00C81BAF">
                <w:rPr>
                  <w:rFonts w:ascii="Times New Roman" w:eastAsia="Times New Roman" w:hAnsi="Times New Roman" w:cs="B Nazanin"/>
                  <w:color w:val="0000FF"/>
                  <w:sz w:val="28"/>
                  <w:szCs w:val="28"/>
                  <w:u w:val="single"/>
                </w:rPr>
                <w:t>[6]</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اکنکار حکمت باستانی برای عصر حاضر، ص 41</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42" w:anchor="_ednref7" w:history="1">
              <w:r w:rsidR="005A719F" w:rsidRPr="00C81BAF">
                <w:rPr>
                  <w:rFonts w:ascii="Times New Roman" w:eastAsia="Times New Roman" w:hAnsi="Times New Roman" w:cs="B Nazanin"/>
                  <w:color w:val="0000FF"/>
                  <w:sz w:val="28"/>
                  <w:szCs w:val="28"/>
                  <w:u w:val="single"/>
                </w:rPr>
                <w:t>[7]</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 xml:space="preserve">الاشارات و التنبیهات، مع الشرح الطوسی و الرازی، ابن سینا، قم، البلاغه، </w:t>
            </w:r>
            <w:r w:rsidR="005A719F" w:rsidRPr="00C81BAF">
              <w:rPr>
                <w:rFonts w:ascii="Times New Roman" w:eastAsia="Times New Roman" w:hAnsi="Times New Roman" w:cs="B Nazanin"/>
                <w:sz w:val="28"/>
                <w:szCs w:val="28"/>
              </w:rPr>
              <w:t>1375</w:t>
            </w:r>
            <w:r w:rsidR="005A719F" w:rsidRPr="00C81BAF">
              <w:rPr>
                <w:rFonts w:ascii="Times New Roman" w:eastAsia="Times New Roman" w:hAnsi="Times New Roman" w:cs="B Nazanin"/>
                <w:sz w:val="28"/>
                <w:szCs w:val="28"/>
                <w:rtl/>
              </w:rPr>
              <w:t>ش، ج3، نمط8، ص356-359. همچنین ر.ک: شرح المنظومه، ملاهادی سبزواری، ص316</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43" w:anchor="_ednref8" w:history="1">
              <w:r w:rsidR="005A719F" w:rsidRPr="00C81BAF">
                <w:rPr>
                  <w:rFonts w:ascii="Times New Roman" w:eastAsia="Times New Roman" w:hAnsi="Times New Roman" w:cs="B Nazanin"/>
                  <w:color w:val="0000FF"/>
                  <w:sz w:val="28"/>
                  <w:szCs w:val="28"/>
                  <w:u w:val="single"/>
                </w:rPr>
                <w:t>[8]</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اعم از این که به این صورت باشد که</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نفس</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انسان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بعد</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از</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مرگ</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بدن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به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انسانی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دیگر</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منتقل</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شود</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که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اصطلاحاً</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به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آن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«نسخ»</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گفته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می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شود</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یا</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این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که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به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بدن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حیوانی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منتقل</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شود</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که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اصطلاح</w:t>
            </w:r>
            <w:r w:rsidR="005A719F" w:rsidRPr="00C81BAF">
              <w:rPr>
                <w:rFonts w:ascii="Times New Roman" w:eastAsia="Times New Roman" w:hAnsi="Times New Roman" w:cs="B Nazanin"/>
                <w:sz w:val="28"/>
                <w:szCs w:val="28"/>
                <w:rtl/>
              </w:rPr>
              <w:t>اً به آن «مسخ» گفته می شود یا آن که به بدن نبات منتقل شود که اصطلاحاً به آن «فسخ» گفته می شود و یا آن که به جمادات منتقل شود که اصطلاحاً به آن «رسخ» گفته می شود. ملاهادی سبزواری همه این چهار نوع انتقالنفس</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را</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در</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یک</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بیت</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به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این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صورت</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بیان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کرده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است</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نسخٌ</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و</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مسخٌ</w:t>
            </w:r>
            <w:r w:rsidR="005A719F" w:rsidRPr="00C81BAF">
              <w:rPr>
                <w:rFonts w:ascii="Times New Roman" w:eastAsia="Times New Roman" w:hAnsi="Times New Roman" w:cs="B Nazanin"/>
                <w:sz w:val="28"/>
                <w:szCs w:val="28"/>
                <w:rtl/>
              </w:rPr>
              <w:t xml:space="preserve"> رسخ فسخ قسّما / انسان و حیوانا جمادا و نما. شرح منظومه، ص317</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44" w:anchor="_ednref9" w:history="1">
              <w:r w:rsidR="005A719F" w:rsidRPr="00C81BAF">
                <w:rPr>
                  <w:rFonts w:ascii="Times New Roman" w:eastAsia="Times New Roman" w:hAnsi="Times New Roman" w:cs="B Nazanin"/>
                  <w:color w:val="0000FF"/>
                  <w:sz w:val="28"/>
                  <w:szCs w:val="28"/>
                  <w:u w:val="single"/>
                </w:rPr>
                <w:t>[9]</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الحکمه المتعالیه، ج9، ص2-6. همچنین خوب است از صفحه 7تا 47 دیده شود</w:t>
            </w:r>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 xml:space="preserve">ملاصدرا در این صفحات به نقل </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نقد</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د</w:t>
            </w:r>
            <w:r w:rsidR="005A719F" w:rsidRPr="00C81BAF">
              <w:rPr>
                <w:rFonts w:ascii="Times New Roman" w:eastAsia="Times New Roman" w:hAnsi="Times New Roman" w:cs="B Nazanin"/>
                <w:sz w:val="28"/>
                <w:szCs w:val="28"/>
                <w:rtl/>
              </w:rPr>
              <w:t>لایل عقلی و نقلی تناسخیه می پردازد</w:t>
            </w:r>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همچنین ر.ک: شرح المنظومه، ملاهادی سبزواری، ص316-317</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45" w:anchor="_ednref10" w:history="1">
              <w:r w:rsidR="005A719F" w:rsidRPr="00C81BAF">
                <w:rPr>
                  <w:rFonts w:ascii="Times New Roman" w:eastAsia="Times New Roman" w:hAnsi="Times New Roman" w:cs="B Nazanin"/>
                  <w:color w:val="0000FF"/>
                  <w:sz w:val="28"/>
                  <w:szCs w:val="28"/>
                  <w:u w:val="single"/>
                </w:rPr>
                <w:t>[10]</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مؤمنون: 99-100</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46" w:anchor="_ednref11" w:history="1">
              <w:r w:rsidR="005A719F" w:rsidRPr="00C81BAF">
                <w:rPr>
                  <w:rFonts w:ascii="Times New Roman" w:eastAsia="Times New Roman" w:hAnsi="Times New Roman" w:cs="B Nazanin"/>
                  <w:color w:val="0000FF"/>
                  <w:sz w:val="28"/>
                  <w:szCs w:val="28"/>
                  <w:u w:val="single"/>
                </w:rPr>
                <w:t>[11]</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حکمت اک، ذیل عنوان ماهانتا، ص3</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47" w:anchor="_ednref12" w:history="1">
              <w:r w:rsidR="005A719F" w:rsidRPr="00C81BAF">
                <w:rPr>
                  <w:rFonts w:ascii="Times New Roman" w:eastAsia="Times New Roman" w:hAnsi="Times New Roman" w:cs="B Nazanin"/>
                  <w:color w:val="0000FF"/>
                  <w:sz w:val="28"/>
                  <w:szCs w:val="28"/>
                  <w:u w:val="single"/>
                </w:rPr>
                <w:t>[12]</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اکنکار حکمت باستانی برای عصر حاضر، ص81-83</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48" w:anchor="_ednref13" w:history="1">
              <w:r w:rsidR="005A719F" w:rsidRPr="00C81BAF">
                <w:rPr>
                  <w:rFonts w:ascii="Times New Roman" w:eastAsia="Times New Roman" w:hAnsi="Times New Roman" w:cs="B Nazanin"/>
                  <w:color w:val="0000FF"/>
                  <w:sz w:val="28"/>
                  <w:szCs w:val="28"/>
                  <w:u w:val="single"/>
                </w:rPr>
                <w:t>[13]</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همان، ص75</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49" w:anchor="_ednref14" w:history="1">
              <w:r w:rsidR="005A719F" w:rsidRPr="00C81BAF">
                <w:rPr>
                  <w:rFonts w:ascii="Times New Roman" w:eastAsia="Times New Roman" w:hAnsi="Times New Roman" w:cs="B Nazanin"/>
                  <w:color w:val="0000FF"/>
                  <w:sz w:val="28"/>
                  <w:szCs w:val="28"/>
                  <w:u w:val="single"/>
                </w:rPr>
                <w:t>[14]</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حکمت اک، ص2 (ذیل عنوان تمرینات معنوی</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50" w:anchor="_ednref15" w:history="1">
              <w:r w:rsidR="005A719F" w:rsidRPr="00C81BAF">
                <w:rPr>
                  <w:rFonts w:ascii="Times New Roman" w:eastAsia="Times New Roman" w:hAnsi="Times New Roman" w:cs="B Nazanin"/>
                  <w:color w:val="0000FF"/>
                  <w:sz w:val="28"/>
                  <w:szCs w:val="28"/>
                  <w:u w:val="single"/>
                </w:rPr>
                <w:t>[15]</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گزیده مجموعه آثار، کارلوس کاستاندا، ص62</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51" w:anchor="_ednref16" w:history="1">
              <w:r w:rsidR="005A719F" w:rsidRPr="00C81BAF">
                <w:rPr>
                  <w:rFonts w:ascii="Times New Roman" w:eastAsia="Times New Roman" w:hAnsi="Times New Roman" w:cs="B Nazanin"/>
                  <w:color w:val="0000FF"/>
                  <w:sz w:val="28"/>
                  <w:szCs w:val="28"/>
                  <w:u w:val="single"/>
                </w:rPr>
                <w:t>[16]</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اسرار التوحید فی مقامات الشیخ ابی سعید، تصحیح محمدرضا شفیعی کدکنی، باب دوم، ص289</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52" w:anchor="_ednref17" w:history="1">
              <w:r w:rsidR="005A719F" w:rsidRPr="00C81BAF">
                <w:rPr>
                  <w:rFonts w:ascii="Times New Roman" w:eastAsia="Times New Roman" w:hAnsi="Times New Roman" w:cs="B Nazanin"/>
                  <w:color w:val="0000FF"/>
                  <w:sz w:val="28"/>
                  <w:szCs w:val="28"/>
                  <w:u w:val="single"/>
                </w:rPr>
                <w:t>[17]</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مناقب العارفین، ج1، ص517</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53" w:anchor="_ednref18" w:history="1">
              <w:r w:rsidR="005A719F" w:rsidRPr="00C81BAF">
                <w:rPr>
                  <w:rFonts w:ascii="Times New Roman" w:eastAsia="Times New Roman" w:hAnsi="Times New Roman" w:cs="B Nazanin"/>
                  <w:color w:val="0000FF"/>
                  <w:sz w:val="28"/>
                  <w:szCs w:val="28"/>
                  <w:u w:val="single"/>
                </w:rPr>
                <w:t>[18]</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تمهیدات، عین القضات همدانی، تصحیح و مقدمه عفیف عُسَیران، تهران، منوچهری، چهارم، 1373ش، ص99</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54" w:anchor="_ednref19" w:history="1">
              <w:r w:rsidR="005A719F" w:rsidRPr="00C81BAF">
                <w:rPr>
                  <w:rFonts w:ascii="Times New Roman" w:eastAsia="Times New Roman" w:hAnsi="Times New Roman" w:cs="B Nazanin"/>
                  <w:color w:val="0000FF"/>
                  <w:sz w:val="28"/>
                  <w:szCs w:val="28"/>
                  <w:u w:val="single"/>
                </w:rPr>
                <w:t>[19]</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رساله قشیریه، ص585</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55" w:anchor="_ednref20" w:history="1">
              <w:r w:rsidR="005A719F" w:rsidRPr="00C81BAF">
                <w:rPr>
                  <w:rFonts w:ascii="Times New Roman" w:eastAsia="Times New Roman" w:hAnsi="Times New Roman" w:cs="B Nazanin"/>
                  <w:color w:val="0000FF"/>
                  <w:sz w:val="28"/>
                  <w:szCs w:val="28"/>
                  <w:u w:val="single"/>
                </w:rPr>
                <w:t>[20]</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 xml:space="preserve">نامه های عین القضات همدانی، به اهتمام علینقی منزوی، و عفیف عسیران، تهران، کتابفروشی منوچهری، دوم، </w:t>
            </w:r>
            <w:r w:rsidR="005A719F" w:rsidRPr="00C81BAF">
              <w:rPr>
                <w:rFonts w:ascii="Times New Roman" w:eastAsia="Times New Roman" w:hAnsi="Times New Roman" w:cs="B Nazanin"/>
                <w:sz w:val="28"/>
                <w:szCs w:val="28"/>
                <w:rtl/>
              </w:rPr>
              <w:lastRenderedPageBreak/>
              <w:t>1362ش، ج1، ص441</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56" w:anchor="_ednref21" w:history="1">
              <w:r w:rsidR="005A719F" w:rsidRPr="00C81BAF">
                <w:rPr>
                  <w:rFonts w:ascii="Times New Roman" w:eastAsia="Times New Roman" w:hAnsi="Times New Roman" w:cs="B Nazanin"/>
                  <w:color w:val="0000FF"/>
                  <w:sz w:val="28"/>
                  <w:szCs w:val="28"/>
                  <w:u w:val="single"/>
                </w:rPr>
                <w:t>[21]</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همان، ص 270</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57" w:anchor="_ednref22" w:history="1">
              <w:r w:rsidR="005A719F" w:rsidRPr="00C81BAF">
                <w:rPr>
                  <w:rFonts w:ascii="Times New Roman" w:eastAsia="Times New Roman" w:hAnsi="Times New Roman" w:cs="B Nazanin"/>
                  <w:color w:val="0000FF"/>
                  <w:sz w:val="28"/>
                  <w:szCs w:val="28"/>
                  <w:u w:val="single"/>
                </w:rPr>
                <w:t>[22]</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تذکره الاولیا، ص228</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58" w:anchor="_ednref23" w:history="1">
              <w:r w:rsidR="005A719F" w:rsidRPr="00C81BAF">
                <w:rPr>
                  <w:rFonts w:ascii="Times New Roman" w:eastAsia="Times New Roman" w:hAnsi="Times New Roman" w:cs="B Nazanin"/>
                  <w:color w:val="0000FF"/>
                  <w:sz w:val="28"/>
                  <w:szCs w:val="28"/>
                  <w:u w:val="single"/>
                </w:rPr>
                <w:t>[23]</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فتوحات المکیه، ج1، ص516</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59" w:anchor="_ednref24" w:history="1">
              <w:r w:rsidR="005A719F" w:rsidRPr="00C81BAF">
                <w:rPr>
                  <w:rFonts w:ascii="Times New Roman" w:eastAsia="Times New Roman" w:hAnsi="Times New Roman" w:cs="B Nazanin"/>
                  <w:color w:val="0000FF"/>
                  <w:sz w:val="28"/>
                  <w:szCs w:val="28"/>
                  <w:u w:val="single"/>
                </w:rPr>
                <w:t>[24]</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کهف، 65-82</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60" w:anchor="_ednref25" w:history="1">
              <w:r w:rsidR="005A719F" w:rsidRPr="00C81BAF">
                <w:rPr>
                  <w:rFonts w:ascii="Times New Roman" w:eastAsia="Times New Roman" w:hAnsi="Times New Roman" w:cs="B Nazanin"/>
                  <w:color w:val="0000FF"/>
                  <w:sz w:val="28"/>
                  <w:szCs w:val="28"/>
                  <w:u w:val="single"/>
                </w:rPr>
                <w:t>[25]</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تذکره الاولیا، ص146</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61" w:anchor="_ednref26" w:history="1">
              <w:r w:rsidR="005A719F" w:rsidRPr="00C81BAF">
                <w:rPr>
                  <w:rFonts w:ascii="Times New Roman" w:eastAsia="Times New Roman" w:hAnsi="Times New Roman" w:cs="B Nazanin"/>
                  <w:color w:val="0000FF"/>
                  <w:sz w:val="28"/>
                  <w:szCs w:val="28"/>
                  <w:u w:val="single"/>
                </w:rPr>
                <w:t>[26]</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ر.ک: در جستجوی</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عرفان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اسلامی،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محمدتقی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مصباح</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یزدی،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ص</w:t>
            </w:r>
            <w:r w:rsidR="005A719F" w:rsidRPr="00C81BAF">
              <w:rPr>
                <w:rFonts w:ascii="Times New Roman" w:eastAsia="Times New Roman" w:hAnsi="Times New Roman" w:cs="B Nazanin"/>
                <w:sz w:val="28"/>
                <w:szCs w:val="28"/>
                <w:rtl/>
              </w:rPr>
              <w:t>249</w:t>
            </w:r>
            <w:r w:rsidR="005A719F" w:rsidRPr="00C81BAF">
              <w:rPr>
                <w:rFonts w:ascii="Times New Roman" w:eastAsia="Times New Roman" w:hAnsi="Times New Roman" w:cs="B Nazanin"/>
                <w:sz w:val="28"/>
                <w:szCs w:val="28"/>
              </w:rPr>
              <w:t>.</w:t>
            </w:r>
          </w:p>
          <w:p w:rsidR="005A719F" w:rsidRPr="00C81BAF" w:rsidRDefault="005A719F" w:rsidP="00C81BAF">
            <w:pPr>
              <w:bidi/>
              <w:spacing w:before="100" w:beforeAutospacing="1" w:after="100" w:afterAutospacing="1" w:line="240" w:lineRule="auto"/>
              <w:jc w:val="both"/>
              <w:rPr>
                <w:rFonts w:ascii="Times New Roman" w:eastAsia="Times New Roman" w:hAnsi="Times New Roman" w:cs="B Nazanin"/>
                <w:sz w:val="28"/>
                <w:szCs w:val="28"/>
              </w:rPr>
            </w:pPr>
            <w:r w:rsidRPr="00C81BAF">
              <w:rPr>
                <w:rFonts w:ascii="Times New Roman" w:eastAsia="Times New Roman" w:hAnsi="Times New Roman" w:cs="B Nazanin"/>
                <w:sz w:val="28"/>
                <w:szCs w:val="28"/>
              </w:rPr>
              <w:t> </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62" w:anchor="_ednref27" w:history="1">
              <w:r w:rsidR="005A719F" w:rsidRPr="00C81BAF">
                <w:rPr>
                  <w:rFonts w:ascii="Times New Roman" w:eastAsia="Times New Roman" w:hAnsi="Times New Roman" w:cs="B Nazanin"/>
                  <w:color w:val="0000FF"/>
                  <w:sz w:val="28"/>
                  <w:szCs w:val="28"/>
                  <w:u w:val="single"/>
                </w:rPr>
                <w:t>[27]</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همان، ص344</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63" w:anchor="_ednref28" w:history="1">
              <w:r w:rsidR="005A719F" w:rsidRPr="00C81BAF">
                <w:rPr>
                  <w:rFonts w:ascii="Times New Roman" w:eastAsia="Times New Roman" w:hAnsi="Times New Roman" w:cs="B Nazanin"/>
                  <w:color w:val="0000FF"/>
                  <w:sz w:val="28"/>
                  <w:szCs w:val="28"/>
                  <w:u w:val="single"/>
                </w:rPr>
                <w:t>[28]</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ر.ک: المیزان، ج13، ص352-353. در برخی از روایات چنین آمده است که «خضر، پیامبری بود که خداوند او را به سوی قومش فرستاد تا آنان را به</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توحید</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و</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پذیرش</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پیامبران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دعوت</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نماید،</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نشانه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و</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آیه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خضر</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این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بود</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که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در</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هر</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جایی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که</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می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نشست،</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جای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او</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س</w:t>
            </w:r>
            <w:r w:rsidR="005A719F" w:rsidRPr="00C81BAF">
              <w:rPr>
                <w:rFonts w:ascii="Times New Roman" w:eastAsia="Times New Roman" w:hAnsi="Times New Roman" w:cs="B Nazanin"/>
                <w:sz w:val="28"/>
                <w:szCs w:val="28"/>
                <w:rtl/>
              </w:rPr>
              <w:t xml:space="preserve">بز می شد. از جای او گل و سبزی می رویید و به همین دلیل هم </w:t>
            </w:r>
            <w:r w:rsidR="005A719F" w:rsidRPr="00C81BAF">
              <w:rPr>
                <w:rFonts w:ascii="Times New Roman" w:eastAsia="Times New Roman" w:hAnsi="Times New Roman" w:cs="B Nazanin"/>
                <w:sz w:val="28"/>
                <w:szCs w:val="28"/>
              </w:rPr>
              <w:t>«</w:t>
            </w:r>
            <w:r w:rsidR="005A719F" w:rsidRPr="00C81BAF">
              <w:rPr>
                <w:rFonts w:ascii="Times New Roman" w:eastAsia="Times New Roman" w:hAnsi="Times New Roman" w:cs="B Nazanin"/>
                <w:sz w:val="28"/>
                <w:szCs w:val="28"/>
                <w:rtl/>
              </w:rPr>
              <w:t>خضر» نامیده شد.» در عین حال، در برخی دیگر از روایات گفته شده است که خضر، پیامبر نبوده است و صرفاً یک فرد عالم بوده است. علامه طباطبائی در این باره می فرماید: «با توجه به آیات قرآن درباره این شخصیت، بعید نیست که بتوان او را پیامبر دانست. درباره وضعیت فعلی او در برخی از روایات آمده است که خضر، هنوز هم زنده است و در زمان ظهور دجال به منظور برملا کردن</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فتنه</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او</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نمایان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خواهد</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شد</w:t>
            </w:r>
            <w:r w:rsidR="005A719F" w:rsidRPr="00C81BAF">
              <w:rPr>
                <w:rFonts w:ascii="Times New Roman" w:eastAsia="Times New Roman" w:hAnsi="Times New Roman" w:cs="B Nazanin"/>
                <w:sz w:val="28"/>
                <w:szCs w:val="28"/>
              </w:rPr>
              <w:t>.»</w:t>
            </w:r>
          </w:p>
          <w:p w:rsidR="005A719F" w:rsidRPr="00C81BAF" w:rsidRDefault="00B2732C" w:rsidP="00C81BAF">
            <w:pPr>
              <w:bidi/>
              <w:spacing w:before="100" w:beforeAutospacing="1" w:after="100" w:afterAutospacing="1" w:line="240" w:lineRule="auto"/>
              <w:jc w:val="both"/>
              <w:rPr>
                <w:rFonts w:ascii="Times New Roman" w:eastAsia="Times New Roman" w:hAnsi="Times New Roman" w:cs="B Nazanin"/>
                <w:sz w:val="28"/>
                <w:szCs w:val="28"/>
              </w:rPr>
            </w:pPr>
            <w:hyperlink r:id="rId64" w:anchor="_ednref29" w:history="1">
              <w:r w:rsidR="005A719F" w:rsidRPr="00C81BAF">
                <w:rPr>
                  <w:rFonts w:ascii="Times New Roman" w:eastAsia="Times New Roman" w:hAnsi="Times New Roman" w:cs="B Nazanin"/>
                  <w:color w:val="0000FF"/>
                  <w:sz w:val="28"/>
                  <w:szCs w:val="28"/>
                  <w:u w:val="single"/>
                </w:rPr>
                <w:t>[29]</w:t>
              </w:r>
            </w:hyperlink>
            <w:r w:rsidR="005A719F" w:rsidRPr="00C81BAF">
              <w:rPr>
                <w:rFonts w:ascii="Times New Roman" w:eastAsia="Times New Roman" w:hAnsi="Times New Roman" w:cs="B Nazanin"/>
                <w:sz w:val="28"/>
                <w:szCs w:val="28"/>
              </w:rPr>
              <w:t xml:space="preserve"> </w:t>
            </w:r>
            <w:r w:rsidR="005A719F" w:rsidRPr="00C81BAF">
              <w:rPr>
                <w:rFonts w:ascii="Times New Roman" w:eastAsia="Times New Roman" w:hAnsi="Times New Roman" w:cs="B Nazanin"/>
                <w:sz w:val="28"/>
                <w:szCs w:val="28"/>
                <w:rtl/>
              </w:rPr>
              <w:t>برای آگاهی بیشتر ر.ک: در جستجوی</w:t>
            </w:r>
            <w:r w:rsidR="005A719F" w:rsidRPr="00C81BAF">
              <w:rPr>
                <w:rFonts w:ascii="Times New Roman" w:eastAsia="Times New Roman" w:hAnsi="Times New Roman" w:cs="Times New Roman" w:hint="cs"/>
                <w:sz w:val="28"/>
                <w:szCs w:val="28"/>
                <w:rtl/>
              </w:rPr>
              <w:t> </w:t>
            </w:r>
            <w:r w:rsidR="005A719F" w:rsidRPr="00C81BAF">
              <w:rPr>
                <w:rFonts w:ascii="Times New Roman" w:eastAsia="Times New Roman" w:hAnsi="Times New Roman" w:cs="B Nazanin" w:hint="cs"/>
                <w:sz w:val="28"/>
                <w:szCs w:val="28"/>
                <w:rtl/>
              </w:rPr>
              <w:t>عرفان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اسلامی،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محمدتقی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مصباح</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یزدی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و</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درآمدی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بر</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عرفان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حقیقی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و</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عرفان</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های</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کاذب</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از</w:t>
            </w:r>
            <w:r w:rsidR="005A719F" w:rsidRPr="00C81BAF">
              <w:rPr>
                <w:rFonts w:ascii="Times New Roman" w:eastAsia="Times New Roman" w:hAnsi="Times New Roman" w:cs="B Nazanin"/>
                <w:sz w:val="28"/>
                <w:szCs w:val="28"/>
                <w:rtl/>
              </w:rPr>
              <w:t xml:space="preserve"> </w:t>
            </w:r>
            <w:r w:rsidR="005A719F" w:rsidRPr="00C81BAF">
              <w:rPr>
                <w:rFonts w:ascii="Times New Roman" w:eastAsia="Times New Roman" w:hAnsi="Times New Roman" w:cs="B Nazanin" w:hint="cs"/>
                <w:sz w:val="28"/>
                <w:szCs w:val="28"/>
                <w:rtl/>
              </w:rPr>
              <w:t>نگارنده</w:t>
            </w:r>
            <w:r w:rsidR="005A719F" w:rsidRPr="00C81BAF">
              <w:rPr>
                <w:rFonts w:ascii="Times New Roman" w:eastAsia="Times New Roman" w:hAnsi="Times New Roman" w:cs="B Nazanin"/>
                <w:sz w:val="28"/>
                <w:szCs w:val="28"/>
              </w:rPr>
              <w:t>.</w:t>
            </w:r>
          </w:p>
        </w:tc>
      </w:tr>
    </w:tbl>
    <w:p w:rsidR="002F7292" w:rsidRPr="00C81BAF" w:rsidRDefault="002F7292" w:rsidP="00C81BAF">
      <w:pPr>
        <w:bidi/>
        <w:jc w:val="both"/>
        <w:rPr>
          <w:rFonts w:cs="B Nazanin"/>
          <w:sz w:val="28"/>
          <w:szCs w:val="28"/>
        </w:rPr>
      </w:pPr>
    </w:p>
    <w:sectPr w:rsidR="002F7292" w:rsidRPr="00C81BAF" w:rsidSect="00A24100">
      <w:footerReference w:type="default" r:id="rId65"/>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32C" w:rsidRDefault="00B2732C" w:rsidP="00C81BAF">
      <w:pPr>
        <w:spacing w:after="0" w:line="240" w:lineRule="auto"/>
      </w:pPr>
      <w:r>
        <w:separator/>
      </w:r>
    </w:p>
  </w:endnote>
  <w:endnote w:type="continuationSeparator" w:id="0">
    <w:p w:rsidR="00B2732C" w:rsidRDefault="00B2732C" w:rsidP="00C8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75583"/>
      <w:docPartObj>
        <w:docPartGallery w:val="Page Numbers (Bottom of Page)"/>
        <w:docPartUnique/>
      </w:docPartObj>
    </w:sdtPr>
    <w:sdtEndPr>
      <w:rPr>
        <w:noProof/>
      </w:rPr>
    </w:sdtEndPr>
    <w:sdtContent>
      <w:p w:rsidR="00C81BAF" w:rsidRDefault="00C81B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81BAF" w:rsidRDefault="00C81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32C" w:rsidRDefault="00B2732C" w:rsidP="00C81BAF">
      <w:pPr>
        <w:spacing w:after="0" w:line="240" w:lineRule="auto"/>
      </w:pPr>
      <w:r>
        <w:separator/>
      </w:r>
    </w:p>
  </w:footnote>
  <w:footnote w:type="continuationSeparator" w:id="0">
    <w:p w:rsidR="00B2732C" w:rsidRDefault="00B2732C" w:rsidP="00C81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5"/>
    <w:rsid w:val="002F7292"/>
    <w:rsid w:val="005A719F"/>
    <w:rsid w:val="00A24100"/>
    <w:rsid w:val="00A37F65"/>
    <w:rsid w:val="00B2732C"/>
    <w:rsid w:val="00C81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71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A71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719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A719F"/>
    <w:rPr>
      <w:rFonts w:ascii="Times New Roman" w:eastAsia="Times New Roman" w:hAnsi="Times New Roman" w:cs="Times New Roman"/>
      <w:b/>
      <w:bCs/>
      <w:sz w:val="24"/>
      <w:szCs w:val="24"/>
    </w:rPr>
  </w:style>
  <w:style w:type="character" w:customStyle="1" w:styleId="text">
    <w:name w:val="text"/>
    <w:basedOn w:val="DefaultParagraphFont"/>
    <w:rsid w:val="005A719F"/>
  </w:style>
  <w:style w:type="character" w:customStyle="1" w:styleId="moreinfo">
    <w:name w:val="moreinfo"/>
    <w:basedOn w:val="DefaultParagraphFont"/>
    <w:rsid w:val="005A719F"/>
  </w:style>
  <w:style w:type="character" w:customStyle="1" w:styleId="moreinfobold">
    <w:name w:val="moreinfobold"/>
    <w:basedOn w:val="DefaultParagraphFont"/>
    <w:rsid w:val="005A719F"/>
  </w:style>
  <w:style w:type="paragraph" w:styleId="NormalWeb">
    <w:name w:val="Normal (Web)"/>
    <w:basedOn w:val="Normal"/>
    <w:uiPriority w:val="99"/>
    <w:unhideWhenUsed/>
    <w:rsid w:val="005A71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719F"/>
    <w:rPr>
      <w:color w:val="0000FF"/>
      <w:u w:val="single"/>
    </w:rPr>
  </w:style>
  <w:style w:type="character" w:styleId="Strong">
    <w:name w:val="Strong"/>
    <w:basedOn w:val="DefaultParagraphFont"/>
    <w:uiPriority w:val="22"/>
    <w:qFormat/>
    <w:rsid w:val="005A719F"/>
    <w:rPr>
      <w:b/>
      <w:bCs/>
    </w:rPr>
  </w:style>
  <w:style w:type="paragraph" w:styleId="Header">
    <w:name w:val="header"/>
    <w:basedOn w:val="Normal"/>
    <w:link w:val="HeaderChar"/>
    <w:uiPriority w:val="99"/>
    <w:unhideWhenUsed/>
    <w:rsid w:val="00C81B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1BAF"/>
  </w:style>
  <w:style w:type="paragraph" w:styleId="Footer">
    <w:name w:val="footer"/>
    <w:basedOn w:val="Normal"/>
    <w:link w:val="FooterChar"/>
    <w:uiPriority w:val="99"/>
    <w:unhideWhenUsed/>
    <w:rsid w:val="00C81B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1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71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A71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719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A719F"/>
    <w:rPr>
      <w:rFonts w:ascii="Times New Roman" w:eastAsia="Times New Roman" w:hAnsi="Times New Roman" w:cs="Times New Roman"/>
      <w:b/>
      <w:bCs/>
      <w:sz w:val="24"/>
      <w:szCs w:val="24"/>
    </w:rPr>
  </w:style>
  <w:style w:type="character" w:customStyle="1" w:styleId="text">
    <w:name w:val="text"/>
    <w:basedOn w:val="DefaultParagraphFont"/>
    <w:rsid w:val="005A719F"/>
  </w:style>
  <w:style w:type="character" w:customStyle="1" w:styleId="moreinfo">
    <w:name w:val="moreinfo"/>
    <w:basedOn w:val="DefaultParagraphFont"/>
    <w:rsid w:val="005A719F"/>
  </w:style>
  <w:style w:type="character" w:customStyle="1" w:styleId="moreinfobold">
    <w:name w:val="moreinfobold"/>
    <w:basedOn w:val="DefaultParagraphFont"/>
    <w:rsid w:val="005A719F"/>
  </w:style>
  <w:style w:type="paragraph" w:styleId="NormalWeb">
    <w:name w:val="Normal (Web)"/>
    <w:basedOn w:val="Normal"/>
    <w:uiPriority w:val="99"/>
    <w:unhideWhenUsed/>
    <w:rsid w:val="005A71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719F"/>
    <w:rPr>
      <w:color w:val="0000FF"/>
      <w:u w:val="single"/>
    </w:rPr>
  </w:style>
  <w:style w:type="character" w:styleId="Strong">
    <w:name w:val="Strong"/>
    <w:basedOn w:val="DefaultParagraphFont"/>
    <w:uiPriority w:val="22"/>
    <w:qFormat/>
    <w:rsid w:val="005A719F"/>
    <w:rPr>
      <w:b/>
      <w:bCs/>
    </w:rPr>
  </w:style>
  <w:style w:type="paragraph" w:styleId="Header">
    <w:name w:val="header"/>
    <w:basedOn w:val="Normal"/>
    <w:link w:val="HeaderChar"/>
    <w:uiPriority w:val="99"/>
    <w:unhideWhenUsed/>
    <w:rsid w:val="00C81B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1BAF"/>
  </w:style>
  <w:style w:type="paragraph" w:styleId="Footer">
    <w:name w:val="footer"/>
    <w:basedOn w:val="Normal"/>
    <w:link w:val="FooterChar"/>
    <w:uiPriority w:val="99"/>
    <w:unhideWhenUsed/>
    <w:rsid w:val="00C81B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16683">
      <w:bodyDiv w:val="1"/>
      <w:marLeft w:val="0"/>
      <w:marRight w:val="0"/>
      <w:marTop w:val="0"/>
      <w:marBottom w:val="0"/>
      <w:divBdr>
        <w:top w:val="none" w:sz="0" w:space="0" w:color="auto"/>
        <w:left w:val="none" w:sz="0" w:space="0" w:color="auto"/>
        <w:bottom w:val="none" w:sz="0" w:space="0" w:color="auto"/>
        <w:right w:val="none" w:sz="0" w:space="0" w:color="auto"/>
      </w:divBdr>
      <w:divsChild>
        <w:div w:id="529145970">
          <w:marLeft w:val="0"/>
          <w:marRight w:val="0"/>
          <w:marTop w:val="0"/>
          <w:marBottom w:val="0"/>
          <w:divBdr>
            <w:top w:val="none" w:sz="0" w:space="0" w:color="auto"/>
            <w:left w:val="none" w:sz="0" w:space="0" w:color="auto"/>
            <w:bottom w:val="none" w:sz="0" w:space="0" w:color="auto"/>
            <w:right w:val="none" w:sz="0" w:space="0" w:color="auto"/>
          </w:divBdr>
        </w:div>
        <w:div w:id="292177132">
          <w:marLeft w:val="0"/>
          <w:marRight w:val="0"/>
          <w:marTop w:val="0"/>
          <w:marBottom w:val="0"/>
          <w:divBdr>
            <w:top w:val="none" w:sz="0" w:space="0" w:color="auto"/>
            <w:left w:val="none" w:sz="0" w:space="0" w:color="auto"/>
            <w:bottom w:val="none" w:sz="0" w:space="0" w:color="auto"/>
            <w:right w:val="none" w:sz="0" w:space="0" w:color="auto"/>
          </w:divBdr>
          <w:divsChild>
            <w:div w:id="1110783716">
              <w:marLeft w:val="0"/>
              <w:marRight w:val="0"/>
              <w:marTop w:val="0"/>
              <w:marBottom w:val="0"/>
              <w:divBdr>
                <w:top w:val="none" w:sz="0" w:space="0" w:color="auto"/>
                <w:left w:val="none" w:sz="0" w:space="0" w:color="auto"/>
                <w:bottom w:val="none" w:sz="0" w:space="0" w:color="auto"/>
                <w:right w:val="none" w:sz="0" w:space="0" w:color="auto"/>
              </w:divBdr>
            </w:div>
            <w:div w:id="1472862035">
              <w:marLeft w:val="0"/>
              <w:marRight w:val="0"/>
              <w:marTop w:val="0"/>
              <w:marBottom w:val="0"/>
              <w:divBdr>
                <w:top w:val="none" w:sz="0" w:space="0" w:color="auto"/>
                <w:left w:val="none" w:sz="0" w:space="0" w:color="auto"/>
                <w:bottom w:val="none" w:sz="0" w:space="0" w:color="auto"/>
                <w:right w:val="none" w:sz="0" w:space="0" w:color="auto"/>
              </w:divBdr>
            </w:div>
            <w:div w:id="1353339855">
              <w:marLeft w:val="0"/>
              <w:marRight w:val="0"/>
              <w:marTop w:val="0"/>
              <w:marBottom w:val="0"/>
              <w:divBdr>
                <w:top w:val="none" w:sz="0" w:space="0" w:color="auto"/>
                <w:left w:val="none" w:sz="0" w:space="0" w:color="auto"/>
                <w:bottom w:val="none" w:sz="0" w:space="0" w:color="auto"/>
                <w:right w:val="none" w:sz="0" w:space="0" w:color="auto"/>
              </w:divBdr>
            </w:div>
            <w:div w:id="1524442874">
              <w:marLeft w:val="0"/>
              <w:marRight w:val="0"/>
              <w:marTop w:val="0"/>
              <w:marBottom w:val="0"/>
              <w:divBdr>
                <w:top w:val="none" w:sz="0" w:space="0" w:color="auto"/>
                <w:left w:val="none" w:sz="0" w:space="0" w:color="auto"/>
                <w:bottom w:val="none" w:sz="0" w:space="0" w:color="auto"/>
                <w:right w:val="none" w:sz="0" w:space="0" w:color="auto"/>
              </w:divBdr>
            </w:div>
            <w:div w:id="1178617700">
              <w:marLeft w:val="0"/>
              <w:marRight w:val="0"/>
              <w:marTop w:val="0"/>
              <w:marBottom w:val="0"/>
              <w:divBdr>
                <w:top w:val="none" w:sz="0" w:space="0" w:color="auto"/>
                <w:left w:val="none" w:sz="0" w:space="0" w:color="auto"/>
                <w:bottom w:val="none" w:sz="0" w:space="0" w:color="auto"/>
                <w:right w:val="none" w:sz="0" w:space="0" w:color="auto"/>
              </w:divBdr>
            </w:div>
            <w:div w:id="1671367939">
              <w:marLeft w:val="0"/>
              <w:marRight w:val="0"/>
              <w:marTop w:val="0"/>
              <w:marBottom w:val="0"/>
              <w:divBdr>
                <w:top w:val="none" w:sz="0" w:space="0" w:color="auto"/>
                <w:left w:val="none" w:sz="0" w:space="0" w:color="auto"/>
                <w:bottom w:val="none" w:sz="0" w:space="0" w:color="auto"/>
                <w:right w:val="none" w:sz="0" w:space="0" w:color="auto"/>
              </w:divBdr>
            </w:div>
            <w:div w:id="619341809">
              <w:marLeft w:val="0"/>
              <w:marRight w:val="0"/>
              <w:marTop w:val="0"/>
              <w:marBottom w:val="0"/>
              <w:divBdr>
                <w:top w:val="none" w:sz="0" w:space="0" w:color="auto"/>
                <w:left w:val="none" w:sz="0" w:space="0" w:color="auto"/>
                <w:bottom w:val="none" w:sz="0" w:space="0" w:color="auto"/>
                <w:right w:val="none" w:sz="0" w:space="0" w:color="auto"/>
              </w:divBdr>
            </w:div>
            <w:div w:id="510066980">
              <w:marLeft w:val="0"/>
              <w:marRight w:val="0"/>
              <w:marTop w:val="0"/>
              <w:marBottom w:val="0"/>
              <w:divBdr>
                <w:top w:val="none" w:sz="0" w:space="0" w:color="auto"/>
                <w:left w:val="none" w:sz="0" w:space="0" w:color="auto"/>
                <w:bottom w:val="none" w:sz="0" w:space="0" w:color="auto"/>
                <w:right w:val="none" w:sz="0" w:space="0" w:color="auto"/>
              </w:divBdr>
            </w:div>
            <w:div w:id="1425687346">
              <w:marLeft w:val="0"/>
              <w:marRight w:val="0"/>
              <w:marTop w:val="0"/>
              <w:marBottom w:val="0"/>
              <w:divBdr>
                <w:top w:val="none" w:sz="0" w:space="0" w:color="auto"/>
                <w:left w:val="none" w:sz="0" w:space="0" w:color="auto"/>
                <w:bottom w:val="none" w:sz="0" w:space="0" w:color="auto"/>
                <w:right w:val="none" w:sz="0" w:space="0" w:color="auto"/>
              </w:divBdr>
            </w:div>
            <w:div w:id="1947538691">
              <w:marLeft w:val="0"/>
              <w:marRight w:val="0"/>
              <w:marTop w:val="0"/>
              <w:marBottom w:val="0"/>
              <w:divBdr>
                <w:top w:val="none" w:sz="0" w:space="0" w:color="auto"/>
                <w:left w:val="none" w:sz="0" w:space="0" w:color="auto"/>
                <w:bottom w:val="none" w:sz="0" w:space="0" w:color="auto"/>
                <w:right w:val="none" w:sz="0" w:space="0" w:color="auto"/>
              </w:divBdr>
            </w:div>
            <w:div w:id="599726136">
              <w:marLeft w:val="0"/>
              <w:marRight w:val="0"/>
              <w:marTop w:val="0"/>
              <w:marBottom w:val="0"/>
              <w:divBdr>
                <w:top w:val="none" w:sz="0" w:space="0" w:color="auto"/>
                <w:left w:val="none" w:sz="0" w:space="0" w:color="auto"/>
                <w:bottom w:val="none" w:sz="0" w:space="0" w:color="auto"/>
                <w:right w:val="none" w:sz="0" w:space="0" w:color="auto"/>
              </w:divBdr>
            </w:div>
            <w:div w:id="991370893">
              <w:marLeft w:val="0"/>
              <w:marRight w:val="0"/>
              <w:marTop w:val="0"/>
              <w:marBottom w:val="0"/>
              <w:divBdr>
                <w:top w:val="none" w:sz="0" w:space="0" w:color="auto"/>
                <w:left w:val="none" w:sz="0" w:space="0" w:color="auto"/>
                <w:bottom w:val="none" w:sz="0" w:space="0" w:color="auto"/>
                <w:right w:val="none" w:sz="0" w:space="0" w:color="auto"/>
              </w:divBdr>
            </w:div>
            <w:div w:id="275867675">
              <w:marLeft w:val="0"/>
              <w:marRight w:val="0"/>
              <w:marTop w:val="0"/>
              <w:marBottom w:val="0"/>
              <w:divBdr>
                <w:top w:val="none" w:sz="0" w:space="0" w:color="auto"/>
                <w:left w:val="none" w:sz="0" w:space="0" w:color="auto"/>
                <w:bottom w:val="none" w:sz="0" w:space="0" w:color="auto"/>
                <w:right w:val="none" w:sz="0" w:space="0" w:color="auto"/>
              </w:divBdr>
            </w:div>
            <w:div w:id="1957325322">
              <w:marLeft w:val="0"/>
              <w:marRight w:val="0"/>
              <w:marTop w:val="0"/>
              <w:marBottom w:val="0"/>
              <w:divBdr>
                <w:top w:val="none" w:sz="0" w:space="0" w:color="auto"/>
                <w:left w:val="none" w:sz="0" w:space="0" w:color="auto"/>
                <w:bottom w:val="none" w:sz="0" w:space="0" w:color="auto"/>
                <w:right w:val="none" w:sz="0" w:space="0" w:color="auto"/>
              </w:divBdr>
            </w:div>
            <w:div w:id="686444448">
              <w:marLeft w:val="0"/>
              <w:marRight w:val="0"/>
              <w:marTop w:val="0"/>
              <w:marBottom w:val="0"/>
              <w:divBdr>
                <w:top w:val="none" w:sz="0" w:space="0" w:color="auto"/>
                <w:left w:val="none" w:sz="0" w:space="0" w:color="auto"/>
                <w:bottom w:val="none" w:sz="0" w:space="0" w:color="auto"/>
                <w:right w:val="none" w:sz="0" w:space="0" w:color="auto"/>
              </w:divBdr>
            </w:div>
            <w:div w:id="1070152312">
              <w:marLeft w:val="0"/>
              <w:marRight w:val="0"/>
              <w:marTop w:val="0"/>
              <w:marBottom w:val="0"/>
              <w:divBdr>
                <w:top w:val="none" w:sz="0" w:space="0" w:color="auto"/>
                <w:left w:val="none" w:sz="0" w:space="0" w:color="auto"/>
                <w:bottom w:val="none" w:sz="0" w:space="0" w:color="auto"/>
                <w:right w:val="none" w:sz="0" w:space="0" w:color="auto"/>
              </w:divBdr>
            </w:div>
            <w:div w:id="667828009">
              <w:marLeft w:val="0"/>
              <w:marRight w:val="0"/>
              <w:marTop w:val="0"/>
              <w:marBottom w:val="0"/>
              <w:divBdr>
                <w:top w:val="none" w:sz="0" w:space="0" w:color="auto"/>
                <w:left w:val="none" w:sz="0" w:space="0" w:color="auto"/>
                <w:bottom w:val="none" w:sz="0" w:space="0" w:color="auto"/>
                <w:right w:val="none" w:sz="0" w:space="0" w:color="auto"/>
              </w:divBdr>
            </w:div>
            <w:div w:id="277227249">
              <w:marLeft w:val="0"/>
              <w:marRight w:val="0"/>
              <w:marTop w:val="0"/>
              <w:marBottom w:val="0"/>
              <w:divBdr>
                <w:top w:val="none" w:sz="0" w:space="0" w:color="auto"/>
                <w:left w:val="none" w:sz="0" w:space="0" w:color="auto"/>
                <w:bottom w:val="none" w:sz="0" w:space="0" w:color="auto"/>
                <w:right w:val="none" w:sz="0" w:space="0" w:color="auto"/>
              </w:divBdr>
            </w:div>
            <w:div w:id="1867329888">
              <w:marLeft w:val="0"/>
              <w:marRight w:val="0"/>
              <w:marTop w:val="0"/>
              <w:marBottom w:val="0"/>
              <w:divBdr>
                <w:top w:val="none" w:sz="0" w:space="0" w:color="auto"/>
                <w:left w:val="none" w:sz="0" w:space="0" w:color="auto"/>
                <w:bottom w:val="none" w:sz="0" w:space="0" w:color="auto"/>
                <w:right w:val="none" w:sz="0" w:space="0" w:color="auto"/>
              </w:divBdr>
            </w:div>
            <w:div w:id="1317882950">
              <w:marLeft w:val="0"/>
              <w:marRight w:val="0"/>
              <w:marTop w:val="0"/>
              <w:marBottom w:val="0"/>
              <w:divBdr>
                <w:top w:val="none" w:sz="0" w:space="0" w:color="auto"/>
                <w:left w:val="none" w:sz="0" w:space="0" w:color="auto"/>
                <w:bottom w:val="none" w:sz="0" w:space="0" w:color="auto"/>
                <w:right w:val="none" w:sz="0" w:space="0" w:color="auto"/>
              </w:divBdr>
            </w:div>
            <w:div w:id="1060445298">
              <w:marLeft w:val="0"/>
              <w:marRight w:val="0"/>
              <w:marTop w:val="0"/>
              <w:marBottom w:val="0"/>
              <w:divBdr>
                <w:top w:val="none" w:sz="0" w:space="0" w:color="auto"/>
                <w:left w:val="none" w:sz="0" w:space="0" w:color="auto"/>
                <w:bottom w:val="none" w:sz="0" w:space="0" w:color="auto"/>
                <w:right w:val="none" w:sz="0" w:space="0" w:color="auto"/>
              </w:divBdr>
            </w:div>
            <w:div w:id="1389644161">
              <w:marLeft w:val="0"/>
              <w:marRight w:val="0"/>
              <w:marTop w:val="0"/>
              <w:marBottom w:val="0"/>
              <w:divBdr>
                <w:top w:val="none" w:sz="0" w:space="0" w:color="auto"/>
                <w:left w:val="none" w:sz="0" w:space="0" w:color="auto"/>
                <w:bottom w:val="none" w:sz="0" w:space="0" w:color="auto"/>
                <w:right w:val="none" w:sz="0" w:space="0" w:color="auto"/>
              </w:divBdr>
            </w:div>
            <w:div w:id="1786999851">
              <w:marLeft w:val="0"/>
              <w:marRight w:val="0"/>
              <w:marTop w:val="0"/>
              <w:marBottom w:val="0"/>
              <w:divBdr>
                <w:top w:val="none" w:sz="0" w:space="0" w:color="auto"/>
                <w:left w:val="none" w:sz="0" w:space="0" w:color="auto"/>
                <w:bottom w:val="none" w:sz="0" w:space="0" w:color="auto"/>
                <w:right w:val="none" w:sz="0" w:space="0" w:color="auto"/>
              </w:divBdr>
            </w:div>
            <w:div w:id="1318606854">
              <w:marLeft w:val="0"/>
              <w:marRight w:val="0"/>
              <w:marTop w:val="0"/>
              <w:marBottom w:val="0"/>
              <w:divBdr>
                <w:top w:val="none" w:sz="0" w:space="0" w:color="auto"/>
                <w:left w:val="none" w:sz="0" w:space="0" w:color="auto"/>
                <w:bottom w:val="none" w:sz="0" w:space="0" w:color="auto"/>
                <w:right w:val="none" w:sz="0" w:space="0" w:color="auto"/>
              </w:divBdr>
            </w:div>
            <w:div w:id="2072728569">
              <w:marLeft w:val="0"/>
              <w:marRight w:val="0"/>
              <w:marTop w:val="0"/>
              <w:marBottom w:val="0"/>
              <w:divBdr>
                <w:top w:val="none" w:sz="0" w:space="0" w:color="auto"/>
                <w:left w:val="none" w:sz="0" w:space="0" w:color="auto"/>
                <w:bottom w:val="none" w:sz="0" w:space="0" w:color="auto"/>
                <w:right w:val="none" w:sz="0" w:space="0" w:color="auto"/>
              </w:divBdr>
            </w:div>
            <w:div w:id="661198027">
              <w:marLeft w:val="0"/>
              <w:marRight w:val="0"/>
              <w:marTop w:val="0"/>
              <w:marBottom w:val="0"/>
              <w:divBdr>
                <w:top w:val="none" w:sz="0" w:space="0" w:color="auto"/>
                <w:left w:val="none" w:sz="0" w:space="0" w:color="auto"/>
                <w:bottom w:val="none" w:sz="0" w:space="0" w:color="auto"/>
                <w:right w:val="none" w:sz="0" w:space="0" w:color="auto"/>
              </w:divBdr>
            </w:div>
            <w:div w:id="1078017783">
              <w:marLeft w:val="0"/>
              <w:marRight w:val="0"/>
              <w:marTop w:val="0"/>
              <w:marBottom w:val="0"/>
              <w:divBdr>
                <w:top w:val="none" w:sz="0" w:space="0" w:color="auto"/>
                <w:left w:val="none" w:sz="0" w:space="0" w:color="auto"/>
                <w:bottom w:val="none" w:sz="0" w:space="0" w:color="auto"/>
                <w:right w:val="none" w:sz="0" w:space="0" w:color="auto"/>
              </w:divBdr>
            </w:div>
            <w:div w:id="521208233">
              <w:marLeft w:val="0"/>
              <w:marRight w:val="0"/>
              <w:marTop w:val="0"/>
              <w:marBottom w:val="0"/>
              <w:divBdr>
                <w:top w:val="none" w:sz="0" w:space="0" w:color="auto"/>
                <w:left w:val="none" w:sz="0" w:space="0" w:color="auto"/>
                <w:bottom w:val="none" w:sz="0" w:space="0" w:color="auto"/>
                <w:right w:val="none" w:sz="0" w:space="0" w:color="auto"/>
              </w:divBdr>
            </w:div>
            <w:div w:id="12269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wzah.net/fa/magazine/magart/6433/7768/97885" TargetMode="External"/><Relationship Id="rId18" Type="http://schemas.openxmlformats.org/officeDocument/2006/relationships/hyperlink" Target="http://www.hawzah.net/fa/magazine/magart/6433/7768/97885" TargetMode="External"/><Relationship Id="rId26" Type="http://schemas.openxmlformats.org/officeDocument/2006/relationships/hyperlink" Target="http://www.hawzah.net/fa/magazine/magart/6433/7768/97885" TargetMode="External"/><Relationship Id="rId39" Type="http://schemas.openxmlformats.org/officeDocument/2006/relationships/hyperlink" Target="http://www.hawzah.net/fa/magazine/magart/6433/7768/97885" TargetMode="External"/><Relationship Id="rId21" Type="http://schemas.openxmlformats.org/officeDocument/2006/relationships/hyperlink" Target="http://www.hawzah.net/fa/magazine/magart/6433/7768/97885" TargetMode="External"/><Relationship Id="rId34" Type="http://schemas.openxmlformats.org/officeDocument/2006/relationships/hyperlink" Target="http://www.hawzah.net/fa/magazine/magart/6433/7768/97885" TargetMode="External"/><Relationship Id="rId42" Type="http://schemas.openxmlformats.org/officeDocument/2006/relationships/hyperlink" Target="http://www.hawzah.net/fa/magazine/magart/6433/7768/97885" TargetMode="External"/><Relationship Id="rId47" Type="http://schemas.openxmlformats.org/officeDocument/2006/relationships/hyperlink" Target="http://www.hawzah.net/fa/magazine/magart/6433/7768/97885" TargetMode="External"/><Relationship Id="rId50" Type="http://schemas.openxmlformats.org/officeDocument/2006/relationships/hyperlink" Target="http://www.hawzah.net/fa/magazine/magart/6433/7768/97885" TargetMode="External"/><Relationship Id="rId55" Type="http://schemas.openxmlformats.org/officeDocument/2006/relationships/hyperlink" Target="http://www.hawzah.net/fa/magazine/magart/6433/7768/97885" TargetMode="External"/><Relationship Id="rId63" Type="http://schemas.openxmlformats.org/officeDocument/2006/relationships/hyperlink" Target="http://www.hawzah.net/fa/magazine/magart/6433/7768/97885" TargetMode="External"/><Relationship Id="rId7" Type="http://schemas.openxmlformats.org/officeDocument/2006/relationships/hyperlink" Target="http://www.hawzah.net/fa/magazine/magart/6433/7768/97885" TargetMode="External"/><Relationship Id="rId2" Type="http://schemas.microsoft.com/office/2007/relationships/stylesWithEffects" Target="stylesWithEffects.xml"/><Relationship Id="rId16" Type="http://schemas.openxmlformats.org/officeDocument/2006/relationships/hyperlink" Target="http://www.hawzah.net/fa/magazine/magart/6433/7768/97885" TargetMode="External"/><Relationship Id="rId29" Type="http://schemas.openxmlformats.org/officeDocument/2006/relationships/hyperlink" Target="http://www.hawzah.net/fa/magazine/magart/6433/7768/9788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awzah.net/fa/magazine/magart/6433/7768/97885" TargetMode="External"/><Relationship Id="rId24" Type="http://schemas.openxmlformats.org/officeDocument/2006/relationships/hyperlink" Target="http://www.hawzah.net/fa/magazine/magart/6433/7768/97885" TargetMode="External"/><Relationship Id="rId32" Type="http://schemas.openxmlformats.org/officeDocument/2006/relationships/hyperlink" Target="http://www.hawzah.net/fa/magazine/magart/6433/7768/97885" TargetMode="External"/><Relationship Id="rId37" Type="http://schemas.openxmlformats.org/officeDocument/2006/relationships/hyperlink" Target="http://www.hawzah.net/fa/magazine/magart/6433/7768/97885" TargetMode="External"/><Relationship Id="rId40" Type="http://schemas.openxmlformats.org/officeDocument/2006/relationships/hyperlink" Target="http://www.hawzah.net/fa/magazine/magart/6433/7768/97885" TargetMode="External"/><Relationship Id="rId45" Type="http://schemas.openxmlformats.org/officeDocument/2006/relationships/hyperlink" Target="http://www.hawzah.net/fa/magazine/magart/6433/7768/97885" TargetMode="External"/><Relationship Id="rId53" Type="http://schemas.openxmlformats.org/officeDocument/2006/relationships/hyperlink" Target="http://www.hawzah.net/fa/magazine/magart/6433/7768/97885" TargetMode="External"/><Relationship Id="rId58" Type="http://schemas.openxmlformats.org/officeDocument/2006/relationships/hyperlink" Target="http://www.hawzah.net/fa/magazine/magart/6433/7768/97885"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awzah.net/fa/magazine/magart/6433/7768/97885" TargetMode="External"/><Relationship Id="rId23" Type="http://schemas.openxmlformats.org/officeDocument/2006/relationships/hyperlink" Target="http://www.hawzah.net/fa/magazine/magart/6433/7768/97885" TargetMode="External"/><Relationship Id="rId28" Type="http://schemas.openxmlformats.org/officeDocument/2006/relationships/hyperlink" Target="http://www.hawzah.net/fa/magazine/magart/6433/7768/97885" TargetMode="External"/><Relationship Id="rId36" Type="http://schemas.openxmlformats.org/officeDocument/2006/relationships/hyperlink" Target="http://www.hawzah.net/fa/magazine/magart/6433/7768/97885" TargetMode="External"/><Relationship Id="rId49" Type="http://schemas.openxmlformats.org/officeDocument/2006/relationships/hyperlink" Target="http://www.hawzah.net/fa/magazine/magart/6433/7768/97885" TargetMode="External"/><Relationship Id="rId57" Type="http://schemas.openxmlformats.org/officeDocument/2006/relationships/hyperlink" Target="http://www.hawzah.net/fa/magazine/magart/6433/7768/97885" TargetMode="External"/><Relationship Id="rId61" Type="http://schemas.openxmlformats.org/officeDocument/2006/relationships/hyperlink" Target="http://www.hawzah.net/fa/magazine/magart/6433/7768/97885" TargetMode="External"/><Relationship Id="rId10" Type="http://schemas.openxmlformats.org/officeDocument/2006/relationships/hyperlink" Target="http://www.hawzah.net/fa/magazine/magart/6433/7768/97885" TargetMode="External"/><Relationship Id="rId19" Type="http://schemas.openxmlformats.org/officeDocument/2006/relationships/hyperlink" Target="http://www.hawzah.net/fa/magazine/magart/6433/7768/97885" TargetMode="External"/><Relationship Id="rId31" Type="http://schemas.openxmlformats.org/officeDocument/2006/relationships/hyperlink" Target="http://www.hawzah.net/fa/magazine/magart/6433/7768/97885" TargetMode="External"/><Relationship Id="rId44" Type="http://schemas.openxmlformats.org/officeDocument/2006/relationships/hyperlink" Target="http://www.hawzah.net/fa/magazine/magart/6433/7768/97885" TargetMode="External"/><Relationship Id="rId52" Type="http://schemas.openxmlformats.org/officeDocument/2006/relationships/hyperlink" Target="http://www.hawzah.net/fa/magazine/magart/6433/7768/97885" TargetMode="External"/><Relationship Id="rId60" Type="http://schemas.openxmlformats.org/officeDocument/2006/relationships/hyperlink" Target="http://www.hawzah.net/fa/magazine/magart/6433/7768/97885"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awzah.net/fa/magazine/magart/6433/7768/97885" TargetMode="External"/><Relationship Id="rId14" Type="http://schemas.openxmlformats.org/officeDocument/2006/relationships/hyperlink" Target="http://www.hawzah.net/fa/magazine/magart/6433/7768/97885" TargetMode="External"/><Relationship Id="rId22" Type="http://schemas.openxmlformats.org/officeDocument/2006/relationships/hyperlink" Target="http://www.hawzah.net/fa/magazine/magart/6433/7768/97885" TargetMode="External"/><Relationship Id="rId27" Type="http://schemas.openxmlformats.org/officeDocument/2006/relationships/hyperlink" Target="http://www.hawzah.net/fa/magazine/magart/6433/7768/97885" TargetMode="External"/><Relationship Id="rId30" Type="http://schemas.openxmlformats.org/officeDocument/2006/relationships/hyperlink" Target="http://www.hawzah.net/fa/magazine/magart/6433/7768/97885" TargetMode="External"/><Relationship Id="rId35" Type="http://schemas.openxmlformats.org/officeDocument/2006/relationships/hyperlink" Target="http://www.hawzah.net/fa/magazine/magart/6433/7768/97885" TargetMode="External"/><Relationship Id="rId43" Type="http://schemas.openxmlformats.org/officeDocument/2006/relationships/hyperlink" Target="http://www.hawzah.net/fa/magazine/magart/6433/7768/97885" TargetMode="External"/><Relationship Id="rId48" Type="http://schemas.openxmlformats.org/officeDocument/2006/relationships/hyperlink" Target="http://www.hawzah.net/fa/magazine/magart/6433/7768/97885" TargetMode="External"/><Relationship Id="rId56" Type="http://schemas.openxmlformats.org/officeDocument/2006/relationships/hyperlink" Target="http://www.hawzah.net/fa/magazine/magart/6433/7768/97885" TargetMode="External"/><Relationship Id="rId64" Type="http://schemas.openxmlformats.org/officeDocument/2006/relationships/hyperlink" Target="http://www.hawzah.net/fa/magazine/magart/6433/7768/97885" TargetMode="External"/><Relationship Id="rId8" Type="http://schemas.openxmlformats.org/officeDocument/2006/relationships/hyperlink" Target="http://www.hawzah.net/fa/magazine/magart/6433/7768/97885" TargetMode="External"/><Relationship Id="rId51" Type="http://schemas.openxmlformats.org/officeDocument/2006/relationships/hyperlink" Target="http://www.hawzah.net/fa/magazine/magart/6433/7768/97885" TargetMode="External"/><Relationship Id="rId3" Type="http://schemas.openxmlformats.org/officeDocument/2006/relationships/settings" Target="settings.xml"/><Relationship Id="rId12" Type="http://schemas.openxmlformats.org/officeDocument/2006/relationships/hyperlink" Target="http://www.hawzah.net/fa/magazine/magart/6433/7768/97885" TargetMode="External"/><Relationship Id="rId17" Type="http://schemas.openxmlformats.org/officeDocument/2006/relationships/hyperlink" Target="http://www.hawzah.net/fa/magazine/magart/6433/7768/97885" TargetMode="External"/><Relationship Id="rId25" Type="http://schemas.openxmlformats.org/officeDocument/2006/relationships/hyperlink" Target="http://www.hawzah.net/fa/magazine/magart/6433/7768/97885" TargetMode="External"/><Relationship Id="rId33" Type="http://schemas.openxmlformats.org/officeDocument/2006/relationships/hyperlink" Target="http://www.hawzah.net/fa/magazine/magart/6433/7768/97885" TargetMode="External"/><Relationship Id="rId38" Type="http://schemas.openxmlformats.org/officeDocument/2006/relationships/hyperlink" Target="http://www.hawzah.net/fa/magazine/magart/6433/7768/97885" TargetMode="External"/><Relationship Id="rId46" Type="http://schemas.openxmlformats.org/officeDocument/2006/relationships/hyperlink" Target="http://www.hawzah.net/fa/magazine/magart/6433/7768/97885" TargetMode="External"/><Relationship Id="rId59" Type="http://schemas.openxmlformats.org/officeDocument/2006/relationships/hyperlink" Target="http://www.hawzah.net/fa/magazine/magart/6433/7768/97885" TargetMode="External"/><Relationship Id="rId67" Type="http://schemas.openxmlformats.org/officeDocument/2006/relationships/theme" Target="theme/theme1.xml"/><Relationship Id="rId20" Type="http://schemas.openxmlformats.org/officeDocument/2006/relationships/hyperlink" Target="http://www.hawzah.net/fa/magazine/magart/6433/7768/97885" TargetMode="External"/><Relationship Id="rId41" Type="http://schemas.openxmlformats.org/officeDocument/2006/relationships/hyperlink" Target="http://www.hawzah.net/fa/magazine/magart/6433/7768/97885" TargetMode="External"/><Relationship Id="rId54" Type="http://schemas.openxmlformats.org/officeDocument/2006/relationships/hyperlink" Target="http://www.hawzah.net/fa/magazine/magart/6433/7768/97885" TargetMode="External"/><Relationship Id="rId62" Type="http://schemas.openxmlformats.org/officeDocument/2006/relationships/hyperlink" Target="http://www.hawzah.net/fa/magazine/magart/6433/7768/97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3134</Words>
  <Characters>17867</Characters>
  <Application>Microsoft Office Word</Application>
  <DocSecurity>0</DocSecurity>
  <Lines>148</Lines>
  <Paragraphs>41</Paragraphs>
  <ScaleCrop>false</ScaleCrop>
  <Company>maktab</Company>
  <LinksUpToDate>false</LinksUpToDate>
  <CharactersWithSpaces>20960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2014-05-03T15:39:00Z</dcterms:created>
  <dcterms:modified xsi:type="dcterms:W3CDTF">2014-05-03T16:36:00Z</dcterms:modified>
</cp:coreProperties>
</file>