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BB" w:rsidRPr="00B41177" w:rsidRDefault="00C236BB" w:rsidP="00B41177">
      <w:pPr>
        <w:spacing w:after="0" w:line="240" w:lineRule="auto"/>
        <w:jc w:val="center"/>
        <w:rPr>
          <w:rFonts w:ascii="Times New Roman" w:eastAsia="Times New Roman" w:hAnsi="Times New Roman" w:cs="B Nazanin"/>
          <w:b/>
          <w:bCs/>
          <w:sz w:val="28"/>
          <w:szCs w:val="28"/>
        </w:rPr>
      </w:pPr>
      <w:r w:rsidRPr="00B41177">
        <w:rPr>
          <w:rFonts w:ascii="Times New Roman" w:eastAsia="Times New Roman" w:hAnsi="Times New Roman" w:cs="B Nazanin"/>
          <w:b/>
          <w:bCs/>
          <w:sz w:val="28"/>
          <w:szCs w:val="28"/>
          <w:rtl/>
        </w:rPr>
        <w:t>مقاله: ديدگاه هاى بودايى درباره خاستگاه رنج / مارِك مِجُر ؛ خليل قنبرى</w:t>
      </w:r>
    </w:p>
    <w:p w:rsidR="00C236BB" w:rsidRPr="007D735C" w:rsidRDefault="00C236BB" w:rsidP="007D735C">
      <w:pPr>
        <w:widowControl w:val="0"/>
        <w:adjustRightInd w:val="0"/>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t> </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imes New Roman" w:eastAsia="Times New Roman" w:hAnsi="Times New Roman" w:cs="B Nazanin"/>
          <w:b/>
          <w:bCs/>
          <w:sz w:val="28"/>
          <w:szCs w:val="28"/>
          <w:rtl/>
        </w:rPr>
        <w:t>اشاره</w:t>
      </w:r>
      <w:r w:rsidRPr="007D735C">
        <w:rPr>
          <w:rFonts w:ascii="Tahoma" w:eastAsia="Times New Roman" w:hAnsi="Tahoma" w:cs="B Nazanin"/>
          <w:sz w:val="28"/>
          <w:szCs w:val="28"/>
          <w:vertAlign w:val="superscript"/>
          <w:rtl/>
          <w:lang w:bidi="ar-SA"/>
        </w:rPr>
        <w:endnoteReference w:id="1"/>
      </w:r>
      <w:r w:rsidRPr="007D735C">
        <w:rPr>
          <w:rFonts w:ascii="Tahoma" w:eastAsia="Times New Roman" w:hAnsi="Tahoma" w:cs="B Nazanin"/>
          <w:sz w:val="28"/>
          <w:szCs w:val="28"/>
          <w:vertAlign w:val="superscript"/>
          <w:lang w:bidi="ar-SA"/>
        </w:rPr>
        <w:t>[1]</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واژه پرتيتيه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 xml:space="preserve">سمُوتپاده (به پالى، پتجّه سمُوپّاده) را به «پيدايى </w:t>
      </w:r>
      <w:r w:rsidRPr="007D735C">
        <w:rPr>
          <w:rFonts w:ascii="Tahoma" w:eastAsia="Times New Roman" w:hAnsi="Tahoma" w:cs="B Nazanin"/>
          <w:sz w:val="28"/>
          <w:szCs w:val="28"/>
        </w:rPr>
        <w:t>]</w:t>
      </w:r>
      <w:r w:rsidRPr="007D735C">
        <w:rPr>
          <w:rFonts w:ascii="Tahoma" w:eastAsia="Times New Roman" w:hAnsi="Tahoma" w:cs="B Nazanin"/>
          <w:sz w:val="28"/>
          <w:szCs w:val="28"/>
          <w:rtl/>
          <w:lang w:bidi="ar-SA"/>
        </w:rPr>
        <w:t>چيزى</w:t>
      </w:r>
      <w:r w:rsidRPr="007D735C">
        <w:rPr>
          <w:rFonts w:ascii="Tahoma" w:eastAsia="Times New Roman" w:hAnsi="Tahoma" w:cs="B Nazanin"/>
          <w:sz w:val="28"/>
          <w:szCs w:val="28"/>
        </w:rPr>
        <w:t>[</w:t>
      </w:r>
      <w:r w:rsidRPr="007D735C">
        <w:rPr>
          <w:rFonts w:ascii="Tahoma" w:eastAsia="Times New Roman" w:hAnsi="Tahoma" w:cs="B Nazanin"/>
          <w:sz w:val="28"/>
          <w:szCs w:val="28"/>
          <w:rtl/>
          <w:lang w:bidi="ar-SA"/>
        </w:rPr>
        <w:t xml:space="preserve"> از علت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و شرايط» ترجمه كرده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اين لفظ، كه معمولا آن را «پيدايىِ وابسته»، «هم</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پيدايىِ مشروط» يا «پيدايىِ به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هموابسته» ترجمه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كنند، بيانگرِ آموزه بودايى عليّت است. اين آموزه، علاوه بر آن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كه راه آزادى از رنج را تبيين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معمولا براى تبيين خاستگاه رنج</w:t>
      </w:r>
      <w:r w:rsidRPr="007D735C">
        <w:rPr>
          <w:rFonts w:ascii="Tahoma" w:eastAsia="Times New Roman" w:hAnsi="Tahoma" w:cs="B Nazanin"/>
          <w:sz w:val="28"/>
          <w:szCs w:val="28"/>
          <w:vertAlign w:val="superscript"/>
          <w:rtl/>
          <w:lang w:bidi="ar-SA"/>
        </w:rPr>
        <w:endnoteReference w:id="2"/>
      </w:r>
      <w:r w:rsidRPr="007D735C">
        <w:rPr>
          <w:rFonts w:ascii="Tahoma" w:eastAsia="Times New Roman" w:hAnsi="Tahoma" w:cs="B Nazanin"/>
          <w:sz w:val="28"/>
          <w:szCs w:val="28"/>
          <w:vertAlign w:val="superscript"/>
          <w:lang w:bidi="ar-SA"/>
        </w:rPr>
        <w:t>[2]</w:t>
      </w:r>
      <w:r w:rsidRPr="007D735C">
        <w:rPr>
          <w:rFonts w:ascii="Tahoma" w:eastAsia="Times New Roman" w:hAnsi="Tahoma" w:cs="B Nazanin"/>
          <w:sz w:val="28"/>
          <w:szCs w:val="28"/>
          <w:rtl/>
          <w:lang w:bidi="ar-SA"/>
        </w:rPr>
        <w:t xml:space="preserve"> نيز به كار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رود. طبق سنت بودايى، بودا قانون پيدايىِ وابسته را از راه مراقبه و در شبى كه به بيدارى رسيد، كشف و شهود كرد. در گزارش</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سنتى آمده است كه او زندگى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 xml:space="preserve">هاى قبلى خود و ديگر موجودات، اصل حاكم بر تناسخ، وراه آزادى را دريافت و آنگاه </w:t>
      </w:r>
      <w:r w:rsidRPr="007D735C">
        <w:rPr>
          <w:rFonts w:ascii="Tahoma" w:eastAsia="Times New Roman" w:hAnsi="Tahoma" w:cs="B Nazanin"/>
          <w:sz w:val="28"/>
          <w:szCs w:val="28"/>
        </w:rPr>
        <w:t>]</w:t>
      </w:r>
      <w:r w:rsidRPr="007D735C">
        <w:rPr>
          <w:rFonts w:ascii="Tahoma" w:eastAsia="Times New Roman" w:hAnsi="Tahoma" w:cs="B Nazanin"/>
          <w:sz w:val="28"/>
          <w:szCs w:val="28"/>
          <w:rtl/>
          <w:lang w:bidi="ar-SA"/>
        </w:rPr>
        <w:t>تعاليمى</w:t>
      </w:r>
      <w:r w:rsidRPr="007D735C">
        <w:rPr>
          <w:rFonts w:ascii="Tahoma" w:eastAsia="Times New Roman" w:hAnsi="Tahoma" w:cs="B Nazanin"/>
          <w:sz w:val="28"/>
          <w:szCs w:val="28"/>
        </w:rPr>
        <w:t>[</w:t>
      </w:r>
      <w:r w:rsidRPr="007D735C">
        <w:rPr>
          <w:rFonts w:ascii="Tahoma" w:eastAsia="Times New Roman" w:hAnsi="Tahoma" w:cs="B Nazanin"/>
          <w:sz w:val="28"/>
          <w:szCs w:val="28"/>
          <w:rtl/>
          <w:lang w:bidi="ar-SA"/>
        </w:rPr>
        <w:t xml:space="preserve"> معروف به چهار حقيقتِ عالى، راه هشت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گانه عالى، و قانون پيدايىِ وابسته را تنسيق كرد. دوازده حلقه زنجيره پيدايىِ وابسته به نظم درآمده است تا سازوكاراسارت موجودِ مُدرِك را درچرخه زندگى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پشتِ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هم تبيين كند، و در عين حال، به تبيين اين امر پردازد كه چگونه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توان بدون پذيرش اصل پاينده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چون خودْ، نفس، و مانند آن ازاين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اسارت نجات يافت. اين دوازده حلقه عبارت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از: (1) نادانى، (2) عادات اكتسابى (عادات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ارادى)، (3)دانستگى، (4) نام و شكل، (5) شش بنياد شناخت، (6) تماس،(7) احساس،(8) تشنگى، (9) دلبستگى، (10) وجود، (11) تولد مجدد، و (12) پيرى و مرگ. غير از تنسيق دوازده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گانه، «تنسيقى عام» نيز از پيدايىِ وابسته وجود دارد، كه از اين قرار است: «هنگامى كه اين هست، آن پديدار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 هنگامى كه اين نيست، آن پديدار نمى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Pr>
        <w:t> </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bCs/>
          <w:sz w:val="28"/>
          <w:szCs w:val="28"/>
          <w:rtl/>
          <w:lang w:bidi="ar-SA"/>
        </w:rPr>
        <w:t>1. گزارش</w:t>
      </w:r>
      <w:r w:rsidRPr="007D735C">
        <w:rPr>
          <w:rFonts w:ascii="Tahoma" w:eastAsia="Times New Roman" w:hAnsi="Tahoma" w:cs="Tahoma"/>
          <w:bCs/>
          <w:sz w:val="28"/>
          <w:szCs w:val="28"/>
          <w:rtl/>
          <w:lang w:bidi="ar-SA"/>
        </w:rPr>
        <w:t> </w:t>
      </w:r>
      <w:r w:rsidRPr="007D735C">
        <w:rPr>
          <w:rFonts w:ascii="Tahoma" w:eastAsia="Times New Roman" w:hAnsi="Tahoma" w:cs="B Nazanin"/>
          <w:bCs/>
          <w:sz w:val="28"/>
          <w:szCs w:val="28"/>
          <w:rtl/>
          <w:lang w:bidi="ar-SA"/>
        </w:rPr>
        <w:t>هاى متون دينى</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بنابر سنت بودايى، شاهزاده سيدّارتَه گوتَمَه</w:t>
      </w:r>
      <w:r w:rsidRPr="007D735C">
        <w:rPr>
          <w:rFonts w:ascii="Tahoma" w:eastAsia="Times New Roman" w:hAnsi="Tahoma" w:cs="B Nazanin"/>
          <w:sz w:val="28"/>
          <w:szCs w:val="28"/>
          <w:vertAlign w:val="superscript"/>
          <w:rtl/>
          <w:lang w:bidi="ar-SA"/>
        </w:rPr>
        <w:endnoteReference w:id="3"/>
      </w:r>
      <w:r w:rsidRPr="007D735C">
        <w:rPr>
          <w:rFonts w:ascii="Tahoma" w:eastAsia="Times New Roman" w:hAnsi="Tahoma" w:cs="B Nazanin"/>
          <w:sz w:val="28"/>
          <w:szCs w:val="28"/>
          <w:vertAlign w:val="superscript"/>
          <w:lang w:bidi="ar-SA"/>
        </w:rPr>
        <w:t>[5]</w:t>
      </w:r>
      <w:r w:rsidRPr="007D735C">
        <w:rPr>
          <w:rFonts w:ascii="Tahoma" w:eastAsia="Times New Roman" w:hAnsi="Tahoma" w:cs="B Nazanin"/>
          <w:sz w:val="28"/>
          <w:szCs w:val="28"/>
          <w:rtl/>
          <w:lang w:bidi="ar-SA"/>
        </w:rPr>
        <w:t xml:space="preserve"> شرح و بسط يافت.</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دومين حقيقت عالى، يعنى علتِ پيدايىِ رنج، غالباً برحسب قانون دوازده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گانه پيدايىِ وابسته تعيين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 دوازده حلقه زنجيره پيدايىِ وابسته عبارت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از: (1) نادانى، (2) عادات اكتسابى (عادات ارادى)، (3) دانستگى، (4) نام و شكل (بدن و روان)، (5) شش بنياد شناخت (قواى حسى)، (6) تماسِ (قواى حسى با موضوع محسوس)، (7) احساس (مادى و روانى)، (8) تشنگى، (9) دلبستگى، (10) وجود، (11) تولد، و (12) پيرى و مرگ. هر حلقه اين زنجيره را حلقه پيش از آن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سازد. عموم بوداييان اين آموزه را در كنار تعليم چهار حقيقت عالى و راه هشتگانه عالى، تعليم بنيادين بودا دانسته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در قطعه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معروف از متون دينى آمده است: «كسى كه پيدايىِ وابسته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آيينِ (درمه</w:t>
      </w:r>
      <w:r w:rsidRPr="007D735C">
        <w:rPr>
          <w:rFonts w:ascii="Tahoma" w:eastAsia="Times New Roman" w:hAnsi="Tahoma" w:cs="B Nazanin"/>
          <w:sz w:val="28"/>
          <w:szCs w:val="28"/>
          <w:vertAlign w:val="superscript"/>
          <w:rtl/>
          <w:lang w:bidi="ar-SA"/>
        </w:rPr>
        <w:endnoteReference w:id="4"/>
      </w:r>
      <w:r w:rsidRPr="007D735C">
        <w:rPr>
          <w:rFonts w:ascii="Tahoma" w:eastAsia="Times New Roman" w:hAnsi="Tahoma" w:cs="B Nazanin"/>
          <w:sz w:val="28"/>
          <w:szCs w:val="28"/>
          <w:vertAlign w:val="superscript"/>
          <w:lang w:bidi="ar-SA"/>
        </w:rPr>
        <w:t>[6]</w:t>
      </w:r>
      <w:r w:rsidRPr="007D735C">
        <w:rPr>
          <w:rFonts w:ascii="Tahoma" w:eastAsia="Times New Roman" w:hAnsi="Tahoma" w:cs="B Nazanin"/>
          <w:sz w:val="28"/>
          <w:szCs w:val="28"/>
          <w:rtl/>
          <w:lang w:bidi="ar-SA"/>
        </w:rPr>
        <w:t xml:space="preserve"> در سنسكريت)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كسى كه آيين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پيدايىِ وابسته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(مجمه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نِكايَه 11ـ190). در جايى ديگر آمده است: «كسى كه آيين (درمه)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بودا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از 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رو، ديدنِ اصل پيدايىِ وابسته با ديدن بودا برابرى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از همان آغاز، اين آموزه را عميق</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ترين و دشوارترين تعليمِ بودا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دانستند.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بنابر بعضى از متون سنتى، قانونِ پيدايى وابسته، مستقل از چنين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رفتگان،</w:t>
      </w:r>
      <w:r w:rsidRPr="007D735C">
        <w:rPr>
          <w:rFonts w:ascii="Tahoma" w:eastAsia="Times New Roman" w:hAnsi="Tahoma" w:cs="B Nazanin"/>
          <w:sz w:val="28"/>
          <w:szCs w:val="28"/>
          <w:vertAlign w:val="superscript"/>
          <w:rtl/>
          <w:lang w:bidi="ar-SA"/>
        </w:rPr>
        <w:endnoteReference w:id="5"/>
      </w:r>
      <w:r w:rsidRPr="007D735C">
        <w:rPr>
          <w:rFonts w:ascii="Tahoma" w:eastAsia="Times New Roman" w:hAnsi="Tahoma" w:cs="B Nazanin"/>
          <w:sz w:val="28"/>
          <w:szCs w:val="28"/>
          <w:vertAlign w:val="superscript"/>
          <w:lang w:bidi="ar-SA"/>
        </w:rPr>
        <w:t>[7]</w:t>
      </w:r>
      <w:r w:rsidRPr="007D735C">
        <w:rPr>
          <w:rFonts w:ascii="Tahoma" w:eastAsia="Times New Roman" w:hAnsi="Tahoma" w:cs="B Nazanin"/>
          <w:sz w:val="28"/>
          <w:szCs w:val="28"/>
          <w:rtl/>
          <w:lang w:bidi="ar-SA"/>
        </w:rPr>
        <w:t xml:space="preserve"> يعنى دانايان حقيقت، كه در جهان براى كشف آن قانون ظاهر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وجود دارد.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در چنين متونى آمده است كه قانون پيدايىِ وابسته را در هر زمانى بوداى آن عصر بازيابى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بسان مسافرى كه شهر متروكه قديمى و گم</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را در جنگل كشف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شارى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پوُتره،</w:t>
      </w:r>
      <w:r w:rsidRPr="007D735C">
        <w:rPr>
          <w:rFonts w:ascii="Tahoma" w:eastAsia="Times New Roman" w:hAnsi="Tahoma" w:cs="B Nazanin"/>
          <w:sz w:val="28"/>
          <w:szCs w:val="28"/>
          <w:vertAlign w:val="superscript"/>
          <w:rtl/>
          <w:lang w:bidi="ar-SA"/>
        </w:rPr>
        <w:endnoteReference w:id="6"/>
      </w:r>
      <w:r w:rsidRPr="007D735C">
        <w:rPr>
          <w:rFonts w:ascii="Tahoma" w:eastAsia="Times New Roman" w:hAnsi="Tahoma" w:cs="B Nazanin"/>
          <w:sz w:val="28"/>
          <w:szCs w:val="28"/>
          <w:vertAlign w:val="superscript"/>
          <w:lang w:bidi="ar-SA"/>
        </w:rPr>
        <w:t>[9]</w:t>
      </w:r>
      <w:r w:rsidRPr="007D735C">
        <w:rPr>
          <w:rFonts w:ascii="Tahoma" w:eastAsia="Times New Roman" w:hAnsi="Tahoma" w:cs="B Nazanin"/>
          <w:sz w:val="28"/>
          <w:szCs w:val="28"/>
          <w:rtl/>
          <w:lang w:bidi="ar-SA"/>
        </w:rPr>
        <w:t xml:space="preserve"> يكى از پنج شاگردِ نخست بودا، به بودا گرويد: «تارك بزرگ چنين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گويد: هر چيزى زاييده علت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 xml:space="preserve">ها است، و از اين ميان، چنين رفته (داناى </w:t>
      </w:r>
      <w:r w:rsidRPr="007D735C">
        <w:rPr>
          <w:rFonts w:ascii="Tahoma" w:eastAsia="Times New Roman" w:hAnsi="Tahoma" w:cs="B Nazanin"/>
          <w:sz w:val="28"/>
          <w:szCs w:val="28"/>
          <w:rtl/>
          <w:lang w:bidi="ar-SA"/>
        </w:rPr>
        <w:lastRenderedPageBreak/>
        <w:t>حقيقت) علت و نيز انهدامِ اينها را بيان كرده است». اين قطعه شعر بيانِ كوتاهى از قانون پيدايىِ وابسته، يعنى تعليم بودا درباره ويژگى علّىِ پديدارهاى هستى است. اين قانون بعدها جزء اعتقادنامه بودايى گرديد.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لاموت</w:t>
      </w:r>
      <w:r w:rsidRPr="007D735C">
        <w:rPr>
          <w:rFonts w:ascii="Tahoma" w:eastAsia="Times New Roman" w:hAnsi="Tahoma" w:cs="B Nazanin"/>
          <w:sz w:val="28"/>
          <w:szCs w:val="28"/>
          <w:vertAlign w:val="superscript"/>
          <w:rtl/>
          <w:lang w:bidi="ar-SA"/>
        </w:rPr>
        <w:endnoteReference w:id="7"/>
      </w:r>
      <w:r w:rsidRPr="007D735C">
        <w:rPr>
          <w:rFonts w:ascii="Tahoma" w:eastAsia="Times New Roman" w:hAnsi="Tahoma" w:cs="B Nazanin"/>
          <w:sz w:val="28"/>
          <w:szCs w:val="28"/>
          <w:vertAlign w:val="superscript"/>
          <w:lang w:bidi="ar-SA"/>
        </w:rPr>
        <w:t>[10]</w:t>
      </w:r>
      <w:r w:rsidRPr="007D735C">
        <w:rPr>
          <w:rFonts w:ascii="Tahoma" w:eastAsia="Times New Roman" w:hAnsi="Tahoma" w:cs="B Nazanin"/>
          <w:sz w:val="28"/>
          <w:szCs w:val="28"/>
          <w:rtl/>
          <w:lang w:bidi="ar-SA"/>
        </w:rPr>
        <w:t xml:space="preserve"> (1980) در تحقيقى نشان داده است كه در منابع بودايى درباره زمان كشف پيدايىِ وابسته توسط بودا و جايگاه آن در آيين بودا هم</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داستانى وجود ندارد. بنابر بعضى از متون، بودا قبل از روشن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شدگى به درك كاملِ دوازده حلقه زنجيره پيدايىِ وابسته رسيد، حال آن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كه متون ديگر آن را حادثه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هنگامِ روشن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شدگى يا پس از آن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شمرند.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مفهوم رنج</w:t>
      </w:r>
      <w:r w:rsidRPr="007D735C">
        <w:rPr>
          <w:rFonts w:ascii="Tahoma" w:eastAsia="Times New Roman" w:hAnsi="Tahoma" w:cs="B Nazanin"/>
          <w:sz w:val="28"/>
          <w:szCs w:val="28"/>
          <w:vertAlign w:val="superscript"/>
          <w:rtl/>
          <w:lang w:bidi="ar-SA"/>
        </w:rPr>
        <w:endnoteReference w:id="8"/>
      </w:r>
      <w:r w:rsidRPr="007D735C">
        <w:rPr>
          <w:rFonts w:ascii="Tahoma" w:eastAsia="Times New Roman" w:hAnsi="Tahoma" w:cs="B Nazanin"/>
          <w:sz w:val="28"/>
          <w:szCs w:val="28"/>
          <w:vertAlign w:val="superscript"/>
          <w:lang w:bidi="ar-SA"/>
        </w:rPr>
        <w:t>[11]</w:t>
      </w:r>
      <w:r w:rsidRPr="007D735C">
        <w:rPr>
          <w:rFonts w:ascii="Tahoma" w:eastAsia="Times New Roman" w:hAnsi="Tahoma" w:cs="B Nazanin"/>
          <w:sz w:val="28"/>
          <w:szCs w:val="28"/>
          <w:rtl/>
          <w:lang w:bidi="ar-SA"/>
        </w:rPr>
        <w:t xml:space="preserve"> در آيين بودا داراى بُعد وجودى است و در همه زوايا و لايه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زندگىِ 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جهانىِ انسان دامن گسترده است. هر موجودى از عللى گذرا، لحظه پا و خالى از «خود» (يعنى خالى از هر اصل نامتغير و پاينده) پديد آمده است، و از 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رو، هر موجودى در رنج است. از آنجا كه آموزه بودايى منكر آن است كه اصل پاينده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مانند روح، خود يا نفس به سبب اَعمال قبلى از يك زندگى به زندگى ديگر منتقل شود، اين سخن جا دارد كه «موجود انسانى»، يا «شخص» تنها نامى قراردادى براى توده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از سازه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مختلف است، كه در پنج گروه سيال از پديدارهاى روانى و مادى ظاهر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و قانون پيدايىِ وابسته دوسويه آن سازه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را ساخته و پرداخته است، و در نتيجه بينش كامل به دوازده حلقه زنجير پيدايىِ وابسته، و انهدامِ حلقات پشتِ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هم است كه هدفِ نهايى آيين بودا، يعنى نيل به مقام بودايى، تحقق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بنابر فرضيه تراولنر</w:t>
      </w:r>
      <w:r w:rsidRPr="007D735C">
        <w:rPr>
          <w:rFonts w:ascii="Tahoma" w:eastAsia="Times New Roman" w:hAnsi="Tahoma" w:cs="B Nazanin"/>
          <w:sz w:val="28"/>
          <w:szCs w:val="28"/>
          <w:vertAlign w:val="superscript"/>
          <w:rtl/>
          <w:lang w:bidi="ar-SA"/>
        </w:rPr>
        <w:endnoteReference w:id="9"/>
      </w:r>
      <w:r w:rsidRPr="007D735C">
        <w:rPr>
          <w:rFonts w:ascii="Tahoma" w:eastAsia="Times New Roman" w:hAnsi="Tahoma" w:cs="B Nazanin"/>
          <w:sz w:val="28"/>
          <w:szCs w:val="28"/>
          <w:vertAlign w:val="superscript"/>
          <w:lang w:bidi="ar-SA"/>
        </w:rPr>
        <w:t>[13]</w:t>
      </w:r>
      <w:r w:rsidRPr="007D735C">
        <w:rPr>
          <w:rFonts w:ascii="Tahoma" w:eastAsia="Times New Roman" w:hAnsi="Tahoma" w:cs="B Nazanin"/>
          <w:sz w:val="28"/>
          <w:szCs w:val="28"/>
          <w:rtl/>
          <w:lang w:bidi="ar-SA"/>
        </w:rPr>
        <w:t xml:space="preserve"> فيلسوف بودايىِ قرن پنجم تفسيرى تفصيلى بر اين متن نوشت.</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زنجيرهاى علّىِ ديگرى غير از زنجيره دوازده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گانه پيدايىِ وابسته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توان در متون رسمى يافت، كه سازه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قبلى آشكارا در آن ديده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تنسيق نهايى آموزه ظاهراً تنها پس از فرايندى طولانى، كه احتمالا تا جدايى و شقاق بزرگِ روى داده در انجمن بودايى طول كشيده است، احتمالا كمى قبل از آشوكه</w:t>
      </w:r>
      <w:r w:rsidRPr="007D735C">
        <w:rPr>
          <w:rFonts w:ascii="Tahoma" w:eastAsia="Times New Roman" w:hAnsi="Tahoma" w:cs="B Nazanin"/>
          <w:sz w:val="28"/>
          <w:szCs w:val="28"/>
          <w:vertAlign w:val="superscript"/>
          <w:rtl/>
          <w:lang w:bidi="ar-SA"/>
        </w:rPr>
        <w:endnoteReference w:id="10"/>
      </w:r>
      <w:r w:rsidRPr="007D735C">
        <w:rPr>
          <w:rFonts w:ascii="Tahoma" w:eastAsia="Times New Roman" w:hAnsi="Tahoma" w:cs="B Nazanin"/>
          <w:sz w:val="28"/>
          <w:szCs w:val="28"/>
          <w:vertAlign w:val="superscript"/>
          <w:lang w:bidi="ar-SA"/>
        </w:rPr>
        <w:t>[14]</w:t>
      </w:r>
      <w:r w:rsidRPr="007D735C">
        <w:rPr>
          <w:rFonts w:ascii="Tahoma" w:eastAsia="Times New Roman" w:hAnsi="Tahoma" w:cs="B Nazanin"/>
          <w:sz w:val="28"/>
          <w:szCs w:val="28"/>
          <w:rtl/>
          <w:lang w:bidi="ar-SA"/>
        </w:rPr>
        <w:t xml:space="preserve"> (نيمه قرن سوم قبل از ميلاد) تنظيم و كامل گرديد.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Pr>
        <w:t> </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bCs/>
          <w:sz w:val="28"/>
          <w:szCs w:val="28"/>
          <w:rtl/>
          <w:lang w:bidi="ar-SA"/>
        </w:rPr>
        <w:t>2. تفسيرهاى مَدْرَسى</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مكاتب بودايى آموزه پيدايىِ وابسته را به اَشكالِ گوناگون اصلاح و تفسير كرده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و معمولا آن را براى تبيين زندگى فردىِ انسان در سه دوره زمانىِ گذشته، حال، و آينده به كار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برند. وسوبندو در ابى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درمه كوشه (گنجينه آيين) (2003) دسته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بندى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مختلفى از دوازده حلقه پيدايىِ وابسته ارائه كرده است. او در يك دسته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بندى دوازده حلقه را به سه دوره زمانى تقسيم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حلقه (1) و (2) به گذشته، حلقه (3) تا (10) به حال، و حلقه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(11) و (12) به آينده مربوط</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در دسته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بندى ديگر، حلقات به دو بخش تقسيم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كه از اين رهگذر، حلقه (1) تا (7) به زندگى گذشته، و باقىِ حلقات به زندگى آينده مربوط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از ديدگاه كَرْمَه، حلقه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(1)، (8)، (9) آلودگى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هايى دانسته شده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كه شخص را مستعد كرمه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كنند، حلقه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(2) و (10) را افعال (=</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خودِكرمه)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دانند، و هفت حلقه باقى را پشتيبان آلودگى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و اَفعال دانسته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سوره مهاتنهاسوكيه</w:t>
      </w:r>
      <w:r w:rsidRPr="007D735C">
        <w:rPr>
          <w:rFonts w:ascii="Tahoma" w:eastAsia="Times New Roman" w:hAnsi="Tahoma" w:cs="B Nazanin"/>
          <w:sz w:val="28"/>
          <w:szCs w:val="28"/>
          <w:vertAlign w:val="superscript"/>
          <w:lang w:bidi="ar-SA"/>
        </w:rPr>
        <w:endnoteReference w:id="11"/>
      </w:r>
      <w:r w:rsidRPr="007D735C">
        <w:rPr>
          <w:rFonts w:ascii="Tahoma" w:eastAsia="Times New Roman" w:hAnsi="Tahoma" w:cs="B Nazanin"/>
          <w:sz w:val="28"/>
          <w:szCs w:val="28"/>
          <w:vertAlign w:val="superscript"/>
          <w:lang w:bidi="ar-SA"/>
        </w:rPr>
        <w:t>[17]</w:t>
      </w:r>
      <w:r w:rsidRPr="007D735C">
        <w:rPr>
          <w:rFonts w:ascii="Tahoma" w:eastAsia="Times New Roman" w:hAnsi="Tahoma" w:cs="B Nazanin"/>
          <w:sz w:val="28"/>
          <w:szCs w:val="28"/>
          <w:rtl/>
          <w:lang w:bidi="ar-SA"/>
        </w:rPr>
        <w:t>موجود غيرمادى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را كه درگذر موجودات انسانى از يك</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تجسد به تجسد ديگر به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عنوان يك پُل عمل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كنار هم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گذارد. اين متن وصفى است از مراحل زنجيره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چون آبستنى، رشد جنين، تولد، بزرگ</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شدن، و تماس حسى با جهان خارجى، كه به پيدايىِ كل توده رنج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انجامد. وقتى كه پدر و مادر نزديكى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كنند، رحمِ مادر در حال تخم</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گذارى است و روح (گندبه) حاضر است، آبستنى روى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دهد. وقتى بچه متولد شد، حواسش رشد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او خود را با لذات حسى سرگرم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 xml:space="preserve">كند، و از تجاربِ خوشايندْ دلبستگى </w:t>
      </w:r>
      <w:r w:rsidRPr="007D735C">
        <w:rPr>
          <w:rFonts w:ascii="Tahoma" w:eastAsia="Times New Roman" w:hAnsi="Tahoma" w:cs="B Nazanin"/>
          <w:sz w:val="28"/>
          <w:szCs w:val="28"/>
          <w:rtl/>
          <w:lang w:bidi="ar-SA"/>
        </w:rPr>
        <w:lastRenderedPageBreak/>
        <w:t>پيدا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از تجارب ناخوشايندْ آزرده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 لذت بردن از احساسات، دلبستگى است; دلبستگى، او را وابسته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تشنگى براى شدنِ بعدى پديد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آيد، تشنگى، او را وابسته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تولد به وجود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آيد، تولد، او را وابسته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پيرى و مرگ، و نيز غم، زارى، درد، غصه، و يأس پديد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آيد. خاستگاه اين مجموعه رنج اينگونه است; بدون هيچ «روح» يا «خودِ» پايدار، يا هر مبدأ نامتغير ديگرى.</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وسوبندو در ابى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درمه كوشه بين نظريه موجودِ غيرمادىِ واسط و نظريه دوازده حلقه پيدايىِ وابسته پيوند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زند. در ابى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درمه كوشه تفسير سرواستىوادَه</w:t>
      </w:r>
      <w:r w:rsidRPr="007D735C">
        <w:rPr>
          <w:rFonts w:ascii="Tahoma" w:eastAsia="Times New Roman" w:hAnsi="Tahoma" w:cs="B Nazanin"/>
          <w:sz w:val="28"/>
          <w:szCs w:val="28"/>
          <w:vertAlign w:val="superscript"/>
          <w:rtl/>
          <w:lang w:bidi="ar-SA"/>
        </w:rPr>
        <w:endnoteReference w:id="12"/>
      </w:r>
      <w:r w:rsidRPr="007D735C">
        <w:rPr>
          <w:rFonts w:ascii="Tahoma" w:eastAsia="Times New Roman" w:hAnsi="Tahoma" w:cs="B Nazanin"/>
          <w:sz w:val="28"/>
          <w:szCs w:val="28"/>
          <w:vertAlign w:val="superscript"/>
          <w:lang w:bidi="ar-SA"/>
        </w:rPr>
        <w:t>[18]</w:t>
      </w:r>
      <w:r w:rsidRPr="007D735C">
        <w:rPr>
          <w:rFonts w:ascii="Tahoma" w:eastAsia="Times New Roman" w:hAnsi="Tahoma" w:cs="B Nazanin"/>
          <w:sz w:val="28"/>
          <w:szCs w:val="28"/>
          <w:rtl/>
          <w:lang w:bidi="ar-SA"/>
        </w:rPr>
        <w:t xml:space="preserve"> از پيدايىِ وابسته آمده است و خطوط كلىِ آن به شرح زير است: احمقى كه درك نمى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جهانْ تنها مجموعه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از پديدارهاى به هم وابسته است، مفهومِ دروغين خودْ را پرورش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دهد. او افعال جسمانى، گفتارى، و فكرى را به نيّت تجربه خوشايند، و رفتار نيكوكارانه را به اميد دست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يابى به زندگى بهتر در آينده انجام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دهد. او ممكن است رفتار زيان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بخش را به منظور دست</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يابى به منافع زودگذر انجام دهد. او به اين طريق، كرمه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را كه نادانى، سازنده آن است، گرد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آورد. سياله دانستگىِ او، كه كرمه پيشين سازنده آن است، همانند «حركت» يك شعله، از سرنوشتى به سرنوشت ديگر درحركت است; در واقع، هيچ حركتى وجود ندارد، تنها پيدايى آناتِ متصل به هم است، و هر آنْ معلولِ آناتِ قبل از خود است. با مرگ، عادات اكتسابىِ پيشين همچنان باقى است و همانند سياله دانستگى در جستوجوى بدن جديدى براى زندگى است. كَرْمَه به اين طريق، دانستگى جديد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سازد. هنگامى كه آن، بدنِ جديد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يابد، دانستگىْ شرايط پرورش بدن و روان را فراهم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هنگامى كه تن و روان به كمال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رسند، قواى حسى پيدا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 اينها در تماس با موضوعات محسوس سبب احساسات خوشايند و ناخوشايند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احساسات سرچشمه تشنگى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تجاربِ خوشايند سبب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تا تشنگىِ به خوشايندى ادامه يابد، حال آن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كه تجارب ناخوشايند سبب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تا تشنگىِ به درد پايان گيرد. در اين تشنگى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است كه دلبستگى به ديدگاه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هاى نادرست و باور (يا اميد) به خودِ پايدار دامن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گسترد. دلبستگى، تشنگى به زندگانى آينده را، كه تولدْ نتيجه آن است، ايجاد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و از تولدْ پيرى و مرگ به ناگزير سربرمى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آورد.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Pr>
        <w:t> </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bCs/>
          <w:sz w:val="28"/>
          <w:szCs w:val="28"/>
          <w:rtl/>
          <w:lang w:bidi="ar-SA"/>
        </w:rPr>
        <w:t>2. ماديميكه و يوگاچاره</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با ناگارجونه (قرن دوم)، بنيادگذار مكتب ماديميكه، قانون پيدايىِ وابسته محوريّت پيدا كرد. درك كاملِ پيدايىِ وابسته با درك چهار حقيقت عالى برابرى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«هركسى كه توليد وابسته را درك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رنج، خاستگاهِ رنج، پايان دادن به آن، و راه رهايى از آن را نيز درك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عناصر بنيادىِ وجود، معلول علل</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اند. آنها به طور دوسويه مشروط و وابسته به عناصر ديگرند، و از اين رو، آنها خالى از هر نوع ماهيتِ خود (خودْبود)اند، و وجود واقعى ندارند.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گويند هر موجودى، كه در پيدايى، وابسته به ديگرى است، تهى</w:t>
      </w:r>
      <w:r w:rsidRPr="007D735C">
        <w:rPr>
          <w:rFonts w:ascii="Tahoma" w:eastAsia="Times New Roman" w:hAnsi="Tahoma" w:cs="B Nazanin"/>
          <w:sz w:val="28"/>
          <w:szCs w:val="28"/>
          <w:vertAlign w:val="superscript"/>
          <w:rtl/>
          <w:lang w:bidi="ar-SA"/>
        </w:rPr>
        <w:endnoteReference w:id="13"/>
      </w:r>
      <w:r w:rsidRPr="007D735C">
        <w:rPr>
          <w:rFonts w:ascii="Tahoma" w:eastAsia="Times New Roman" w:hAnsi="Tahoma" w:cs="B Nazanin"/>
          <w:sz w:val="28"/>
          <w:szCs w:val="28"/>
          <w:vertAlign w:val="superscript"/>
          <w:lang w:bidi="ar-SA"/>
        </w:rPr>
        <w:t>[20]</w:t>
      </w:r>
      <w:r w:rsidRPr="007D735C">
        <w:rPr>
          <w:rFonts w:ascii="Tahoma" w:eastAsia="Times New Roman" w:hAnsi="Tahoma" w:cs="B Nazanin"/>
          <w:sz w:val="28"/>
          <w:szCs w:val="28"/>
          <w:rtl/>
          <w:lang w:bidi="ar-SA"/>
        </w:rPr>
        <w:t xml:space="preserve"> برابر است. هر نامى تنها عنوانى قراردادى است، زيرا مدلولِ بنيادى و اصلى آن، موجودات واقعى نيست. فرق</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گذارى بين دو نوع حقيقتِ قراردادى و بنيادى، يكسانىِ تهيگى و پيدايىِ وابسته موجودات عنصرى را نشان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دهد. ناگارجونه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گويد: «ما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گويم كه پيدايىِ وابسته تهيگى است. آن وابسته به قرارداد است. خودِ آن راه ميانه است».</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در مكتب يوگاچاره، حلقات دوازده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گانه پيدايىِ وابسته در ارتباط با ديگرگونىِ دانستگىِ كاركرد دارد. بنابر تفسير وسوبندو از آموزه «فقط ـ دانستگى»،</w:t>
      </w:r>
      <w:r w:rsidRPr="007D735C">
        <w:rPr>
          <w:rFonts w:ascii="Tahoma" w:eastAsia="Times New Roman" w:hAnsi="Tahoma" w:cs="B Nazanin"/>
          <w:sz w:val="28"/>
          <w:szCs w:val="28"/>
          <w:vertAlign w:val="superscript"/>
          <w:lang w:bidi="ar-SA"/>
        </w:rPr>
        <w:endnoteReference w:id="14"/>
      </w:r>
      <w:r w:rsidRPr="007D735C">
        <w:rPr>
          <w:rFonts w:ascii="Tahoma" w:eastAsia="Times New Roman" w:hAnsi="Tahoma" w:cs="B Nazanin"/>
          <w:sz w:val="28"/>
          <w:szCs w:val="28"/>
          <w:vertAlign w:val="superscript"/>
          <w:lang w:bidi="ar-SA"/>
        </w:rPr>
        <w:t>[23]</w:t>
      </w:r>
      <w:r w:rsidRPr="007D735C">
        <w:rPr>
          <w:rFonts w:ascii="Tahoma" w:eastAsia="Times New Roman" w:hAnsi="Tahoma" w:cs="B Nazanin"/>
          <w:sz w:val="28"/>
          <w:szCs w:val="28"/>
          <w:rtl/>
          <w:lang w:bidi="ar-SA"/>
        </w:rPr>
        <w:t xml:space="preserve">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lastRenderedPageBreak/>
        <w:t>«هيچ موجود شناسايى وجود واقعى ندارد، زيرا از اساس صورتى دروغين است. همچنين، دانستگى وجودى جوهرى ندارد، زيرا به طور وابسته و مشروط پيدا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شود، از 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رو، پندارين است. علاوه بر اين، پيدايىِ وابسته دانستگىْ را بر طبق لفظ «ديگرگونى»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توان شناخت».</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به عبارت ديگر، از راه فرايندِ تيرگى يا آلودگىِ انديشه است كه آن عناصرِ وجود پديد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آيند و انباشت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شوند. و اين ترتيب صعودىِ پيدايىِ وابسته است; يعنى، فرد در آغاز با نظر به نادانى درمى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يابد كه آن از طريقِ دايره شرايطِ تولد و نتايج ناگزير آن، يعنى پيرى و مرگ، اراده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و ديگر امور را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سازد. فرايند معكوس پالايش انديشه ترتيب نزولىِ پيدايىِ وابسته است، كه به آزادى نهايى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انجامد; يعنى فرد با فهم اين مطالب كه پيرى و مرگ بدون تولد وجود ندارد، هيچ تولدى بى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تشنگى وجود را استمرار نمى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بخشد، و درنهايت از آنجا كه هيچكدام از اين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ها بدون نادانى نيست، درمى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يابد كه بايد نادانى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را كه در كل، بين شناسا و شناسه تمييز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گذارد، از بين ببرد.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rtl/>
          <w:lang w:bidi="ar-SA"/>
        </w:rPr>
        <w:t>بنابه متن كمال فرزانگى،</w:t>
      </w:r>
      <w:r w:rsidRPr="007D735C">
        <w:rPr>
          <w:rFonts w:ascii="Tahoma" w:eastAsia="Times New Roman" w:hAnsi="Tahoma" w:cs="B Nazanin"/>
          <w:sz w:val="28"/>
          <w:szCs w:val="28"/>
          <w:vertAlign w:val="superscript"/>
          <w:rtl/>
          <w:lang w:bidi="ar-SA"/>
        </w:rPr>
        <w:endnoteReference w:id="15"/>
      </w:r>
      <w:r w:rsidRPr="007D735C">
        <w:rPr>
          <w:rFonts w:ascii="Tahoma" w:eastAsia="Times New Roman" w:hAnsi="Tahoma" w:cs="B Nazanin"/>
          <w:sz w:val="28"/>
          <w:szCs w:val="28"/>
          <w:vertAlign w:val="superscript"/>
          <w:lang w:bidi="ar-SA"/>
        </w:rPr>
        <w:t>[25]</w:t>
      </w:r>
      <w:r w:rsidRPr="007D735C">
        <w:rPr>
          <w:rFonts w:ascii="Tahoma" w:eastAsia="Times New Roman" w:hAnsi="Tahoma" w:cs="B Nazanin"/>
          <w:sz w:val="28"/>
          <w:szCs w:val="28"/>
          <w:rtl/>
          <w:lang w:bidi="ar-SA"/>
        </w:rPr>
        <w:t xml:space="preserve"> است كه كمال فرزانگى را آرزو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كند. در اين متن، محض نمونه،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گويند، بوداسَف بايد آرزو كند كه بفهمد هيچ پديدارى، هرچه باشد، بى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علت نيست. بوداسَف با ديدنِ اين، خواهد دانست كه هيچ پاينده</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اى در كار نيست و در خاموشىِ نهايى هيچ چيزى باقى نمى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ماند. او با ديدن اين، به نوبه خود، درمى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يابد كه هيچ</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يك از موضوعات تجربه، يعنى خودْ، بدن، روح، مخلوق، موجود انسانى، شخص، جوانى، شخصيت، فاعل، شخصى با احساسات، كسى كه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داند، كسى كه 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نيست. اگر بوداسَف تجربه را در اين موضوعات نمى</w:t>
      </w:r>
      <w:r w:rsidRPr="007D735C">
        <w:rPr>
          <w:rFonts w:ascii="Tahoma" w:eastAsia="Times New Roman" w:hAnsi="Tahoma" w:cs="Tahoma"/>
          <w:sz w:val="28"/>
          <w:szCs w:val="28"/>
          <w:rtl/>
          <w:lang w:bidi="ar-SA"/>
        </w:rPr>
        <w:t> </w:t>
      </w:r>
      <w:r w:rsidRPr="007D735C">
        <w:rPr>
          <w:rFonts w:ascii="Tahoma" w:eastAsia="Times New Roman" w:hAnsi="Tahoma" w:cs="B Nazanin"/>
          <w:sz w:val="28"/>
          <w:szCs w:val="28"/>
          <w:rtl/>
          <w:lang w:bidi="ar-SA"/>
        </w:rPr>
        <w:t>بيند، او تجربه را پاينده يا ناپاينده، خوشايند يا ناخوشايند، «خودْ» يا «ديگرى» نخواهد ديد.</w:t>
      </w:r>
    </w:p>
    <w:p w:rsidR="00C236BB" w:rsidRPr="007D735C" w:rsidRDefault="00C236BB" w:rsidP="007D735C">
      <w:pPr>
        <w:adjustRightInd w:val="0"/>
        <w:spacing w:after="0" w:line="240" w:lineRule="auto"/>
        <w:jc w:val="both"/>
        <w:rPr>
          <w:rFonts w:ascii="Times New Roman" w:eastAsia="Times New Roman" w:hAnsi="Times New Roman" w:cs="B Nazanin"/>
          <w:sz w:val="28"/>
          <w:szCs w:val="28"/>
          <w:rtl/>
        </w:rPr>
      </w:pPr>
      <w:r w:rsidRPr="007D735C">
        <w:rPr>
          <w:rFonts w:ascii="Tahoma" w:eastAsia="Times New Roman" w:hAnsi="Tahoma" w:cs="B Nazanin"/>
          <w:sz w:val="28"/>
          <w:szCs w:val="28"/>
          <w:lang w:bidi="ar-SA"/>
        </w:rPr>
        <w:br w:type="page"/>
      </w:r>
      <w:r w:rsidRPr="007D735C">
        <w:rPr>
          <w:rFonts w:ascii="Tahoma" w:eastAsia="Times New Roman" w:hAnsi="Tahoma" w:cs="B Nazanin"/>
          <w:sz w:val="28"/>
          <w:szCs w:val="28"/>
        </w:rPr>
        <w:lastRenderedPageBreak/>
        <w:t> </w:t>
      </w:r>
    </w:p>
    <w:p w:rsidR="00C236BB" w:rsidRPr="007D735C" w:rsidRDefault="00C236BB" w:rsidP="007D735C">
      <w:pPr>
        <w:spacing w:after="0" w:line="240" w:lineRule="auto"/>
        <w:jc w:val="both"/>
        <w:rPr>
          <w:rFonts w:ascii="Times New Roman" w:eastAsia="Times New Roman" w:hAnsi="Times New Roman" w:cs="B Nazanin"/>
          <w:sz w:val="28"/>
          <w:szCs w:val="28"/>
          <w:rtl/>
        </w:rPr>
      </w:pPr>
      <w:r w:rsidRPr="007D735C">
        <w:rPr>
          <w:rFonts w:ascii="Times New Roman" w:eastAsia="Times New Roman" w:hAnsi="Times New Roman" w:cs="B Nazanin"/>
          <w:sz w:val="28"/>
          <w:szCs w:val="28"/>
        </w:rPr>
        <w:br w:type="textWrapping" w:clear="all"/>
      </w:r>
    </w:p>
    <w:p w:rsidR="00C236BB" w:rsidRPr="007D735C" w:rsidRDefault="00630806" w:rsidP="007D735C">
      <w:pPr>
        <w:spacing w:after="0" w:line="240" w:lineRule="auto"/>
        <w:jc w:val="both"/>
        <w:rPr>
          <w:rFonts w:ascii="Times New Roman" w:eastAsia="Times New Roman" w:hAnsi="Times New Roman" w:cs="B Nazanin"/>
          <w:sz w:val="28"/>
          <w:szCs w:val="28"/>
        </w:rPr>
      </w:pPr>
      <w:r w:rsidRPr="007D735C">
        <w:rPr>
          <w:rFonts w:ascii="Times New Roman" w:eastAsia="Times New Roman" w:hAnsi="Times New Roman" w:cs="B Nazanin"/>
          <w:sz w:val="28"/>
          <w:szCs w:val="28"/>
        </w:rPr>
        <w:pict>
          <v:rect id="_x0000_i1025" style="width:137.05pt;height:.75pt" o:hrpct="330" o:hralign="right" o:hrstd="t" o:hr="t" fillcolor="#aca899" stroked="f"/>
        </w:pict>
      </w:r>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16"/>
      </w:r>
      <w:r w:rsidRPr="007D735C">
        <w:rPr>
          <w:rFonts w:ascii="Tahoma" w:eastAsia="Times New Roman" w:hAnsi="Tahoma" w:cs="B Nazanin"/>
          <w:sz w:val="28"/>
          <w:szCs w:val="28"/>
          <w:lang w:bidi="ar-SA"/>
        </w:rPr>
        <w:t>[4]</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bodhi</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17"/>
      </w:r>
      <w:r w:rsidRPr="007D735C">
        <w:rPr>
          <w:rFonts w:ascii="Tahoma" w:eastAsia="Times New Roman" w:hAnsi="Tahoma" w:cs="B Nazanin"/>
          <w:sz w:val="28"/>
          <w:szCs w:val="28"/>
          <w:lang w:bidi="ar-SA"/>
        </w:rPr>
        <w:t>[5]</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Dhamma</w:t>
      </w:r>
      <w:proofErr w:type="spellEnd"/>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cakapavattana</w:t>
      </w:r>
      <w:proofErr w:type="spellEnd"/>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sutta</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18"/>
      </w:r>
      <w:r w:rsidRPr="007D735C">
        <w:rPr>
          <w:rFonts w:ascii="Tahoma" w:eastAsia="Times New Roman" w:hAnsi="Tahoma" w:cs="B Nazanin"/>
          <w:sz w:val="28"/>
          <w:szCs w:val="28"/>
          <w:lang w:bidi="ar-SA"/>
        </w:rPr>
        <w:t>[9]</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Asuajit</w:t>
      </w:r>
      <w:proofErr w:type="spellEnd"/>
      <w:r w:rsidRPr="007D735C">
        <w:rPr>
          <w:rFonts w:ascii="Tahoma" w:eastAsia="Times New Roman" w:hAnsi="Tahoma" w:cs="B Nazanin"/>
          <w:sz w:val="28"/>
          <w:szCs w:val="28"/>
        </w:rPr>
        <w:t xml:space="preserve"> (A</w:t>
      </w:r>
      <w:r w:rsidRPr="007D735C">
        <w:rPr>
          <w:rFonts w:ascii="Tahoma" w:eastAsia="Times New Roman" w:hAnsi="Tahoma" w:cs="B Nazanin"/>
          <w:sz w:val="28"/>
          <w:szCs w:val="28"/>
          <w:rtl/>
          <w:lang w:bidi="ar-SA"/>
        </w:rPr>
        <w:t>ى</w:t>
      </w:r>
      <w:proofErr w:type="spellStart"/>
      <w:r w:rsidRPr="007D735C">
        <w:rPr>
          <w:rFonts w:ascii="Tahoma" w:eastAsia="Times New Roman" w:hAnsi="Tahoma" w:cs="B Nazanin"/>
          <w:sz w:val="28"/>
          <w:szCs w:val="28"/>
        </w:rPr>
        <w:t>saji</w:t>
      </w:r>
      <w:proofErr w:type="spellEnd"/>
      <w:r w:rsidRPr="007D735C">
        <w:rPr>
          <w:rFonts w:ascii="Tahoma" w:eastAsia="Times New Roman" w:hAnsi="Tahoma" w:cs="B Nazanin"/>
          <w:sz w:val="28"/>
          <w:szCs w:val="28"/>
        </w:rPr>
        <w:t>)</w:t>
      </w:r>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19"/>
      </w:r>
      <w:r w:rsidRPr="007D735C">
        <w:rPr>
          <w:rFonts w:ascii="Tahoma" w:eastAsia="Times New Roman" w:hAnsi="Tahoma" w:cs="B Nazanin"/>
          <w:sz w:val="28"/>
          <w:szCs w:val="28"/>
          <w:lang w:bidi="ar-SA"/>
        </w:rPr>
        <w:t>[13]</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Vasubandhu</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0"/>
      </w:r>
      <w:r w:rsidRPr="007D735C">
        <w:rPr>
          <w:rFonts w:ascii="Tahoma" w:eastAsia="Times New Roman" w:hAnsi="Tahoma" w:cs="B Nazanin"/>
          <w:sz w:val="28"/>
          <w:szCs w:val="28"/>
          <w:lang w:bidi="ar-SA"/>
        </w:rPr>
        <w:t>[16]</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gandhabba</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1"/>
      </w:r>
      <w:r w:rsidRPr="007D735C">
        <w:rPr>
          <w:rFonts w:ascii="Tahoma" w:eastAsia="Times New Roman" w:hAnsi="Tahoma" w:cs="B Nazanin"/>
          <w:sz w:val="28"/>
          <w:szCs w:val="28"/>
          <w:lang w:bidi="ar-SA"/>
        </w:rPr>
        <w:t>[17]</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gandharva</w:t>
      </w:r>
      <w:proofErr w:type="spellEnd"/>
      <w:r w:rsidRPr="007D735C">
        <w:rPr>
          <w:rFonts w:ascii="Tahoma" w:eastAsia="Times New Roman" w:hAnsi="Tahoma" w:cs="B Nazanin"/>
          <w:sz w:val="28"/>
          <w:szCs w:val="28"/>
          <w:rtl/>
          <w:lang w:bidi="ar-SA"/>
        </w:rPr>
        <w:t xml:space="preserve">در سنسكريت </w:t>
      </w:r>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2"/>
      </w:r>
      <w:r w:rsidRPr="007D735C">
        <w:rPr>
          <w:rFonts w:ascii="Tahoma" w:eastAsia="Times New Roman" w:hAnsi="Tahoma" w:cs="B Nazanin"/>
          <w:sz w:val="28"/>
          <w:szCs w:val="28"/>
          <w:lang w:bidi="ar-SA"/>
        </w:rPr>
        <w:t>[20]</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S¨u¦nyata</w:t>
      </w:r>
      <w:proofErr w:type="spellEnd"/>
      <w:r w:rsidRPr="007D735C">
        <w:rPr>
          <w:rFonts w:ascii="Tahoma" w:eastAsia="Times New Roman" w:hAnsi="Tahoma" w:cs="B Nazanin"/>
          <w:sz w:val="28"/>
          <w:szCs w:val="28"/>
          <w:rtl/>
          <w:lang w:bidi="ar-SA"/>
        </w:rPr>
        <w:t xml:space="preserve">نيته </w:t>
      </w:r>
      <w:r w:rsidRPr="007D735C">
        <w:rPr>
          <w:rFonts w:ascii="Tahoma" w:eastAsia="Times New Roman" w:hAnsi="Tahoma" w:cs="B Nazanin"/>
          <w:sz w:val="28"/>
          <w:szCs w:val="28"/>
        </w:rPr>
        <w:t>«</w:t>
      </w:r>
      <w:r w:rsidRPr="007D735C">
        <w:rPr>
          <w:rFonts w:ascii="Tahoma" w:eastAsia="Times New Roman" w:hAnsi="Tahoma" w:cs="B Nazanin"/>
          <w:sz w:val="28"/>
          <w:szCs w:val="28"/>
          <w:rtl/>
          <w:lang w:bidi="ar-SA"/>
        </w:rPr>
        <w:t>شو</w:t>
      </w:r>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3"/>
      </w:r>
      <w:r w:rsidRPr="007D735C">
        <w:rPr>
          <w:rFonts w:ascii="Tahoma" w:eastAsia="Times New Roman" w:hAnsi="Tahoma" w:cs="B Nazanin"/>
          <w:sz w:val="28"/>
          <w:szCs w:val="28"/>
          <w:lang w:bidi="ar-SA"/>
        </w:rPr>
        <w:t>[22]</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Sthiramati</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4"/>
      </w:r>
      <w:r w:rsidRPr="007D735C">
        <w:rPr>
          <w:rFonts w:ascii="Tahoma" w:eastAsia="Times New Roman" w:hAnsi="Tahoma" w:cs="B Nazanin"/>
          <w:sz w:val="28"/>
          <w:szCs w:val="28"/>
          <w:lang w:bidi="ar-SA"/>
        </w:rPr>
        <w:t>[23]</w:t>
      </w:r>
      <w:r w:rsidRPr="007D735C">
        <w:rPr>
          <w:rFonts w:ascii="Tahoma" w:eastAsia="Times New Roman" w:hAnsi="Tahoma" w:cs="B Nazanin"/>
          <w:sz w:val="28"/>
          <w:szCs w:val="28"/>
        </w:rPr>
        <w:t xml:space="preserve">. </w:t>
      </w:r>
      <w:proofErr w:type="spellStart"/>
      <w:r w:rsidRPr="007D735C">
        <w:rPr>
          <w:rFonts w:ascii="Tahoma" w:eastAsia="Times New Roman" w:hAnsi="Tahoma" w:cs="B Nazanin"/>
          <w:sz w:val="28"/>
          <w:szCs w:val="28"/>
        </w:rPr>
        <w:t>Trim¤sika</w:t>
      </w:r>
      <w:proofErr w:type="spellEnd"/>
    </w:p>
    <w:p w:rsidR="00C236BB" w:rsidRPr="007D735C" w:rsidRDefault="00C236BB" w:rsidP="007D735C">
      <w:pPr>
        <w:spacing w:after="0" w:line="240" w:lineRule="auto"/>
        <w:jc w:val="both"/>
        <w:rPr>
          <w:rFonts w:ascii="Times New Roman" w:eastAsia="Times New Roman" w:hAnsi="Times New Roman" w:cs="B Nazanin"/>
          <w:sz w:val="28"/>
          <w:szCs w:val="28"/>
        </w:rPr>
      </w:pPr>
      <w:r w:rsidRPr="007D735C">
        <w:rPr>
          <w:rFonts w:ascii="Tahoma" w:eastAsia="Times New Roman" w:hAnsi="Tahoma" w:cs="B Nazanin"/>
          <w:sz w:val="28"/>
          <w:szCs w:val="28"/>
        </w:rPr>
        <w:endnoteReference w:id="25"/>
      </w:r>
      <w:r w:rsidRPr="007D735C">
        <w:rPr>
          <w:rFonts w:ascii="Tahoma" w:eastAsia="Times New Roman" w:hAnsi="Tahoma" w:cs="B Nazanin"/>
          <w:sz w:val="28"/>
          <w:szCs w:val="28"/>
          <w:lang w:bidi="ar-SA"/>
        </w:rPr>
        <w:t>[25]</w:t>
      </w:r>
      <w:r w:rsidRPr="007D735C">
        <w:rPr>
          <w:rFonts w:ascii="Tahoma" w:eastAsia="Times New Roman" w:hAnsi="Tahoma" w:cs="B Nazanin"/>
          <w:sz w:val="28"/>
          <w:szCs w:val="28"/>
        </w:rPr>
        <w:t>. bodhisattva</w:t>
      </w:r>
    </w:p>
    <w:p w:rsidR="00FD6C20" w:rsidRPr="007D735C" w:rsidRDefault="00FD6C20" w:rsidP="007D735C">
      <w:pPr>
        <w:spacing w:after="0" w:line="240" w:lineRule="auto"/>
        <w:jc w:val="both"/>
        <w:rPr>
          <w:rFonts w:cs="B Nazanin"/>
          <w:sz w:val="28"/>
          <w:szCs w:val="28"/>
        </w:rPr>
      </w:pPr>
    </w:p>
    <w:sectPr w:rsidR="00FD6C20" w:rsidRPr="007D735C" w:rsidSect="007D735C">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C20" w:rsidRDefault="00FD6C20" w:rsidP="00C236BB">
      <w:pPr>
        <w:spacing w:after="0" w:line="240" w:lineRule="auto"/>
      </w:pPr>
      <w:r>
        <w:separator/>
      </w:r>
    </w:p>
  </w:endnote>
  <w:endnote w:type="continuationSeparator" w:id="0">
    <w:p w:rsidR="00FD6C20" w:rsidRDefault="00FD6C20" w:rsidP="00C236BB">
      <w:pPr>
        <w:spacing w:after="0" w:line="240" w:lineRule="auto"/>
      </w:pPr>
      <w:r>
        <w:continuationSeparator/>
      </w:r>
    </w:p>
  </w:endnote>
  <w:endnote w:id="1">
    <w:p w:rsidR="00C236BB" w:rsidRDefault="00C236BB" w:rsidP="00C236BB">
      <w:pPr>
        <w:pStyle w:val="1"/>
        <w:bidi/>
        <w:spacing w:before="0" w:beforeAutospacing="0" w:after="0" w:afterAutospacing="0"/>
        <w:ind w:right="197"/>
      </w:pPr>
      <w:r>
        <w:rPr>
          <w:rFonts w:ascii="Tahoma" w:hAnsi="Tahoma" w:cs="Tahoma"/>
          <w:szCs w:val="16"/>
          <w:rtl/>
          <w:lang w:bidi="ar-SA"/>
        </w:rPr>
        <w:endnoteRef/>
      </w:r>
      <w:r>
        <w:rPr>
          <w:rFonts w:ascii="Tahoma" w:hAnsi="Tahoma" w:cs="Tahoma"/>
          <w:sz w:val="16"/>
          <w:szCs w:val="16"/>
          <w:lang w:bidi="ar-SA"/>
        </w:rPr>
        <w:t>[1]</w:t>
      </w:r>
      <w:r>
        <w:rPr>
          <w:rFonts w:ascii="Tahoma" w:hAnsi="Tahoma" w:cs="Tahoma"/>
          <w:sz w:val="20"/>
          <w:szCs w:val="16"/>
          <w:rtl/>
          <w:lang w:bidi="ar-SA"/>
        </w:rPr>
        <w:t xml:space="preserve"> مشخصات كتاب شناختى اين نوشته از اين قرار است:</w:t>
      </w:r>
    </w:p>
    <w:p w:rsidR="00C236BB" w:rsidRDefault="00C236BB" w:rsidP="00C236BB">
      <w:pPr>
        <w:pStyle w:val="1"/>
        <w:bidi/>
        <w:spacing w:before="0" w:beforeAutospacing="0" w:after="0" w:afterAutospacing="0"/>
        <w:ind w:right="197"/>
        <w:jc w:val="right"/>
        <w:rPr>
          <w:rtl/>
        </w:rPr>
      </w:pPr>
      <w:r>
        <w:rPr>
          <w:rFonts w:ascii="Tahoma" w:hAnsi="Tahoma" w:cs="Tahoma"/>
          <w:sz w:val="20"/>
          <w:szCs w:val="20"/>
        </w:rPr>
        <w:t xml:space="preserve">MAREK MEJOR, </w:t>
      </w:r>
      <w:proofErr w:type="spellStart"/>
      <w:r>
        <w:rPr>
          <w:rFonts w:ascii="Tahoma" w:hAnsi="Tahoma" w:cs="Tahoma"/>
          <w:sz w:val="20"/>
          <w:szCs w:val="20"/>
        </w:rPr>
        <w:t>ûBuddhist</w:t>
      </w:r>
      <w:proofErr w:type="spellEnd"/>
      <w:r>
        <w:rPr>
          <w:rFonts w:ascii="Tahoma" w:hAnsi="Tahoma" w:cs="Tahoma"/>
          <w:sz w:val="20"/>
          <w:szCs w:val="20"/>
        </w:rPr>
        <w:t xml:space="preserve"> Views of origination of Suffering</w:t>
      </w:r>
      <w:r>
        <w:rPr>
          <w:rFonts w:ascii="Tahoma" w:hAnsi="Tahoma" w:cs="Tahoma" w:hint="cs"/>
          <w:sz w:val="20"/>
          <w:szCs w:val="20"/>
          <w:cs/>
          <w:lang w:bidi="ar-SA"/>
        </w:rPr>
        <w:t>‎</w:t>
      </w:r>
      <w:r>
        <w:rPr>
          <w:rFonts w:ascii="Tahoma" w:hAnsi="Tahoma" w:cs="Tahoma"/>
          <w:sz w:val="20"/>
          <w:szCs w:val="20"/>
        </w:rPr>
        <w:t xml:space="preserve">, in: </w:t>
      </w:r>
      <w:proofErr w:type="spellStart"/>
      <w:r>
        <w:rPr>
          <w:rFonts w:ascii="Tahoma" w:hAnsi="Tahoma" w:cs="Tahoma"/>
          <w:sz w:val="20"/>
          <w:szCs w:val="20"/>
        </w:rPr>
        <w:t>Routledge</w:t>
      </w:r>
      <w:proofErr w:type="spellEnd"/>
      <w:r>
        <w:rPr>
          <w:rFonts w:ascii="Tahoma" w:hAnsi="Tahoma" w:cs="Tahoma"/>
          <w:sz w:val="20"/>
          <w:szCs w:val="20"/>
        </w:rPr>
        <w:t xml:space="preserve"> Encyclopedia of Philosophy, 1st ed., 1998, Vol.9, pp.215-219.</w:t>
      </w:r>
    </w:p>
  </w:endnote>
  <w:endnote w:id="2">
    <w:p w:rsidR="00C236BB" w:rsidRDefault="00C236BB" w:rsidP="00C236BB">
      <w:pPr>
        <w:pStyle w:val="1"/>
        <w:spacing w:before="0" w:beforeAutospacing="0" w:after="0" w:afterAutospacing="0"/>
        <w:ind w:right="197"/>
        <w:jc w:val="both"/>
        <w:rPr>
          <w:rtl/>
        </w:rPr>
      </w:pPr>
      <w:r>
        <w:rPr>
          <w:rFonts w:ascii="Tahoma" w:hAnsi="Tahoma" w:cs="Tahoma"/>
          <w:szCs w:val="16"/>
        </w:rPr>
        <w:endnoteRef/>
      </w:r>
      <w:r>
        <w:rPr>
          <w:rFonts w:ascii="Tahoma" w:hAnsi="Tahoma" w:cs="Tahoma"/>
          <w:sz w:val="16"/>
          <w:szCs w:val="16"/>
          <w:lang w:bidi="ar-SA"/>
        </w:rPr>
        <w:t>[2]</w:t>
      </w:r>
      <w:r>
        <w:rPr>
          <w:rFonts w:ascii="Tahoma" w:hAnsi="Tahoma" w:cs="Tahoma"/>
          <w:sz w:val="20"/>
          <w:szCs w:val="20"/>
        </w:rPr>
        <w:t xml:space="preserve">. </w:t>
      </w:r>
      <w:proofErr w:type="spellStart"/>
      <w:r>
        <w:rPr>
          <w:rFonts w:ascii="Tahoma" w:hAnsi="Tahoma" w:cs="Tahoma"/>
          <w:sz w:val="20"/>
          <w:szCs w:val="20"/>
        </w:rPr>
        <w:t>duhkha</w:t>
      </w:r>
      <w:proofErr w:type="spellEnd"/>
    </w:p>
  </w:endnote>
  <w:endnote w:id="3">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[3]</w:t>
      </w:r>
      <w:r>
        <w:rPr>
          <w:rFonts w:ascii="Tahoma" w:hAnsi="Tahoma" w:cs="Tahoma"/>
          <w:sz w:val="20"/>
          <w:szCs w:val="20"/>
        </w:rPr>
        <w:t xml:space="preserve">. </w:t>
      </w:r>
      <w:proofErr w:type="spellStart"/>
      <w:r>
        <w:rPr>
          <w:rFonts w:ascii="Tahoma" w:hAnsi="Tahoma" w:cs="Tahoma"/>
          <w:sz w:val="20"/>
          <w:szCs w:val="20"/>
        </w:rPr>
        <w:t>Siddha¦rtha</w:t>
      </w:r>
      <w:proofErr w:type="spellEnd"/>
      <w:r>
        <w:rPr>
          <w:rFonts w:ascii="Tahoma" w:hAnsi="Tahoma" w:cs="Tahoma"/>
          <w:sz w:val="20"/>
          <w:szCs w:val="20"/>
        </w:rPr>
        <w:t xml:space="preserve"> Gautama</w:t>
      </w:r>
    </w:p>
  </w:endnote>
  <w:endnote w:id="4">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[6]</w:t>
      </w:r>
      <w:r>
        <w:rPr>
          <w:rFonts w:ascii="Tahoma" w:hAnsi="Tahoma" w:cs="Tahoma"/>
          <w:sz w:val="20"/>
          <w:szCs w:val="16"/>
        </w:rPr>
        <w:t xml:space="preserve">. Dharma; </w:t>
      </w:r>
      <w:r>
        <w:rPr>
          <w:rFonts w:ascii="Tahoma" w:hAnsi="Tahoma" w:cs="Tahoma"/>
          <w:sz w:val="20"/>
          <w:szCs w:val="16"/>
          <w:rtl/>
        </w:rPr>
        <w:t>،</w:t>
      </w:r>
      <w:r>
        <w:rPr>
          <w:rFonts w:ascii="Tahoma" w:hAnsi="Tahoma" w:cs="Tahoma"/>
          <w:sz w:val="20"/>
          <w:szCs w:val="16"/>
          <w:rtl/>
          <w:lang w:bidi="ar-SA"/>
        </w:rPr>
        <w:t xml:space="preserve"> </w:t>
      </w:r>
      <w:r>
        <w:rPr>
          <w:rFonts w:ascii="Tahoma" w:hAnsi="Tahoma" w:cs="Tahoma"/>
          <w:sz w:val="20"/>
          <w:szCs w:val="16"/>
          <w:rtl/>
        </w:rPr>
        <w:t>پالى</w:t>
      </w:r>
      <w:r>
        <w:rPr>
          <w:rFonts w:ascii="Tahoma" w:hAnsi="Tahoma" w:cs="Tahoma"/>
          <w:sz w:val="20"/>
          <w:szCs w:val="16"/>
          <w:rtl/>
          <w:lang w:bidi="ar-SA"/>
        </w:rPr>
        <w:t xml:space="preserve"> </w:t>
      </w:r>
      <w:proofErr w:type="spellStart"/>
      <w:r>
        <w:rPr>
          <w:rFonts w:ascii="Tahoma" w:hAnsi="Tahoma" w:cs="Tahoma"/>
          <w:sz w:val="20"/>
          <w:szCs w:val="16"/>
        </w:rPr>
        <w:t>Dhamma</w:t>
      </w:r>
      <w:proofErr w:type="spellEnd"/>
    </w:p>
  </w:endnote>
  <w:endnote w:id="5">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[7]</w:t>
      </w:r>
      <w:r>
        <w:rPr>
          <w:rFonts w:ascii="Tahoma" w:hAnsi="Tahoma" w:cs="Tahoma"/>
          <w:sz w:val="20"/>
          <w:szCs w:val="20"/>
        </w:rPr>
        <w:t xml:space="preserve">. </w:t>
      </w:r>
      <w:proofErr w:type="spellStart"/>
      <w:r>
        <w:rPr>
          <w:rFonts w:ascii="Tahoma" w:hAnsi="Tahoma" w:cs="Tahoma"/>
          <w:sz w:val="20"/>
          <w:szCs w:val="20"/>
        </w:rPr>
        <w:t>Tatha¦gata</w:t>
      </w:r>
      <w:proofErr w:type="spellEnd"/>
    </w:p>
  </w:endnote>
  <w:endnote w:id="6">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[8]</w:t>
      </w:r>
      <w:r>
        <w:rPr>
          <w:rFonts w:ascii="Tahoma" w:hAnsi="Tahoma" w:cs="Tahoma"/>
          <w:sz w:val="20"/>
          <w:szCs w:val="16"/>
        </w:rPr>
        <w:t xml:space="preserve">. </w:t>
      </w:r>
      <w:proofErr w:type="spellStart"/>
      <w:r>
        <w:rPr>
          <w:rFonts w:ascii="Tahoma" w:hAnsi="Tahoma" w:cs="Tahoma"/>
          <w:sz w:val="20"/>
          <w:szCs w:val="16"/>
        </w:rPr>
        <w:t>Sa¦riputra</w:t>
      </w:r>
      <w:proofErr w:type="spellEnd"/>
      <w:r>
        <w:rPr>
          <w:rFonts w:ascii="Tahoma" w:hAnsi="Tahoma" w:cs="Tahoma"/>
          <w:sz w:val="20"/>
          <w:szCs w:val="16"/>
        </w:rPr>
        <w:t>,</w:t>
      </w:r>
      <w:r>
        <w:rPr>
          <w:rFonts w:ascii="Tahoma" w:hAnsi="Tahoma" w:cs="Tahoma"/>
          <w:sz w:val="20"/>
          <w:szCs w:val="16"/>
          <w:rtl/>
          <w:lang w:bidi="ar-SA"/>
        </w:rPr>
        <w:t xml:space="preserve">; </w:t>
      </w:r>
      <w:r>
        <w:rPr>
          <w:rFonts w:ascii="Tahoma" w:hAnsi="Tahoma" w:cs="Tahoma"/>
          <w:sz w:val="20"/>
          <w:szCs w:val="16"/>
          <w:rtl/>
        </w:rPr>
        <w:t>به</w:t>
      </w:r>
      <w:r>
        <w:rPr>
          <w:rFonts w:ascii="Tahoma" w:hAnsi="Tahoma" w:cs="Tahoma"/>
          <w:sz w:val="20"/>
          <w:szCs w:val="16"/>
          <w:rtl/>
          <w:lang w:bidi="ar-SA"/>
        </w:rPr>
        <w:t xml:space="preserve"> </w:t>
      </w:r>
      <w:r>
        <w:rPr>
          <w:rFonts w:ascii="Tahoma" w:hAnsi="Tahoma" w:cs="Tahoma"/>
          <w:sz w:val="20"/>
          <w:szCs w:val="16"/>
          <w:rtl/>
        </w:rPr>
        <w:t>پالى،</w:t>
      </w:r>
      <w:r>
        <w:rPr>
          <w:rFonts w:ascii="Tahoma" w:hAnsi="Tahoma" w:cs="Tahoma"/>
          <w:sz w:val="20"/>
          <w:szCs w:val="16"/>
          <w:rtl/>
          <w:lang w:bidi="ar-SA"/>
        </w:rPr>
        <w:t xml:space="preserve"> </w:t>
      </w:r>
      <w:proofErr w:type="spellStart"/>
      <w:r>
        <w:rPr>
          <w:rFonts w:ascii="Tahoma" w:hAnsi="Tahoma" w:cs="Tahoma"/>
          <w:sz w:val="20"/>
          <w:szCs w:val="16"/>
        </w:rPr>
        <w:t>Sa¦riputta</w:t>
      </w:r>
      <w:proofErr w:type="spellEnd"/>
    </w:p>
  </w:endnote>
  <w:endnote w:id="7">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[10]</w:t>
      </w:r>
      <w:r>
        <w:rPr>
          <w:rFonts w:ascii="Tahoma" w:hAnsi="Tahoma" w:cs="Tahoma"/>
          <w:sz w:val="20"/>
          <w:szCs w:val="20"/>
        </w:rPr>
        <w:t xml:space="preserve">. </w:t>
      </w:r>
      <w:proofErr w:type="spellStart"/>
      <w:r>
        <w:rPr>
          <w:rFonts w:ascii="Tahoma" w:hAnsi="Tahoma" w:cs="Tahoma"/>
          <w:sz w:val="20"/>
          <w:szCs w:val="20"/>
        </w:rPr>
        <w:t>Lamotte</w:t>
      </w:r>
      <w:proofErr w:type="spellEnd"/>
    </w:p>
  </w:endnote>
  <w:endnote w:id="8">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[11]</w:t>
      </w:r>
      <w:r>
        <w:rPr>
          <w:rFonts w:ascii="Tahoma" w:hAnsi="Tahoma" w:cs="Tahoma"/>
          <w:sz w:val="20"/>
          <w:szCs w:val="20"/>
        </w:rPr>
        <w:t xml:space="preserve">. </w:t>
      </w:r>
      <w:proofErr w:type="spellStart"/>
      <w:r>
        <w:rPr>
          <w:rFonts w:ascii="Tahoma" w:hAnsi="Tahoma" w:cs="Tahoma"/>
          <w:sz w:val="20"/>
          <w:szCs w:val="20"/>
        </w:rPr>
        <w:t>duhkha</w:t>
      </w:r>
      <w:proofErr w:type="spellEnd"/>
    </w:p>
  </w:endnote>
  <w:endnote w:id="9">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[12]</w:t>
      </w:r>
      <w:r>
        <w:rPr>
          <w:rFonts w:ascii="Tahoma" w:hAnsi="Tahoma" w:cs="Tahoma"/>
          <w:sz w:val="20"/>
          <w:szCs w:val="20"/>
        </w:rPr>
        <w:t xml:space="preserve">. </w:t>
      </w:r>
      <w:proofErr w:type="spellStart"/>
      <w:r>
        <w:rPr>
          <w:rFonts w:ascii="Tahoma" w:hAnsi="Tahoma" w:cs="Tahoma"/>
          <w:sz w:val="20"/>
          <w:szCs w:val="20"/>
        </w:rPr>
        <w:t>Trauwallner</w:t>
      </w:r>
      <w:proofErr w:type="spellEnd"/>
    </w:p>
  </w:endnote>
  <w:endnote w:id="10">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[14]</w:t>
      </w:r>
      <w:r>
        <w:rPr>
          <w:rFonts w:ascii="Tahoma" w:hAnsi="Tahoma" w:cs="Tahoma"/>
          <w:sz w:val="20"/>
          <w:szCs w:val="16"/>
        </w:rPr>
        <w:t>. A</w:t>
      </w:r>
      <w:r>
        <w:rPr>
          <w:rFonts w:ascii="Tahoma" w:hAnsi="Tahoma" w:cs="Tahoma"/>
          <w:sz w:val="20"/>
          <w:szCs w:val="16"/>
          <w:rtl/>
        </w:rPr>
        <w:t>ى</w:t>
      </w:r>
      <w:proofErr w:type="spellStart"/>
      <w:r>
        <w:rPr>
          <w:rFonts w:ascii="Tahoma" w:hAnsi="Tahoma" w:cs="Tahoma"/>
          <w:sz w:val="20"/>
          <w:szCs w:val="16"/>
        </w:rPr>
        <w:t>oka</w:t>
      </w:r>
      <w:proofErr w:type="spellEnd"/>
    </w:p>
  </w:endnote>
  <w:endnote w:id="11">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[15]</w:t>
      </w:r>
      <w:r>
        <w:rPr>
          <w:rFonts w:ascii="Tahoma" w:hAnsi="Tahoma" w:cs="Tahoma"/>
          <w:sz w:val="20"/>
          <w:szCs w:val="20"/>
        </w:rPr>
        <w:t xml:space="preserve">. </w:t>
      </w:r>
      <w:proofErr w:type="spellStart"/>
      <w:r>
        <w:rPr>
          <w:rFonts w:ascii="Tahoma" w:hAnsi="Tahoma" w:cs="Tahoma"/>
          <w:sz w:val="20"/>
          <w:szCs w:val="20"/>
        </w:rPr>
        <w:t>Maha¦tan</w:t>
      </w:r>
      <w:r>
        <w:rPr>
          <w:rFonts w:ascii="Tahoma" w:hAnsi="Tahoma" w:cs="Tahoma"/>
          <w:sz w:val="20"/>
          <w:szCs w:val="20"/>
        </w:rPr>
        <w:softHyphen/>
        <w:t>hasao¦khayasutt</w:t>
      </w:r>
      <w:proofErr w:type="spellEnd"/>
    </w:p>
  </w:endnote>
  <w:endnote w:id="12">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[18]</w:t>
      </w:r>
      <w:r>
        <w:rPr>
          <w:rFonts w:ascii="Tahoma" w:hAnsi="Tahoma" w:cs="Tahoma"/>
          <w:sz w:val="20"/>
          <w:szCs w:val="20"/>
        </w:rPr>
        <w:t xml:space="preserve">. </w:t>
      </w:r>
      <w:proofErr w:type="spellStart"/>
      <w:r>
        <w:rPr>
          <w:rFonts w:ascii="Tahoma" w:hAnsi="Tahoma" w:cs="Tahoma"/>
          <w:sz w:val="20"/>
          <w:szCs w:val="20"/>
        </w:rPr>
        <w:t>sarva¦stiva¦da</w:t>
      </w:r>
      <w:proofErr w:type="spellEnd"/>
    </w:p>
  </w:endnote>
  <w:endnote w:id="13">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[19]</w:t>
      </w:r>
      <w:r>
        <w:rPr>
          <w:rFonts w:ascii="Tahoma" w:hAnsi="Tahoma" w:cs="Tahoma"/>
          <w:sz w:val="20"/>
          <w:szCs w:val="16"/>
        </w:rPr>
        <w:t xml:space="preserve">. </w:t>
      </w:r>
      <w:proofErr w:type="spellStart"/>
      <w:r>
        <w:rPr>
          <w:rFonts w:ascii="Tahoma" w:hAnsi="Tahoma" w:cs="Tahoma"/>
          <w:sz w:val="20"/>
          <w:szCs w:val="16"/>
        </w:rPr>
        <w:t>S¨u¦nya</w:t>
      </w:r>
      <w:proofErr w:type="spellEnd"/>
      <w:r>
        <w:rPr>
          <w:rFonts w:ascii="Tahoma" w:hAnsi="Tahoma" w:cs="Tahoma"/>
          <w:sz w:val="20"/>
          <w:szCs w:val="16"/>
          <w:rtl/>
          <w:lang w:bidi="ar-SA"/>
        </w:rPr>
        <w:t xml:space="preserve">نيه </w:t>
      </w:r>
      <w:r>
        <w:rPr>
          <w:rFonts w:ascii="Tahoma" w:hAnsi="Tahoma" w:cs="Tahoma"/>
          <w:sz w:val="20"/>
          <w:szCs w:val="16"/>
        </w:rPr>
        <w:t>«</w:t>
      </w:r>
      <w:r>
        <w:rPr>
          <w:rFonts w:ascii="Tahoma" w:hAnsi="Tahoma" w:cs="Tahoma"/>
          <w:sz w:val="20"/>
          <w:szCs w:val="16"/>
          <w:rtl/>
          <w:lang w:bidi="ar-SA"/>
        </w:rPr>
        <w:t>شو</w:t>
      </w:r>
    </w:p>
  </w:endnote>
  <w:endnote w:id="14">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[21]</w:t>
      </w:r>
      <w:r>
        <w:rPr>
          <w:rFonts w:ascii="Tahoma" w:hAnsi="Tahoma" w:cs="Tahoma"/>
          <w:sz w:val="20"/>
          <w:szCs w:val="20"/>
        </w:rPr>
        <w:t xml:space="preserve">. </w:t>
      </w:r>
      <w:proofErr w:type="spellStart"/>
      <w:r>
        <w:rPr>
          <w:rFonts w:ascii="Tahoma" w:hAnsi="Tahoma" w:cs="Tahoma"/>
          <w:sz w:val="20"/>
          <w:szCs w:val="20"/>
        </w:rPr>
        <w:t>Vijnana</w:t>
      </w:r>
      <w:proofErr w:type="spellEnd"/>
      <w:r>
        <w:rPr>
          <w:rFonts w:ascii="Tahoma" w:hAnsi="Tahoma" w:cs="Tahoma"/>
          <w:sz w:val="20"/>
          <w:szCs w:val="20"/>
        </w:rPr>
        <w:t xml:space="preserve"> </w:t>
      </w:r>
      <w:proofErr w:type="spellStart"/>
      <w:r>
        <w:rPr>
          <w:rFonts w:ascii="Tahoma" w:hAnsi="Tahoma" w:cs="Tahoma"/>
          <w:sz w:val="20"/>
          <w:szCs w:val="20"/>
        </w:rPr>
        <w:t>ptimarta</w:t>
      </w:r>
      <w:proofErr w:type="spellEnd"/>
    </w:p>
  </w:endnote>
  <w:endnote w:id="15">
    <w:p w:rsidR="00C236BB" w:rsidRDefault="00C236BB" w:rsidP="00C236BB">
      <w:pPr>
        <w:pStyle w:val="1"/>
        <w:spacing w:before="0" w:beforeAutospacing="0" w:after="0" w:afterAutospacing="0"/>
        <w:ind w:right="197"/>
        <w:jc w:val="both"/>
      </w:pPr>
      <w:r>
        <w:rPr>
          <w:rFonts w:ascii="Tahoma" w:hAnsi="Tahoma" w:cs="Tahoma"/>
          <w:szCs w:val="16"/>
        </w:rPr>
        <w:endnoteRef/>
      </w:r>
      <w:r>
        <w:rPr>
          <w:rFonts w:ascii="Tahoma" w:hAnsi="Tahoma" w:cs="Tahoma"/>
          <w:sz w:val="16"/>
          <w:szCs w:val="16"/>
          <w:lang w:bidi="ar-SA"/>
        </w:rPr>
        <w:t>[24]</w:t>
      </w:r>
      <w:r>
        <w:rPr>
          <w:rFonts w:ascii="Tahoma" w:hAnsi="Tahoma" w:cs="Tahoma"/>
          <w:sz w:val="20"/>
          <w:szCs w:val="16"/>
        </w:rPr>
        <w:t xml:space="preserve">. </w:t>
      </w:r>
      <w:proofErr w:type="spellStart"/>
      <w:r>
        <w:rPr>
          <w:rFonts w:ascii="Tahoma" w:hAnsi="Tahoma" w:cs="Tahoma"/>
          <w:sz w:val="20"/>
          <w:szCs w:val="16"/>
        </w:rPr>
        <w:t>Prajn¦a¬pa¦ramita</w:t>
      </w:r>
      <w:proofErr w:type="spellEnd"/>
      <w:r>
        <w:rPr>
          <w:rFonts w:ascii="Tahoma" w:hAnsi="Tahoma" w:cs="Tahoma"/>
          <w:sz w:val="20"/>
          <w:szCs w:val="16"/>
        </w:rPr>
        <w:t>¦</w:t>
      </w:r>
      <w:r>
        <w:rPr>
          <w:rFonts w:ascii="Tahoma" w:hAnsi="Tahoma" w:cs="Tahoma"/>
          <w:sz w:val="20"/>
          <w:szCs w:val="16"/>
          <w:rtl/>
          <w:lang w:bidi="ar-SA"/>
        </w:rPr>
        <w:t xml:space="preserve">پرجنياپارميتا </w:t>
      </w:r>
    </w:p>
  </w:endnote>
  <w:endnote w:id="16">
    <w:p w:rsidR="00C236BB" w:rsidRDefault="00C236BB" w:rsidP="00C236BB"/>
  </w:endnote>
  <w:endnote w:id="17">
    <w:p w:rsidR="00C236BB" w:rsidRDefault="00C236BB" w:rsidP="00C236BB"/>
  </w:endnote>
  <w:endnote w:id="18">
    <w:p w:rsidR="00C236BB" w:rsidRDefault="00C236BB" w:rsidP="00C236BB"/>
  </w:endnote>
  <w:endnote w:id="19">
    <w:p w:rsidR="00C236BB" w:rsidRDefault="00C236BB" w:rsidP="00C236BB"/>
  </w:endnote>
  <w:endnote w:id="20">
    <w:p w:rsidR="00C236BB" w:rsidRDefault="00C236BB" w:rsidP="00C236BB"/>
  </w:endnote>
  <w:endnote w:id="21">
    <w:p w:rsidR="00C236BB" w:rsidRDefault="00C236BB" w:rsidP="00C236BB"/>
  </w:endnote>
  <w:endnote w:id="22">
    <w:p w:rsidR="00C236BB" w:rsidRDefault="00C236BB" w:rsidP="00C236BB"/>
  </w:endnote>
  <w:endnote w:id="23">
    <w:p w:rsidR="00C236BB" w:rsidRDefault="00C236BB" w:rsidP="00C236BB"/>
  </w:endnote>
  <w:endnote w:id="24">
    <w:p w:rsidR="00C236BB" w:rsidRDefault="00C236BB" w:rsidP="00C236BB"/>
  </w:endnote>
  <w:endnote w:id="25">
    <w:p w:rsidR="00C236BB" w:rsidRDefault="00C236BB" w:rsidP="00C236BB"/>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87938"/>
      <w:docPartObj>
        <w:docPartGallery w:val="Page Numbers (Bottom of Page)"/>
        <w:docPartUnique/>
      </w:docPartObj>
    </w:sdtPr>
    <w:sdtContent>
      <w:p w:rsidR="007D735C" w:rsidRDefault="007D735C">
        <w:pPr>
          <w:pStyle w:val="Footer"/>
          <w:jc w:val="center"/>
        </w:pPr>
        <w:fldSimple w:instr=" PAGE   \* MERGEFORMAT ">
          <w:r w:rsidR="00B41177">
            <w:rPr>
              <w:noProof/>
              <w:rtl/>
            </w:rPr>
            <w:t>1</w:t>
          </w:r>
        </w:fldSimple>
      </w:p>
    </w:sdtContent>
  </w:sdt>
  <w:p w:rsidR="007D735C" w:rsidRDefault="007D7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C20" w:rsidRDefault="00FD6C20" w:rsidP="00C236BB">
      <w:pPr>
        <w:spacing w:after="0" w:line="240" w:lineRule="auto"/>
      </w:pPr>
      <w:r>
        <w:separator/>
      </w:r>
    </w:p>
  </w:footnote>
  <w:footnote w:type="continuationSeparator" w:id="0">
    <w:p w:rsidR="00FD6C20" w:rsidRDefault="00FD6C20" w:rsidP="00C236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C236BB"/>
    <w:rsid w:val="00630806"/>
    <w:rsid w:val="007D735C"/>
    <w:rsid w:val="00955319"/>
    <w:rsid w:val="00B41177"/>
    <w:rsid w:val="00C236BB"/>
    <w:rsid w:val="00FD6C2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C236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6BB"/>
    <w:rPr>
      <w:b/>
      <w:bCs/>
    </w:rPr>
  </w:style>
  <w:style w:type="paragraph" w:customStyle="1" w:styleId="1">
    <w:name w:val="1"/>
    <w:basedOn w:val="Normal"/>
    <w:rsid w:val="00C236B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735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D735C"/>
  </w:style>
  <w:style w:type="paragraph" w:styleId="Footer">
    <w:name w:val="footer"/>
    <w:basedOn w:val="Normal"/>
    <w:link w:val="FooterChar"/>
    <w:uiPriority w:val="99"/>
    <w:unhideWhenUsed/>
    <w:rsid w:val="007D73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35C"/>
  </w:style>
</w:styles>
</file>

<file path=word/webSettings.xml><?xml version="1.0" encoding="utf-8"?>
<w:webSettings xmlns:r="http://schemas.openxmlformats.org/officeDocument/2006/relationships" xmlns:w="http://schemas.openxmlformats.org/wordprocessingml/2006/main">
  <w:divs>
    <w:div w:id="1848520933">
      <w:bodyDiv w:val="1"/>
      <w:marLeft w:val="0"/>
      <w:marRight w:val="0"/>
      <w:marTop w:val="0"/>
      <w:marBottom w:val="0"/>
      <w:divBdr>
        <w:top w:val="none" w:sz="0" w:space="0" w:color="auto"/>
        <w:left w:val="none" w:sz="0" w:space="0" w:color="auto"/>
        <w:bottom w:val="none" w:sz="0" w:space="0" w:color="auto"/>
        <w:right w:val="none" w:sz="0" w:space="0" w:color="auto"/>
      </w:divBdr>
      <w:divsChild>
        <w:div w:id="1539511624">
          <w:marLeft w:val="0"/>
          <w:marRight w:val="0"/>
          <w:marTop w:val="0"/>
          <w:marBottom w:val="0"/>
          <w:divBdr>
            <w:top w:val="none" w:sz="0" w:space="0" w:color="auto"/>
            <w:left w:val="none" w:sz="0" w:space="0" w:color="auto"/>
            <w:bottom w:val="none" w:sz="0" w:space="0" w:color="auto"/>
            <w:right w:val="none" w:sz="0" w:space="0" w:color="auto"/>
          </w:divBdr>
          <w:divsChild>
            <w:div w:id="25567183">
              <w:marLeft w:val="0"/>
              <w:marRight w:val="0"/>
              <w:marTop w:val="0"/>
              <w:marBottom w:val="0"/>
              <w:divBdr>
                <w:top w:val="none" w:sz="0" w:space="0" w:color="auto"/>
                <w:left w:val="none" w:sz="0" w:space="0" w:color="auto"/>
                <w:bottom w:val="none" w:sz="0" w:space="0" w:color="auto"/>
                <w:right w:val="none" w:sz="0" w:space="0" w:color="auto"/>
              </w:divBdr>
              <w:divsChild>
                <w:div w:id="276912315">
                  <w:marLeft w:val="0"/>
                  <w:marRight w:val="0"/>
                  <w:marTop w:val="0"/>
                  <w:marBottom w:val="0"/>
                  <w:divBdr>
                    <w:top w:val="none" w:sz="0" w:space="0" w:color="auto"/>
                    <w:left w:val="none" w:sz="0" w:space="0" w:color="auto"/>
                    <w:bottom w:val="none" w:sz="0" w:space="0" w:color="auto"/>
                    <w:right w:val="none" w:sz="0" w:space="0" w:color="auto"/>
                  </w:divBdr>
                </w:div>
                <w:div w:id="289477276">
                  <w:marLeft w:val="0"/>
                  <w:marRight w:val="0"/>
                  <w:marTop w:val="0"/>
                  <w:marBottom w:val="0"/>
                  <w:divBdr>
                    <w:top w:val="none" w:sz="0" w:space="0" w:color="auto"/>
                    <w:left w:val="none" w:sz="0" w:space="0" w:color="auto"/>
                    <w:bottom w:val="none" w:sz="0" w:space="0" w:color="auto"/>
                    <w:right w:val="none" w:sz="0" w:space="0" w:color="auto"/>
                  </w:divBdr>
                </w:div>
                <w:div w:id="1937866296">
                  <w:marLeft w:val="0"/>
                  <w:marRight w:val="0"/>
                  <w:marTop w:val="0"/>
                  <w:marBottom w:val="0"/>
                  <w:divBdr>
                    <w:top w:val="none" w:sz="0" w:space="0" w:color="auto"/>
                    <w:left w:val="none" w:sz="0" w:space="0" w:color="auto"/>
                    <w:bottom w:val="none" w:sz="0" w:space="0" w:color="auto"/>
                    <w:right w:val="none" w:sz="0" w:space="0" w:color="auto"/>
                  </w:divBdr>
                </w:div>
                <w:div w:id="1773554349">
                  <w:marLeft w:val="0"/>
                  <w:marRight w:val="0"/>
                  <w:marTop w:val="0"/>
                  <w:marBottom w:val="0"/>
                  <w:divBdr>
                    <w:top w:val="none" w:sz="0" w:space="0" w:color="auto"/>
                    <w:left w:val="none" w:sz="0" w:space="0" w:color="auto"/>
                    <w:bottom w:val="none" w:sz="0" w:space="0" w:color="auto"/>
                    <w:right w:val="none" w:sz="0" w:space="0" w:color="auto"/>
                  </w:divBdr>
                </w:div>
                <w:div w:id="1746032226">
                  <w:marLeft w:val="0"/>
                  <w:marRight w:val="0"/>
                  <w:marTop w:val="0"/>
                  <w:marBottom w:val="0"/>
                  <w:divBdr>
                    <w:top w:val="none" w:sz="0" w:space="0" w:color="auto"/>
                    <w:left w:val="none" w:sz="0" w:space="0" w:color="auto"/>
                    <w:bottom w:val="none" w:sz="0" w:space="0" w:color="auto"/>
                    <w:right w:val="none" w:sz="0" w:space="0" w:color="auto"/>
                  </w:divBdr>
                </w:div>
                <w:div w:id="523906147">
                  <w:marLeft w:val="0"/>
                  <w:marRight w:val="0"/>
                  <w:marTop w:val="0"/>
                  <w:marBottom w:val="0"/>
                  <w:divBdr>
                    <w:top w:val="none" w:sz="0" w:space="0" w:color="auto"/>
                    <w:left w:val="none" w:sz="0" w:space="0" w:color="auto"/>
                    <w:bottom w:val="none" w:sz="0" w:space="0" w:color="auto"/>
                    <w:right w:val="none" w:sz="0" w:space="0" w:color="auto"/>
                  </w:divBdr>
                </w:div>
                <w:div w:id="1600019774">
                  <w:marLeft w:val="0"/>
                  <w:marRight w:val="0"/>
                  <w:marTop w:val="0"/>
                  <w:marBottom w:val="0"/>
                  <w:divBdr>
                    <w:top w:val="none" w:sz="0" w:space="0" w:color="auto"/>
                    <w:left w:val="none" w:sz="0" w:space="0" w:color="auto"/>
                    <w:bottom w:val="none" w:sz="0" w:space="0" w:color="auto"/>
                    <w:right w:val="none" w:sz="0" w:space="0" w:color="auto"/>
                  </w:divBdr>
                </w:div>
                <w:div w:id="793527150">
                  <w:marLeft w:val="0"/>
                  <w:marRight w:val="0"/>
                  <w:marTop w:val="0"/>
                  <w:marBottom w:val="0"/>
                  <w:divBdr>
                    <w:top w:val="none" w:sz="0" w:space="0" w:color="auto"/>
                    <w:left w:val="none" w:sz="0" w:space="0" w:color="auto"/>
                    <w:bottom w:val="none" w:sz="0" w:space="0" w:color="auto"/>
                    <w:right w:val="none" w:sz="0" w:space="0" w:color="auto"/>
                  </w:divBdr>
                </w:div>
                <w:div w:id="2128502079">
                  <w:marLeft w:val="0"/>
                  <w:marRight w:val="0"/>
                  <w:marTop w:val="0"/>
                  <w:marBottom w:val="0"/>
                  <w:divBdr>
                    <w:top w:val="none" w:sz="0" w:space="0" w:color="auto"/>
                    <w:left w:val="none" w:sz="0" w:space="0" w:color="auto"/>
                    <w:bottom w:val="none" w:sz="0" w:space="0" w:color="auto"/>
                    <w:right w:val="none" w:sz="0" w:space="0" w:color="auto"/>
                  </w:divBdr>
                </w:div>
                <w:div w:id="1791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8896</Characters>
  <Application>Microsoft Office Word</Application>
  <DocSecurity>0</DocSecurity>
  <Lines>74</Lines>
  <Paragraphs>20</Paragraphs>
  <ScaleCrop>false</ScaleCrop>
  <Company>MRT Win2Farsi</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2013-06-08T05:26:00Z</dcterms:created>
  <dcterms:modified xsi:type="dcterms:W3CDTF">2013-06-09T07:46:00Z</dcterms:modified>
</cp:coreProperties>
</file>