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5A4" w:rsidRPr="001523F9" w:rsidRDefault="005565A4" w:rsidP="001523F9">
      <w:pPr>
        <w:bidi/>
        <w:spacing w:after="0" w:line="240" w:lineRule="auto"/>
        <w:jc w:val="both"/>
        <w:rPr>
          <w:rFonts w:ascii="Times New Roman" w:eastAsia="Times New Roman" w:hAnsi="Times New Roman" w:cs="B Nazanin"/>
          <w:b/>
          <w:bCs/>
          <w:sz w:val="28"/>
          <w:szCs w:val="28"/>
        </w:rPr>
      </w:pPr>
      <w:r w:rsidRPr="001523F9">
        <w:rPr>
          <w:rFonts w:ascii="Times New Roman" w:eastAsia="Times New Roman" w:hAnsi="Times New Roman" w:cs="B Nazanin"/>
          <w:b/>
          <w:bCs/>
          <w:sz w:val="28"/>
          <w:szCs w:val="28"/>
          <w:rtl/>
        </w:rPr>
        <w:t>فرصت پرواز</w:t>
      </w:r>
    </w:p>
    <w:p w:rsidR="005565A4" w:rsidRPr="001523F9" w:rsidRDefault="005565A4" w:rsidP="001523F9">
      <w:pPr>
        <w:bidi/>
        <w:spacing w:after="240" w:line="240" w:lineRule="auto"/>
        <w:jc w:val="both"/>
        <w:rPr>
          <w:rFonts w:ascii="Times New Roman" w:eastAsia="Times New Roman" w:hAnsi="Times New Roman" w:cs="B Nazanin"/>
          <w:sz w:val="28"/>
          <w:szCs w:val="28"/>
        </w:rPr>
      </w:pPr>
      <w:r w:rsidRPr="001523F9">
        <w:rPr>
          <w:rFonts w:ascii="Times New Roman" w:eastAsia="Times New Roman" w:hAnsi="Times New Roman" w:cs="B Nazanin"/>
          <w:sz w:val="28"/>
          <w:szCs w:val="28"/>
        </w:rPr>
        <w:br/>
      </w:r>
      <w:r w:rsidRPr="001523F9">
        <w:rPr>
          <w:rFonts w:ascii="Times New Roman" w:eastAsia="Times New Roman" w:hAnsi="Times New Roman" w:cs="B Nazanin"/>
          <w:sz w:val="28"/>
          <w:szCs w:val="28"/>
          <w:rtl/>
        </w:rPr>
        <w:t xml:space="preserve">پدید آورنده </w:t>
      </w:r>
      <w:r w:rsidRPr="001523F9">
        <w:rPr>
          <w:rFonts w:ascii="Times New Roman" w:eastAsia="Times New Roman" w:hAnsi="Times New Roman" w:cs="B Nazanin"/>
          <w:sz w:val="28"/>
          <w:szCs w:val="28"/>
        </w:rPr>
        <w:t xml:space="preserve">: </w:t>
      </w: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10538"/>
      </w:tblGrid>
      <w:tr w:rsidR="005565A4" w:rsidRPr="001523F9" w:rsidTr="005565A4">
        <w:trPr>
          <w:tblCellSpacing w:w="0" w:type="dxa"/>
        </w:trPr>
        <w:tc>
          <w:tcPr>
            <w:tcW w:w="0" w:type="auto"/>
            <w:vAlign w:val="center"/>
            <w:hideMark/>
          </w:tcPr>
          <w:p w:rsidR="005565A4" w:rsidRPr="001523F9" w:rsidRDefault="005565A4" w:rsidP="001523F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523F9">
              <w:rPr>
                <w:rFonts w:ascii="Times New Roman" w:eastAsia="Times New Roman" w:hAnsi="Times New Roman" w:cs="B Nazanin"/>
                <w:b/>
                <w:bCs/>
                <w:sz w:val="28"/>
                <w:szCs w:val="28"/>
                <w:rtl/>
              </w:rPr>
              <w:t>مراقبه در ورود به ماه نو</w:t>
            </w:r>
          </w:p>
          <w:p w:rsidR="005565A4" w:rsidRPr="001523F9" w:rsidRDefault="005565A4" w:rsidP="001523F9">
            <w:pPr>
              <w:bidi/>
              <w:spacing w:before="100" w:beforeAutospacing="1" w:after="100" w:afterAutospacing="1" w:line="240" w:lineRule="auto"/>
              <w:jc w:val="both"/>
              <w:rPr>
                <w:rFonts w:ascii="Times New Roman" w:eastAsia="Times New Roman" w:hAnsi="Times New Roman" w:cs="B Nazanin"/>
                <w:sz w:val="28"/>
                <w:szCs w:val="28"/>
              </w:rPr>
            </w:pPr>
            <w:r w:rsidRPr="001523F9">
              <w:rPr>
                <w:rFonts w:ascii="Times New Roman" w:eastAsia="Times New Roman" w:hAnsi="Times New Roman" w:cs="B Nazanin"/>
                <w:sz w:val="28"/>
                <w:szCs w:val="28"/>
                <w:rtl/>
              </w:rPr>
              <w:t>عالم ربانی، آیت الله میرزا جواد ملکی تبریزی می فرماید</w:t>
            </w:r>
            <w:r w:rsidRPr="001523F9">
              <w:rPr>
                <w:rFonts w:ascii="Times New Roman" w:eastAsia="Times New Roman" w:hAnsi="Times New Roman" w:cs="B Nazanin"/>
                <w:sz w:val="28"/>
                <w:szCs w:val="28"/>
              </w:rPr>
              <w:t>:</w:t>
            </w:r>
          </w:p>
          <w:p w:rsidR="005565A4" w:rsidRPr="001523F9" w:rsidRDefault="005565A4" w:rsidP="001523F9">
            <w:pPr>
              <w:bidi/>
              <w:spacing w:before="100" w:beforeAutospacing="1" w:after="100" w:afterAutospacing="1" w:line="240" w:lineRule="auto"/>
              <w:jc w:val="both"/>
              <w:rPr>
                <w:rFonts w:ascii="Times New Roman" w:eastAsia="Times New Roman" w:hAnsi="Times New Roman" w:cs="B Nazanin"/>
                <w:sz w:val="28"/>
                <w:szCs w:val="28"/>
              </w:rPr>
            </w:pPr>
            <w:r w:rsidRPr="001523F9">
              <w:rPr>
                <w:rFonts w:ascii="Times New Roman" w:eastAsia="Times New Roman" w:hAnsi="Times New Roman" w:cs="B Nazanin"/>
                <w:sz w:val="28"/>
                <w:szCs w:val="28"/>
                <w:rtl/>
              </w:rPr>
              <w:t>بنده ای که مراقب احوال و اعمالش هست، سزاوار است دخولش در ماه نو، مثل ورودش به منزلی از منازل «سیر الی الله» باشد و با رؤیت هلال، یاد خدا کند و دعایی که در این زمینه رسیده، بر زبان آورد</w:t>
            </w:r>
            <w:r w:rsidRPr="001523F9">
              <w:rPr>
                <w:rFonts w:ascii="Times New Roman" w:eastAsia="Times New Roman" w:hAnsi="Times New Roman" w:cs="B Nazanin"/>
                <w:sz w:val="28"/>
                <w:szCs w:val="28"/>
              </w:rPr>
              <w:t>.</w:t>
            </w:r>
            <w:hyperlink r:id="rId5" w:anchor="_ftn1" w:history="1">
              <w:r w:rsidRPr="001523F9">
                <w:rPr>
                  <w:rFonts w:ascii="Times New Roman" w:eastAsia="Times New Roman" w:hAnsi="Times New Roman" w:cs="B Nazanin"/>
                  <w:color w:val="0000FF"/>
                  <w:sz w:val="28"/>
                  <w:szCs w:val="28"/>
                  <w:u w:val="single"/>
                </w:rPr>
                <w:t>[1]</w:t>
              </w:r>
            </w:hyperlink>
            <w:r w:rsidRPr="001523F9">
              <w:rPr>
                <w:rFonts w:ascii="Times New Roman" w:eastAsia="Times New Roman" w:hAnsi="Times New Roman" w:cs="B Nazanin"/>
                <w:sz w:val="28"/>
                <w:szCs w:val="28"/>
              </w:rPr>
              <w:t xml:space="preserve"> </w:t>
            </w:r>
            <w:r w:rsidRPr="001523F9">
              <w:rPr>
                <w:rFonts w:ascii="Times New Roman" w:eastAsia="Times New Roman" w:hAnsi="Times New Roman" w:cs="B Nazanin"/>
                <w:sz w:val="28"/>
                <w:szCs w:val="28"/>
                <w:rtl/>
              </w:rPr>
              <w:t>از خدا جمیع سعادت هایی را که در این ماه متوقّع است، طلب کند و از او بخواهد که امام زمانش را و خود و جمیع کسانی که نسبت به آن ها پیوندی دارد و برادران مؤمنش را، در این ماه از جمیع آفات و بلیات، مصون و محفوظ بدارد؛ بلکه برای امام زمانش و جمیع کسانی که بیان شد، صدقه بدهد</w:t>
            </w:r>
            <w:r w:rsidRPr="001523F9">
              <w:rPr>
                <w:rFonts w:ascii="Times New Roman" w:eastAsia="Times New Roman" w:hAnsi="Times New Roman" w:cs="B Nazanin"/>
                <w:sz w:val="28"/>
                <w:szCs w:val="28"/>
              </w:rPr>
              <w:t>.</w:t>
            </w:r>
            <w:hyperlink r:id="rId6" w:anchor="_ftn2" w:history="1">
              <w:r w:rsidRPr="001523F9">
                <w:rPr>
                  <w:rFonts w:ascii="Times New Roman" w:eastAsia="Times New Roman" w:hAnsi="Times New Roman" w:cs="B Nazanin"/>
                  <w:color w:val="0000FF"/>
                  <w:sz w:val="28"/>
                  <w:szCs w:val="28"/>
                  <w:u w:val="single"/>
                </w:rPr>
                <w:t>[2]</w:t>
              </w:r>
            </w:hyperlink>
          </w:p>
          <w:p w:rsidR="005565A4" w:rsidRPr="001523F9" w:rsidRDefault="005565A4" w:rsidP="001523F9">
            <w:pPr>
              <w:bidi/>
              <w:spacing w:before="100" w:beforeAutospacing="1" w:after="100" w:afterAutospacing="1" w:line="240" w:lineRule="auto"/>
              <w:jc w:val="both"/>
              <w:rPr>
                <w:rFonts w:ascii="Times New Roman" w:eastAsia="Times New Roman" w:hAnsi="Times New Roman" w:cs="B Nazanin"/>
                <w:sz w:val="28"/>
                <w:szCs w:val="28"/>
              </w:rPr>
            </w:pPr>
            <w:r w:rsidRPr="001523F9">
              <w:rPr>
                <w:rFonts w:ascii="Times New Roman" w:eastAsia="Times New Roman" w:hAnsi="Times New Roman" w:cs="B Nazanin"/>
                <w:sz w:val="28"/>
                <w:szCs w:val="28"/>
                <w:rtl/>
              </w:rPr>
              <w:t>محاسبه سالک در پایان ماه</w:t>
            </w:r>
          </w:p>
          <w:p w:rsidR="005565A4" w:rsidRPr="001523F9" w:rsidRDefault="005565A4" w:rsidP="001523F9">
            <w:pPr>
              <w:bidi/>
              <w:spacing w:before="100" w:beforeAutospacing="1" w:after="100" w:afterAutospacing="1" w:line="240" w:lineRule="auto"/>
              <w:jc w:val="both"/>
              <w:rPr>
                <w:rFonts w:ascii="Times New Roman" w:eastAsia="Times New Roman" w:hAnsi="Times New Roman" w:cs="B Nazanin"/>
                <w:sz w:val="28"/>
                <w:szCs w:val="28"/>
              </w:rPr>
            </w:pPr>
            <w:r w:rsidRPr="001523F9">
              <w:rPr>
                <w:rFonts w:ascii="Times New Roman" w:eastAsia="Times New Roman" w:hAnsi="Times New Roman" w:cs="B Nazanin"/>
                <w:sz w:val="28"/>
                <w:szCs w:val="28"/>
                <w:rtl/>
              </w:rPr>
              <w:t>در روایات است که آخر ماه و پنجشنبه آخر ماه، اعمالِ یک ماهه بندگان، بر خدا عرضه می شود؛ لذا سزاوار است بنده مراقب، در این دو روز به محاسبه اعمال یک ماهه خود بپردازد و با بعضی از معالجات دینی، از توسلات و استشفاعات، خود را معالجه کند و به تضرّع و گریه و زاری به درگاه حضرت حق بپردازد. با توسل و سؤال از او بخواهد اعمالش را اصلاح نماید و حال او با خدا نیکو گردد و با عفو و بخشش خود، او را بیامرزد و گناهانش را به حسنات بدل گرداند. از دعاهایی که سید[بن طاووس]; در کتاب محاسبه النفس برای آخر هر روز آورده است غفلت ننماید، به خصوص آخر ماه؛ بدان امید که این، کفاره گناهش باشد که در طول ماه، از او سرزده است و در آخر هر روز بگوید</w:t>
            </w:r>
            <w:r w:rsidRPr="001523F9">
              <w:rPr>
                <w:rFonts w:ascii="Times New Roman" w:eastAsia="Times New Roman" w:hAnsi="Times New Roman" w:cs="B Nazanin"/>
                <w:sz w:val="28"/>
                <w:szCs w:val="28"/>
              </w:rPr>
              <w:t>:</w:t>
            </w:r>
          </w:p>
          <w:p w:rsidR="005565A4" w:rsidRPr="001523F9" w:rsidRDefault="005565A4" w:rsidP="001523F9">
            <w:pPr>
              <w:bidi/>
              <w:spacing w:before="100" w:beforeAutospacing="1" w:after="100" w:afterAutospacing="1" w:line="240" w:lineRule="auto"/>
              <w:jc w:val="both"/>
              <w:rPr>
                <w:rFonts w:ascii="Times New Roman" w:eastAsia="Times New Roman" w:hAnsi="Times New Roman" w:cs="B Nazanin"/>
                <w:sz w:val="28"/>
                <w:szCs w:val="28"/>
              </w:rPr>
            </w:pPr>
            <w:r w:rsidRPr="001523F9">
              <w:rPr>
                <w:rFonts w:ascii="Times New Roman" w:eastAsia="Times New Roman" w:hAnsi="Times New Roman" w:cs="B Nazanin"/>
                <w:sz w:val="28"/>
                <w:szCs w:val="28"/>
                <w:rtl/>
              </w:rPr>
              <w:t>یا مَنْ خَتَمَ النُّبُوَّه بِمُحَمَّدٍ اِخْتِمْ لِی فِی یَوْمی هذا بِخَیرٍ وَ شَهْرِی بِخَیْرٍ و سَنَتی بِخَیْرٍ و عُمُری بِخَیرٍ؛</w:t>
            </w:r>
            <w:hyperlink r:id="rId7" w:anchor="_ftn3" w:history="1">
              <w:r w:rsidRPr="001523F9">
                <w:rPr>
                  <w:rFonts w:ascii="Times New Roman" w:eastAsia="Times New Roman" w:hAnsi="Times New Roman" w:cs="B Nazanin"/>
                  <w:color w:val="0000FF"/>
                  <w:sz w:val="28"/>
                  <w:szCs w:val="28"/>
                  <w:u w:val="single"/>
                </w:rPr>
                <w:t>[3]</w:t>
              </w:r>
            </w:hyperlink>
          </w:p>
          <w:p w:rsidR="005565A4" w:rsidRPr="001523F9" w:rsidRDefault="005565A4" w:rsidP="001523F9">
            <w:pPr>
              <w:bidi/>
              <w:spacing w:before="100" w:beforeAutospacing="1" w:after="100" w:afterAutospacing="1" w:line="240" w:lineRule="auto"/>
              <w:jc w:val="both"/>
              <w:rPr>
                <w:rFonts w:ascii="Times New Roman" w:eastAsia="Times New Roman" w:hAnsi="Times New Roman" w:cs="B Nazanin"/>
                <w:sz w:val="28"/>
                <w:szCs w:val="28"/>
              </w:rPr>
            </w:pPr>
            <w:r w:rsidRPr="001523F9">
              <w:rPr>
                <w:rFonts w:ascii="Times New Roman" w:eastAsia="Times New Roman" w:hAnsi="Times New Roman" w:cs="B Nazanin"/>
                <w:sz w:val="28"/>
                <w:szCs w:val="28"/>
                <w:rtl/>
              </w:rPr>
              <w:t>ای کسی که نبوت را به محمد صلی الله علیه و آله ختم نمودی</w:t>
            </w:r>
            <w:r w:rsidRPr="001523F9">
              <w:rPr>
                <w:rFonts w:ascii="Times New Roman" w:eastAsia="Times New Roman" w:hAnsi="Times New Roman" w:cs="B Nazanin"/>
                <w:sz w:val="28"/>
                <w:szCs w:val="28"/>
              </w:rPr>
              <w:t xml:space="preserve">! </w:t>
            </w:r>
            <w:r w:rsidRPr="001523F9">
              <w:rPr>
                <w:rFonts w:ascii="Times New Roman" w:eastAsia="Times New Roman" w:hAnsi="Times New Roman" w:cs="B Nazanin"/>
                <w:sz w:val="28"/>
                <w:szCs w:val="28"/>
                <w:rtl/>
              </w:rPr>
              <w:t>امروز مرا به خیر و ماه مرا به خیر و سال مرا به خیر و عمر مرا به خیر ختم نما</w:t>
            </w:r>
            <w:r w:rsidRPr="001523F9">
              <w:rPr>
                <w:rFonts w:ascii="Times New Roman" w:eastAsia="Times New Roman" w:hAnsi="Times New Roman" w:cs="B Nazanin"/>
                <w:sz w:val="28"/>
                <w:szCs w:val="28"/>
              </w:rPr>
              <w:t>!.</w:t>
            </w:r>
            <w:hyperlink r:id="rId8" w:anchor="_ftn4" w:history="1">
              <w:r w:rsidRPr="001523F9">
                <w:rPr>
                  <w:rFonts w:ascii="Times New Roman" w:eastAsia="Times New Roman" w:hAnsi="Times New Roman" w:cs="B Nazanin"/>
                  <w:color w:val="0000FF"/>
                  <w:sz w:val="28"/>
                  <w:szCs w:val="28"/>
                  <w:u w:val="single"/>
                </w:rPr>
                <w:t>[4]</w:t>
              </w:r>
            </w:hyperlink>
          </w:p>
          <w:p w:rsidR="005565A4" w:rsidRPr="001523F9" w:rsidRDefault="005565A4" w:rsidP="001523F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523F9">
              <w:rPr>
                <w:rFonts w:ascii="Times New Roman" w:eastAsia="Times New Roman" w:hAnsi="Times New Roman" w:cs="B Nazanin"/>
                <w:b/>
                <w:bCs/>
                <w:sz w:val="28"/>
                <w:szCs w:val="28"/>
                <w:rtl/>
              </w:rPr>
              <w:t>ماه محرم و مراقبه</w:t>
            </w:r>
          </w:p>
          <w:p w:rsidR="005565A4" w:rsidRPr="001523F9" w:rsidRDefault="005565A4" w:rsidP="001523F9">
            <w:pPr>
              <w:bidi/>
              <w:spacing w:before="100" w:beforeAutospacing="1" w:after="100" w:afterAutospacing="1" w:line="240" w:lineRule="auto"/>
              <w:jc w:val="both"/>
              <w:rPr>
                <w:rFonts w:ascii="Times New Roman" w:eastAsia="Times New Roman" w:hAnsi="Times New Roman" w:cs="B Nazanin"/>
                <w:sz w:val="28"/>
                <w:szCs w:val="28"/>
              </w:rPr>
            </w:pPr>
            <w:r w:rsidRPr="001523F9">
              <w:rPr>
                <w:rFonts w:ascii="Times New Roman" w:eastAsia="Times New Roman" w:hAnsi="Times New Roman" w:cs="B Nazanin"/>
                <w:sz w:val="28"/>
                <w:szCs w:val="28"/>
                <w:rtl/>
              </w:rPr>
              <w:t>ماه محرم، ماه حزن اهل بیت: است؛ بر دوستان اهل بیت: سزاوار است که از باب ولایت و وفاداری و ایمان به خدای متعال و رسول کریم و اهل بیت: در ماه محرم به ویژه دهه اول تغییر حال دهند هم در قلب و هم در چهره و پوشش، و آثار حزن و اندوه بر او ظاهر گردد و از تفریحات و لذت های خواب و خوردن و نوشیدن خود بکاهد و مانند کسی باشد که مصیبتی بر نزدیکان خود وارد شده است</w:t>
            </w:r>
            <w:r w:rsidRPr="001523F9">
              <w:rPr>
                <w:rFonts w:ascii="Times New Roman" w:eastAsia="Times New Roman" w:hAnsi="Times New Roman" w:cs="B Nazanin"/>
                <w:sz w:val="28"/>
                <w:szCs w:val="28"/>
              </w:rPr>
              <w:t xml:space="preserve">. </w:t>
            </w:r>
            <w:r w:rsidRPr="001523F9">
              <w:rPr>
                <w:rFonts w:ascii="Times New Roman" w:eastAsia="Times New Roman" w:hAnsi="Times New Roman" w:cs="B Nazanin"/>
                <w:sz w:val="28"/>
                <w:szCs w:val="28"/>
                <w:rtl/>
              </w:rPr>
              <w:t>حرمت خدا و رسول خدا</w:t>
            </w:r>
            <w:r w:rsidRPr="001523F9">
              <w:rPr>
                <w:rFonts w:ascii="Times New Roman" w:eastAsia="Times New Roman" w:hAnsi="Times New Roman" w:cs="Times New Roman" w:hint="cs"/>
                <w:sz w:val="28"/>
                <w:szCs w:val="28"/>
                <w:rtl/>
              </w:rPr>
              <w:t> </w:t>
            </w:r>
            <w:r w:rsidRPr="001523F9">
              <w:rPr>
                <w:rFonts w:ascii="Times New Roman" w:eastAsia="Times New Roman" w:hAnsi="Times New Roman" w:cs="B Nazanin"/>
                <w:sz w:val="28"/>
                <w:szCs w:val="28"/>
                <w:rtl/>
              </w:rPr>
              <w:t xml:space="preserve"> </w:t>
            </w:r>
            <w:r w:rsidRPr="001523F9">
              <w:rPr>
                <w:rFonts w:ascii="Times New Roman" w:eastAsia="Times New Roman" w:hAnsi="Times New Roman" w:cs="B Nazanin" w:hint="cs"/>
                <w:sz w:val="28"/>
                <w:szCs w:val="28"/>
                <w:rtl/>
              </w:rPr>
              <w:t>صلی</w:t>
            </w:r>
            <w:r w:rsidRPr="001523F9">
              <w:rPr>
                <w:rFonts w:ascii="Times New Roman" w:eastAsia="Times New Roman" w:hAnsi="Times New Roman" w:cs="B Nazanin"/>
                <w:sz w:val="28"/>
                <w:szCs w:val="28"/>
                <w:rtl/>
              </w:rPr>
              <w:t xml:space="preserve"> </w:t>
            </w:r>
            <w:r w:rsidRPr="001523F9">
              <w:rPr>
                <w:rFonts w:ascii="Times New Roman" w:eastAsia="Times New Roman" w:hAnsi="Times New Roman" w:cs="B Nazanin" w:hint="cs"/>
                <w:sz w:val="28"/>
                <w:szCs w:val="28"/>
                <w:rtl/>
              </w:rPr>
              <w:t>الله</w:t>
            </w:r>
            <w:r w:rsidRPr="001523F9">
              <w:rPr>
                <w:rFonts w:ascii="Times New Roman" w:eastAsia="Times New Roman" w:hAnsi="Times New Roman" w:cs="B Nazanin"/>
                <w:sz w:val="28"/>
                <w:szCs w:val="28"/>
                <w:rtl/>
              </w:rPr>
              <w:t xml:space="preserve"> </w:t>
            </w:r>
            <w:r w:rsidRPr="001523F9">
              <w:rPr>
                <w:rFonts w:ascii="Times New Roman" w:eastAsia="Times New Roman" w:hAnsi="Times New Roman" w:cs="B Nazanin" w:hint="cs"/>
                <w:sz w:val="28"/>
                <w:szCs w:val="28"/>
                <w:rtl/>
              </w:rPr>
              <w:t>علیه</w:t>
            </w:r>
            <w:r w:rsidRPr="001523F9">
              <w:rPr>
                <w:rFonts w:ascii="Times New Roman" w:eastAsia="Times New Roman" w:hAnsi="Times New Roman" w:cs="B Nazanin"/>
                <w:sz w:val="28"/>
                <w:szCs w:val="28"/>
                <w:rtl/>
              </w:rPr>
              <w:t xml:space="preserve"> </w:t>
            </w:r>
            <w:r w:rsidRPr="001523F9">
              <w:rPr>
                <w:rFonts w:ascii="Times New Roman" w:eastAsia="Times New Roman" w:hAnsi="Times New Roman" w:cs="B Nazanin" w:hint="cs"/>
                <w:sz w:val="28"/>
                <w:szCs w:val="28"/>
                <w:rtl/>
              </w:rPr>
              <w:t>و</w:t>
            </w:r>
            <w:r w:rsidRPr="001523F9">
              <w:rPr>
                <w:rFonts w:ascii="Times New Roman" w:eastAsia="Times New Roman" w:hAnsi="Times New Roman" w:cs="B Nazanin"/>
                <w:sz w:val="28"/>
                <w:szCs w:val="28"/>
                <w:rtl/>
              </w:rPr>
              <w:t xml:space="preserve"> </w:t>
            </w:r>
            <w:r w:rsidRPr="001523F9">
              <w:rPr>
                <w:rFonts w:ascii="Times New Roman" w:eastAsia="Times New Roman" w:hAnsi="Times New Roman" w:cs="B Nazanin" w:hint="cs"/>
                <w:sz w:val="28"/>
                <w:szCs w:val="28"/>
                <w:rtl/>
              </w:rPr>
              <w:t>آله</w:t>
            </w:r>
            <w:r w:rsidRPr="001523F9">
              <w:rPr>
                <w:rFonts w:ascii="Times New Roman" w:eastAsia="Times New Roman" w:hAnsi="Times New Roman" w:cs="B Nazanin"/>
                <w:sz w:val="28"/>
                <w:szCs w:val="28"/>
                <w:rtl/>
              </w:rPr>
              <w:t xml:space="preserve"> </w:t>
            </w:r>
            <w:r w:rsidRPr="001523F9">
              <w:rPr>
                <w:rFonts w:ascii="Times New Roman" w:eastAsia="Times New Roman" w:hAnsi="Times New Roman" w:cs="B Nazanin" w:hint="cs"/>
                <w:sz w:val="28"/>
                <w:szCs w:val="28"/>
                <w:rtl/>
              </w:rPr>
              <w:t>و</w:t>
            </w:r>
            <w:r w:rsidRPr="001523F9">
              <w:rPr>
                <w:rFonts w:ascii="Times New Roman" w:eastAsia="Times New Roman" w:hAnsi="Times New Roman" w:cs="B Nazanin"/>
                <w:sz w:val="28"/>
                <w:szCs w:val="28"/>
                <w:rtl/>
              </w:rPr>
              <w:t xml:space="preserve"> </w:t>
            </w:r>
            <w:r w:rsidRPr="001523F9">
              <w:rPr>
                <w:rFonts w:ascii="Times New Roman" w:eastAsia="Times New Roman" w:hAnsi="Times New Roman" w:cs="B Nazanin" w:hint="cs"/>
                <w:sz w:val="28"/>
                <w:szCs w:val="28"/>
                <w:rtl/>
              </w:rPr>
              <w:t>امام</w:t>
            </w:r>
            <w:r w:rsidRPr="001523F9">
              <w:rPr>
                <w:rFonts w:ascii="Times New Roman" w:eastAsia="Times New Roman" w:hAnsi="Times New Roman" w:cs="B Nazanin"/>
                <w:sz w:val="28"/>
                <w:szCs w:val="28"/>
                <w:rtl/>
              </w:rPr>
              <w:t xml:space="preserve"> </w:t>
            </w:r>
            <w:r w:rsidRPr="001523F9">
              <w:rPr>
                <w:rFonts w:ascii="Times New Roman" w:eastAsia="Times New Roman" w:hAnsi="Times New Roman" w:cs="B Nazanin" w:hint="cs"/>
                <w:sz w:val="28"/>
                <w:szCs w:val="28"/>
                <w:rtl/>
              </w:rPr>
              <w:t>را</w:t>
            </w:r>
            <w:r w:rsidRPr="001523F9">
              <w:rPr>
                <w:rFonts w:ascii="Times New Roman" w:eastAsia="Times New Roman" w:hAnsi="Times New Roman" w:cs="B Nazanin"/>
                <w:sz w:val="28"/>
                <w:szCs w:val="28"/>
                <w:rtl/>
              </w:rPr>
              <w:t xml:space="preserve"> </w:t>
            </w:r>
            <w:r w:rsidRPr="001523F9">
              <w:rPr>
                <w:rFonts w:ascii="Times New Roman" w:eastAsia="Times New Roman" w:hAnsi="Times New Roman" w:cs="B Nazanin" w:hint="cs"/>
                <w:sz w:val="28"/>
                <w:szCs w:val="28"/>
                <w:rtl/>
              </w:rPr>
              <w:t>از</w:t>
            </w:r>
            <w:r w:rsidRPr="001523F9">
              <w:rPr>
                <w:rFonts w:ascii="Times New Roman" w:eastAsia="Times New Roman" w:hAnsi="Times New Roman" w:cs="B Nazanin"/>
                <w:sz w:val="28"/>
                <w:szCs w:val="28"/>
                <w:rtl/>
              </w:rPr>
              <w:t xml:space="preserve"> </w:t>
            </w:r>
            <w:r w:rsidRPr="001523F9">
              <w:rPr>
                <w:rFonts w:ascii="Times New Roman" w:eastAsia="Times New Roman" w:hAnsi="Times New Roman" w:cs="B Nazanin" w:hint="cs"/>
                <w:sz w:val="28"/>
                <w:szCs w:val="28"/>
                <w:rtl/>
              </w:rPr>
              <w:t>خاندان</w:t>
            </w:r>
            <w:r w:rsidRPr="001523F9">
              <w:rPr>
                <w:rFonts w:ascii="Times New Roman" w:eastAsia="Times New Roman" w:hAnsi="Times New Roman" w:cs="B Nazanin"/>
                <w:sz w:val="28"/>
                <w:szCs w:val="28"/>
                <w:rtl/>
              </w:rPr>
              <w:t xml:space="preserve"> </w:t>
            </w:r>
            <w:r w:rsidRPr="001523F9">
              <w:rPr>
                <w:rFonts w:ascii="Times New Roman" w:eastAsia="Times New Roman" w:hAnsi="Times New Roman" w:cs="B Nazanin" w:hint="cs"/>
                <w:sz w:val="28"/>
                <w:szCs w:val="28"/>
                <w:rtl/>
              </w:rPr>
              <w:t>خود</w:t>
            </w:r>
            <w:r w:rsidRPr="001523F9">
              <w:rPr>
                <w:rFonts w:ascii="Times New Roman" w:eastAsia="Times New Roman" w:hAnsi="Times New Roman" w:cs="B Nazanin"/>
                <w:sz w:val="28"/>
                <w:szCs w:val="28"/>
                <w:rtl/>
              </w:rPr>
              <w:t xml:space="preserve"> </w:t>
            </w:r>
            <w:r w:rsidRPr="001523F9">
              <w:rPr>
                <w:rFonts w:ascii="Times New Roman" w:eastAsia="Times New Roman" w:hAnsi="Times New Roman" w:cs="B Nazanin" w:hint="cs"/>
                <w:sz w:val="28"/>
                <w:szCs w:val="28"/>
                <w:rtl/>
              </w:rPr>
              <w:t>کمتر</w:t>
            </w:r>
            <w:r w:rsidRPr="001523F9">
              <w:rPr>
                <w:rFonts w:ascii="Times New Roman" w:eastAsia="Times New Roman" w:hAnsi="Times New Roman" w:cs="B Nazanin"/>
                <w:sz w:val="28"/>
                <w:szCs w:val="28"/>
                <w:rtl/>
              </w:rPr>
              <w:t xml:space="preserve"> </w:t>
            </w:r>
            <w:r w:rsidRPr="001523F9">
              <w:rPr>
                <w:rFonts w:ascii="Times New Roman" w:eastAsia="Times New Roman" w:hAnsi="Times New Roman" w:cs="B Nazanin" w:hint="cs"/>
                <w:sz w:val="28"/>
                <w:szCs w:val="28"/>
                <w:rtl/>
              </w:rPr>
              <w:t>نشمارد</w:t>
            </w:r>
            <w:r w:rsidRPr="001523F9">
              <w:rPr>
                <w:rFonts w:ascii="Times New Roman" w:eastAsia="Times New Roman" w:hAnsi="Times New Roman" w:cs="B Nazanin"/>
                <w:sz w:val="28"/>
                <w:szCs w:val="28"/>
                <w:rtl/>
              </w:rPr>
              <w:t xml:space="preserve"> </w:t>
            </w:r>
            <w:r w:rsidRPr="001523F9">
              <w:rPr>
                <w:rFonts w:ascii="Times New Roman" w:eastAsia="Times New Roman" w:hAnsi="Times New Roman" w:cs="B Nazanin" w:hint="cs"/>
                <w:sz w:val="28"/>
                <w:szCs w:val="28"/>
                <w:rtl/>
              </w:rPr>
              <w:t>که</w:t>
            </w:r>
            <w:r w:rsidRPr="001523F9">
              <w:rPr>
                <w:rFonts w:ascii="Times New Roman" w:eastAsia="Times New Roman" w:hAnsi="Times New Roman" w:cs="B Nazanin"/>
                <w:sz w:val="28"/>
                <w:szCs w:val="28"/>
                <w:rtl/>
              </w:rPr>
              <w:t xml:space="preserve"> </w:t>
            </w:r>
            <w:r w:rsidRPr="001523F9">
              <w:rPr>
                <w:rFonts w:ascii="Times New Roman" w:eastAsia="Times New Roman" w:hAnsi="Times New Roman" w:cs="B Nazanin" w:hint="cs"/>
                <w:sz w:val="28"/>
                <w:szCs w:val="28"/>
                <w:rtl/>
              </w:rPr>
              <w:t>خداوند</w:t>
            </w:r>
            <w:r w:rsidRPr="001523F9">
              <w:rPr>
                <w:rFonts w:ascii="Times New Roman" w:eastAsia="Times New Roman" w:hAnsi="Times New Roman" w:cs="B Nazanin"/>
                <w:sz w:val="28"/>
                <w:szCs w:val="28"/>
                <w:rtl/>
              </w:rPr>
              <w:t xml:space="preserve"> </w:t>
            </w:r>
            <w:r w:rsidRPr="001523F9">
              <w:rPr>
                <w:rFonts w:ascii="Times New Roman" w:eastAsia="Times New Roman" w:hAnsi="Times New Roman" w:cs="B Nazanin" w:hint="cs"/>
                <w:sz w:val="28"/>
                <w:szCs w:val="28"/>
                <w:rtl/>
              </w:rPr>
              <w:t>متعال</w:t>
            </w:r>
            <w:r w:rsidRPr="001523F9">
              <w:rPr>
                <w:rFonts w:ascii="Times New Roman" w:eastAsia="Times New Roman" w:hAnsi="Times New Roman" w:cs="B Nazanin"/>
                <w:sz w:val="28"/>
                <w:szCs w:val="28"/>
                <w:rtl/>
              </w:rPr>
              <w:t xml:space="preserve"> </w:t>
            </w:r>
            <w:r w:rsidRPr="001523F9">
              <w:rPr>
                <w:rFonts w:ascii="Times New Roman" w:eastAsia="Times New Roman" w:hAnsi="Times New Roman" w:cs="B Nazanin" w:hint="cs"/>
                <w:sz w:val="28"/>
                <w:szCs w:val="28"/>
                <w:rtl/>
              </w:rPr>
              <w:t>می</w:t>
            </w:r>
            <w:r w:rsidRPr="001523F9">
              <w:rPr>
                <w:rFonts w:ascii="Times New Roman" w:eastAsia="Times New Roman" w:hAnsi="Times New Roman" w:cs="B Nazanin"/>
                <w:sz w:val="28"/>
                <w:szCs w:val="28"/>
                <w:rtl/>
              </w:rPr>
              <w:t xml:space="preserve"> </w:t>
            </w:r>
            <w:r w:rsidRPr="001523F9">
              <w:rPr>
                <w:rFonts w:ascii="Times New Roman" w:eastAsia="Times New Roman" w:hAnsi="Times New Roman" w:cs="B Nazanin" w:hint="cs"/>
                <w:sz w:val="28"/>
                <w:szCs w:val="28"/>
                <w:rtl/>
              </w:rPr>
              <w:t>فرماید</w:t>
            </w:r>
            <w:r w:rsidRPr="001523F9">
              <w:rPr>
                <w:rFonts w:ascii="Times New Roman" w:eastAsia="Times New Roman" w:hAnsi="Times New Roman" w:cs="B Nazanin"/>
                <w:sz w:val="28"/>
                <w:szCs w:val="28"/>
                <w:rtl/>
              </w:rPr>
              <w:t>: «قُلْ إِنْ کانَ آباؤُکمْ وَ أَبْناؤُکمْ وَ إِخْوانُکمْ وَ أَزْواقُلْ إِنْ کانَ آباؤُکمْ وَ أَبْناؤُکمْ وَ إِخْوانُکمْ وَ أَزْواجُکمْ وَ عَشیرَتُکمْ وَ أَمْوالٌ اقْتَرَفْتُمُوها وَ تِجارَه تَخْشَوْنَ کسادَها وَ مَساکنُ تَرْضَوْنَها أَحَبَّ إِلَیکمْ مِنَ اللَّهِ وَ رَسُولِهِ وَ جِهادٍ فی سَبیلِهِ فَتَرَبَّصُوا حَتَّی یأْتِی اللَّهُ بِأَمْرِهِ وَ اللَّهُ لا یهْدِی الْقَوْمَ الْفاسِقینَ؛</w:t>
            </w:r>
            <w:hyperlink r:id="rId9" w:anchor="_ftn5" w:history="1">
              <w:r w:rsidRPr="001523F9">
                <w:rPr>
                  <w:rFonts w:ascii="Times New Roman" w:eastAsia="Times New Roman" w:hAnsi="Times New Roman" w:cs="B Nazanin"/>
                  <w:color w:val="0000FF"/>
                  <w:sz w:val="28"/>
                  <w:szCs w:val="28"/>
                  <w:u w:val="single"/>
                </w:rPr>
                <w:t>[5]</w:t>
              </w:r>
            </w:hyperlink>
            <w:r w:rsidRPr="001523F9">
              <w:rPr>
                <w:rFonts w:ascii="Times New Roman" w:eastAsia="Times New Roman" w:hAnsi="Times New Roman" w:cs="B Nazanin"/>
                <w:sz w:val="28"/>
                <w:szCs w:val="28"/>
              </w:rPr>
              <w:t xml:space="preserve"> </w:t>
            </w:r>
            <w:r w:rsidRPr="001523F9">
              <w:rPr>
                <w:rFonts w:ascii="Times New Roman" w:eastAsia="Times New Roman" w:hAnsi="Times New Roman" w:cs="B Nazanin"/>
                <w:sz w:val="28"/>
                <w:szCs w:val="28"/>
                <w:rtl/>
              </w:rPr>
              <w:t xml:space="preserve">بگو: «اگر پدران و فرزندان و برادران و همسران و طایفه شما، و اموالی که به دست آورده اید، و تجارتی که از کساد شدنش می ترسید، و خانه هایی که به آن علاقه دارید، در نظرتان از خداوند و پیامبرش </w:t>
            </w:r>
            <w:r w:rsidRPr="001523F9">
              <w:rPr>
                <w:rFonts w:ascii="Times New Roman" w:eastAsia="Times New Roman" w:hAnsi="Times New Roman" w:cs="B Nazanin"/>
                <w:sz w:val="28"/>
                <w:szCs w:val="28"/>
                <w:rtl/>
              </w:rPr>
              <w:lastRenderedPageBreak/>
              <w:t>و جهاد در راه او محبوب تر است، در انتظار این باشید که خداوند عذابش را بر شما نازل کند! و خداوند گروه فاسقان را هدایت نمی کند</w:t>
            </w:r>
            <w:r w:rsidRPr="001523F9">
              <w:rPr>
                <w:rFonts w:ascii="Times New Roman" w:eastAsia="Times New Roman" w:hAnsi="Times New Roman" w:cs="B Nazanin"/>
                <w:sz w:val="28"/>
                <w:szCs w:val="28"/>
              </w:rPr>
              <w:t>.»</w:t>
            </w:r>
          </w:p>
          <w:p w:rsidR="005565A4" w:rsidRPr="001523F9" w:rsidRDefault="005565A4" w:rsidP="001523F9">
            <w:pPr>
              <w:bidi/>
              <w:spacing w:before="100" w:beforeAutospacing="1" w:after="100" w:afterAutospacing="1" w:line="240" w:lineRule="auto"/>
              <w:jc w:val="both"/>
              <w:rPr>
                <w:rFonts w:ascii="Times New Roman" w:eastAsia="Times New Roman" w:hAnsi="Times New Roman" w:cs="B Nazanin"/>
                <w:sz w:val="28"/>
                <w:szCs w:val="28"/>
              </w:rPr>
            </w:pPr>
            <w:r w:rsidRPr="001523F9">
              <w:rPr>
                <w:rFonts w:ascii="Times New Roman" w:eastAsia="Times New Roman" w:hAnsi="Times New Roman" w:cs="B Nazanin"/>
                <w:sz w:val="28"/>
                <w:szCs w:val="28"/>
                <w:rtl/>
              </w:rPr>
              <w:t>آیت الله میرزا جواد آقا ملکی تبریزی; می نویسد</w:t>
            </w:r>
            <w:r w:rsidRPr="001523F9">
              <w:rPr>
                <w:rFonts w:ascii="Times New Roman" w:eastAsia="Times New Roman" w:hAnsi="Times New Roman" w:cs="B Nazanin"/>
                <w:sz w:val="28"/>
                <w:szCs w:val="28"/>
              </w:rPr>
              <w:t>:</w:t>
            </w:r>
          </w:p>
          <w:p w:rsidR="005565A4" w:rsidRPr="001523F9" w:rsidRDefault="005565A4" w:rsidP="001523F9">
            <w:pPr>
              <w:bidi/>
              <w:spacing w:before="100" w:beforeAutospacing="1" w:after="100" w:afterAutospacing="1" w:line="240" w:lineRule="auto"/>
              <w:jc w:val="both"/>
              <w:rPr>
                <w:rFonts w:ascii="Times New Roman" w:eastAsia="Times New Roman" w:hAnsi="Times New Roman" w:cs="B Nazanin"/>
                <w:sz w:val="28"/>
                <w:szCs w:val="28"/>
              </w:rPr>
            </w:pPr>
            <w:r w:rsidRPr="001523F9">
              <w:rPr>
                <w:rFonts w:ascii="Times New Roman" w:eastAsia="Times New Roman" w:hAnsi="Times New Roman" w:cs="B Nazanin"/>
                <w:sz w:val="28"/>
                <w:szCs w:val="28"/>
                <w:rtl/>
              </w:rPr>
              <w:t>یکی از فرزندان کوچک خود را دیدم که در دهه اول این ماه نان خالی می خورد و از خوردن خورش با آن خودداری می نمود و حال آن که هیچ کس به او چنین دستوری نداده بود و دانستم که حبّ باطنی او را بر این کار داشته است</w:t>
            </w:r>
            <w:r w:rsidRPr="001523F9">
              <w:rPr>
                <w:rFonts w:ascii="Times New Roman" w:eastAsia="Times New Roman" w:hAnsi="Times New Roman" w:cs="B Nazanin"/>
                <w:sz w:val="28"/>
                <w:szCs w:val="28"/>
              </w:rPr>
              <w:t>.</w:t>
            </w:r>
          </w:p>
          <w:p w:rsidR="005565A4" w:rsidRPr="001523F9" w:rsidRDefault="005565A4" w:rsidP="001523F9">
            <w:pPr>
              <w:bidi/>
              <w:spacing w:before="100" w:beforeAutospacing="1" w:after="100" w:afterAutospacing="1" w:line="240" w:lineRule="auto"/>
              <w:jc w:val="both"/>
              <w:rPr>
                <w:rFonts w:ascii="Times New Roman" w:eastAsia="Times New Roman" w:hAnsi="Times New Roman" w:cs="B Nazanin"/>
                <w:sz w:val="28"/>
                <w:szCs w:val="28"/>
              </w:rPr>
            </w:pPr>
            <w:r w:rsidRPr="001523F9">
              <w:rPr>
                <w:rFonts w:ascii="Times New Roman" w:eastAsia="Times New Roman" w:hAnsi="Times New Roman" w:cs="B Nazanin"/>
                <w:sz w:val="28"/>
                <w:szCs w:val="28"/>
                <w:rtl/>
              </w:rPr>
              <w:t>و اگر کسی نتواند تمام دهه را چنین عمل کند، روز نهم و دهم و شب یازدهم لذات معمول را ترک کند. به جا است در این ایام، به یاد تشنگی اهل بیت</w:t>
            </w:r>
            <w:r w:rsidRPr="001523F9">
              <w:rPr>
                <w:rFonts w:ascii="Times New Roman" w:eastAsia="Times New Roman" w:hAnsi="Times New Roman" w:cs="B Nazanin"/>
                <w:sz w:val="28"/>
                <w:szCs w:val="28"/>
              </w:rPr>
              <w:t xml:space="preserve">: </w:t>
            </w:r>
            <w:r w:rsidRPr="001523F9">
              <w:rPr>
                <w:rFonts w:ascii="Times New Roman" w:eastAsia="Times New Roman" w:hAnsi="Times New Roman" w:cs="B Nazanin"/>
                <w:sz w:val="28"/>
                <w:szCs w:val="28"/>
                <w:rtl/>
              </w:rPr>
              <w:t>، دوست داران حضرت سید الشهدا7 از خوردن و آشامیدن خودداری کنند و آخر روز، مختصر غذایی همانند غذای افراد داغدار صرف کنند و از سخن گفتن با دیگران بپرهیزند مگر به اندازه ضرورت و این ایام را ایام حزن وعم خود قرار دهند</w:t>
            </w:r>
            <w:r w:rsidRPr="001523F9">
              <w:rPr>
                <w:rFonts w:ascii="Times New Roman" w:eastAsia="Times New Roman" w:hAnsi="Times New Roman" w:cs="B Nazanin"/>
                <w:sz w:val="28"/>
                <w:szCs w:val="28"/>
              </w:rPr>
              <w:t>.</w:t>
            </w:r>
            <w:hyperlink r:id="rId10" w:anchor="_ftn6" w:history="1">
              <w:r w:rsidRPr="001523F9">
                <w:rPr>
                  <w:rFonts w:ascii="Times New Roman" w:eastAsia="Times New Roman" w:hAnsi="Times New Roman" w:cs="B Nazanin"/>
                  <w:color w:val="0000FF"/>
                  <w:sz w:val="28"/>
                  <w:szCs w:val="28"/>
                  <w:u w:val="single"/>
                </w:rPr>
                <w:t>[6]</w:t>
              </w:r>
            </w:hyperlink>
            <w:r w:rsidRPr="001523F9">
              <w:rPr>
                <w:rFonts w:ascii="Times New Roman" w:eastAsia="Times New Roman" w:hAnsi="Times New Roman" w:cs="B Nazanin"/>
                <w:sz w:val="28"/>
                <w:szCs w:val="28"/>
              </w:rPr>
              <w:t xml:space="preserve"> </w:t>
            </w:r>
            <w:r w:rsidRPr="001523F9">
              <w:rPr>
                <w:rFonts w:ascii="Times New Roman" w:eastAsia="Times New Roman" w:hAnsi="Times New Roman" w:cs="B Nazanin"/>
                <w:sz w:val="28"/>
                <w:szCs w:val="28"/>
                <w:rtl/>
              </w:rPr>
              <w:t>و با خواندن زیارت عاشورا و شرکت در مجالس عزا، خالصانه به عزاداری بپردازند</w:t>
            </w:r>
            <w:r w:rsidRPr="001523F9">
              <w:rPr>
                <w:rFonts w:ascii="Times New Roman" w:eastAsia="Times New Roman" w:hAnsi="Times New Roman" w:cs="B Nazanin"/>
                <w:sz w:val="28"/>
                <w:szCs w:val="28"/>
              </w:rPr>
              <w:t>.</w:t>
            </w:r>
          </w:p>
          <w:p w:rsidR="005565A4" w:rsidRPr="001523F9" w:rsidRDefault="005565A4" w:rsidP="001523F9">
            <w:pPr>
              <w:bidi/>
              <w:spacing w:after="0" w:line="240" w:lineRule="auto"/>
              <w:jc w:val="both"/>
              <w:rPr>
                <w:rFonts w:ascii="Times New Roman" w:eastAsia="Times New Roman" w:hAnsi="Times New Roman" w:cs="B Nazanin"/>
                <w:sz w:val="28"/>
                <w:szCs w:val="28"/>
              </w:rPr>
            </w:pPr>
            <w:r w:rsidRPr="001523F9">
              <w:rPr>
                <w:rFonts w:ascii="Times New Roman" w:eastAsia="Times New Roman" w:hAnsi="Times New Roman" w:cs="B Nazanin"/>
                <w:b/>
                <w:bCs/>
                <w:sz w:val="28"/>
                <w:szCs w:val="28"/>
                <w:rtl/>
              </w:rPr>
              <w:t>پی نوشت ها</w:t>
            </w:r>
            <w:r w:rsidRPr="001523F9">
              <w:rPr>
                <w:rFonts w:ascii="Times New Roman" w:eastAsia="Times New Roman" w:hAnsi="Times New Roman" w:cs="B Nazanin"/>
                <w:b/>
                <w:bCs/>
                <w:sz w:val="28"/>
                <w:szCs w:val="28"/>
              </w:rPr>
              <w:t>:</w:t>
            </w:r>
          </w:p>
          <w:p w:rsidR="005565A4" w:rsidRPr="001523F9" w:rsidRDefault="001523F9" w:rsidP="001523F9">
            <w:pPr>
              <w:bidi/>
              <w:spacing w:after="0" w:line="240" w:lineRule="auto"/>
              <w:jc w:val="both"/>
              <w:rPr>
                <w:rFonts w:ascii="Times New Roman" w:eastAsia="Times New Roman" w:hAnsi="Times New Roman" w:cs="B Nazanin"/>
                <w:sz w:val="28"/>
                <w:szCs w:val="28"/>
              </w:rPr>
            </w:pPr>
            <w:r w:rsidRPr="001523F9">
              <w:rPr>
                <w:rFonts w:ascii="Times New Roman" w:eastAsia="Times New Roman" w:hAnsi="Times New Roman" w:cs="B Nazanin"/>
                <w:sz w:val="28"/>
                <w:szCs w:val="28"/>
              </w:rPr>
              <w:pict>
                <v:rect id="_x0000_i1025" style="width:0;height:.75pt" o:hralign="center" o:hrstd="t" o:hr="t" fillcolor="#a7a6aa" stroked="f"/>
              </w:pict>
            </w:r>
          </w:p>
          <w:p w:rsidR="005565A4" w:rsidRPr="001523F9" w:rsidRDefault="001523F9" w:rsidP="001523F9">
            <w:pPr>
              <w:bidi/>
              <w:spacing w:before="100" w:beforeAutospacing="1" w:after="100" w:afterAutospacing="1" w:line="240" w:lineRule="auto"/>
              <w:jc w:val="both"/>
              <w:rPr>
                <w:rFonts w:ascii="Times New Roman" w:eastAsia="Times New Roman" w:hAnsi="Times New Roman" w:cs="B Nazanin"/>
                <w:sz w:val="28"/>
                <w:szCs w:val="28"/>
              </w:rPr>
            </w:pPr>
            <w:hyperlink r:id="rId11" w:anchor="_ftnref1" w:history="1">
              <w:r w:rsidR="005565A4" w:rsidRPr="001523F9">
                <w:rPr>
                  <w:rFonts w:ascii="Times New Roman" w:eastAsia="Times New Roman" w:hAnsi="Times New Roman" w:cs="B Nazanin"/>
                  <w:color w:val="0000FF"/>
                  <w:sz w:val="28"/>
                  <w:szCs w:val="28"/>
                  <w:u w:val="single"/>
                </w:rPr>
                <w:t>[1]</w:t>
              </w:r>
            </w:hyperlink>
            <w:r w:rsidR="005565A4" w:rsidRPr="001523F9">
              <w:rPr>
                <w:rFonts w:ascii="Times New Roman" w:eastAsia="Times New Roman" w:hAnsi="Times New Roman" w:cs="B Nazanin"/>
                <w:sz w:val="28"/>
                <w:szCs w:val="28"/>
              </w:rPr>
              <w:t xml:space="preserve"> . </w:t>
            </w:r>
            <w:r w:rsidR="005565A4" w:rsidRPr="001523F9">
              <w:rPr>
                <w:rFonts w:ascii="Times New Roman" w:eastAsia="Times New Roman" w:hAnsi="Times New Roman" w:cs="B Nazanin"/>
                <w:sz w:val="28"/>
                <w:szCs w:val="28"/>
                <w:rtl/>
              </w:rPr>
              <w:t xml:space="preserve">از مشهورترین دعاهایی که در هلال ماه وارد شده است، دعای چهل و سوم </w:t>
            </w:r>
            <w:r w:rsidR="005565A4" w:rsidRPr="001523F9">
              <w:rPr>
                <w:rFonts w:ascii="Times New Roman" w:eastAsia="Times New Roman" w:hAnsi="Times New Roman" w:cs="B Nazanin"/>
                <w:i/>
                <w:iCs/>
                <w:sz w:val="28"/>
                <w:szCs w:val="28"/>
                <w:rtl/>
              </w:rPr>
              <w:t>صحیفه سجادیه</w:t>
            </w:r>
            <w:r w:rsidR="005565A4" w:rsidRPr="001523F9">
              <w:rPr>
                <w:rFonts w:ascii="Times New Roman" w:eastAsia="Times New Roman" w:hAnsi="Times New Roman" w:cs="B Nazanin"/>
                <w:sz w:val="28"/>
                <w:szCs w:val="28"/>
                <w:rtl/>
              </w:rPr>
              <w:t xml:space="preserve"> می‌باشد</w:t>
            </w:r>
            <w:r w:rsidR="005565A4" w:rsidRPr="001523F9">
              <w:rPr>
                <w:rFonts w:ascii="Times New Roman" w:eastAsia="Times New Roman" w:hAnsi="Times New Roman" w:cs="B Nazanin"/>
                <w:sz w:val="28"/>
                <w:szCs w:val="28"/>
              </w:rPr>
              <w:t>.</w:t>
            </w:r>
          </w:p>
          <w:p w:rsidR="005565A4" w:rsidRPr="001523F9" w:rsidRDefault="001523F9" w:rsidP="001523F9">
            <w:pPr>
              <w:bidi/>
              <w:spacing w:before="100" w:beforeAutospacing="1" w:after="100" w:afterAutospacing="1" w:line="240" w:lineRule="auto"/>
              <w:jc w:val="both"/>
              <w:rPr>
                <w:rFonts w:ascii="Times New Roman" w:eastAsia="Times New Roman" w:hAnsi="Times New Roman" w:cs="B Nazanin"/>
                <w:sz w:val="28"/>
                <w:szCs w:val="28"/>
              </w:rPr>
            </w:pPr>
            <w:hyperlink r:id="rId12" w:anchor="_ftnref2" w:history="1">
              <w:r w:rsidR="005565A4" w:rsidRPr="001523F9">
                <w:rPr>
                  <w:rFonts w:ascii="Times New Roman" w:eastAsia="Times New Roman" w:hAnsi="Times New Roman" w:cs="B Nazanin"/>
                  <w:color w:val="0000FF"/>
                  <w:sz w:val="28"/>
                  <w:szCs w:val="28"/>
                  <w:u w:val="single"/>
                </w:rPr>
                <w:t>[2]</w:t>
              </w:r>
            </w:hyperlink>
            <w:r w:rsidR="005565A4" w:rsidRPr="001523F9">
              <w:rPr>
                <w:rFonts w:ascii="Times New Roman" w:eastAsia="Times New Roman" w:hAnsi="Times New Roman" w:cs="B Nazanin"/>
                <w:sz w:val="28"/>
                <w:szCs w:val="28"/>
              </w:rPr>
              <w:t xml:space="preserve"> . </w:t>
            </w:r>
            <w:r w:rsidR="005565A4" w:rsidRPr="001523F9">
              <w:rPr>
                <w:rFonts w:ascii="Times New Roman" w:eastAsia="Times New Roman" w:hAnsi="Times New Roman" w:cs="B Nazanin"/>
                <w:i/>
                <w:iCs/>
                <w:sz w:val="28"/>
                <w:szCs w:val="28"/>
                <w:rtl/>
              </w:rPr>
              <w:t>اسرار الصلوة</w:t>
            </w:r>
            <w:r w:rsidR="005565A4" w:rsidRPr="001523F9">
              <w:rPr>
                <w:rFonts w:ascii="Times New Roman" w:eastAsia="Times New Roman" w:hAnsi="Times New Roman" w:cs="B Nazanin"/>
                <w:sz w:val="28"/>
                <w:szCs w:val="28"/>
                <w:rtl/>
              </w:rPr>
              <w:t>، ص 155 و 156</w:t>
            </w:r>
            <w:r w:rsidR="005565A4" w:rsidRPr="001523F9">
              <w:rPr>
                <w:rFonts w:ascii="Times New Roman" w:eastAsia="Times New Roman" w:hAnsi="Times New Roman" w:cs="B Nazanin"/>
                <w:sz w:val="28"/>
                <w:szCs w:val="28"/>
              </w:rPr>
              <w:t>.</w:t>
            </w:r>
          </w:p>
          <w:p w:rsidR="005565A4" w:rsidRPr="001523F9" w:rsidRDefault="001523F9" w:rsidP="001523F9">
            <w:pPr>
              <w:bidi/>
              <w:spacing w:before="100" w:beforeAutospacing="1" w:after="100" w:afterAutospacing="1" w:line="240" w:lineRule="auto"/>
              <w:jc w:val="both"/>
              <w:rPr>
                <w:rFonts w:ascii="Times New Roman" w:eastAsia="Times New Roman" w:hAnsi="Times New Roman" w:cs="B Nazanin"/>
                <w:sz w:val="28"/>
                <w:szCs w:val="28"/>
              </w:rPr>
            </w:pPr>
            <w:hyperlink r:id="rId13" w:anchor="_ftnref3" w:history="1">
              <w:r w:rsidR="005565A4" w:rsidRPr="001523F9">
                <w:rPr>
                  <w:rFonts w:ascii="Times New Roman" w:eastAsia="Times New Roman" w:hAnsi="Times New Roman" w:cs="B Nazanin"/>
                  <w:color w:val="0000FF"/>
                  <w:sz w:val="28"/>
                  <w:szCs w:val="28"/>
                  <w:u w:val="single"/>
                </w:rPr>
                <w:t>[3]</w:t>
              </w:r>
            </w:hyperlink>
            <w:r w:rsidR="005565A4" w:rsidRPr="001523F9">
              <w:rPr>
                <w:rFonts w:ascii="Times New Roman" w:eastAsia="Times New Roman" w:hAnsi="Times New Roman" w:cs="B Nazanin"/>
                <w:sz w:val="28"/>
                <w:szCs w:val="28"/>
              </w:rPr>
              <w:t xml:space="preserve"> . </w:t>
            </w:r>
            <w:r w:rsidR="005565A4" w:rsidRPr="001523F9">
              <w:rPr>
                <w:rFonts w:ascii="Times New Roman" w:eastAsia="Times New Roman" w:hAnsi="Times New Roman" w:cs="B Nazanin"/>
                <w:i/>
                <w:iCs/>
                <w:sz w:val="28"/>
                <w:szCs w:val="28"/>
                <w:rtl/>
              </w:rPr>
              <w:t>فلاح السائل</w:t>
            </w:r>
            <w:r w:rsidR="005565A4" w:rsidRPr="001523F9">
              <w:rPr>
                <w:rFonts w:ascii="Times New Roman" w:eastAsia="Times New Roman" w:hAnsi="Times New Roman" w:cs="B Nazanin"/>
                <w:sz w:val="28"/>
                <w:szCs w:val="28"/>
                <w:rtl/>
              </w:rPr>
              <w:t>، ص</w:t>
            </w:r>
            <w:r w:rsidR="005565A4" w:rsidRPr="001523F9">
              <w:rPr>
                <w:rFonts w:ascii="Times New Roman" w:eastAsia="Times New Roman" w:hAnsi="Times New Roman" w:cs="Times New Roman" w:hint="cs"/>
                <w:sz w:val="28"/>
                <w:szCs w:val="28"/>
                <w:rtl/>
              </w:rPr>
              <w:t> </w:t>
            </w:r>
            <w:r w:rsidR="005565A4" w:rsidRPr="001523F9">
              <w:rPr>
                <w:rFonts w:ascii="Times New Roman" w:eastAsia="Times New Roman" w:hAnsi="Times New Roman" w:cs="B Nazanin"/>
                <w:sz w:val="28"/>
                <w:szCs w:val="28"/>
                <w:rtl/>
              </w:rPr>
              <w:t xml:space="preserve"> 221</w:t>
            </w:r>
            <w:r w:rsidR="005565A4" w:rsidRPr="001523F9">
              <w:rPr>
                <w:rFonts w:ascii="Times New Roman" w:eastAsia="Times New Roman" w:hAnsi="Times New Roman" w:cs="B Nazanin" w:hint="cs"/>
                <w:sz w:val="28"/>
                <w:szCs w:val="28"/>
                <w:rtl/>
              </w:rPr>
              <w:t>؛</w:t>
            </w:r>
            <w:r w:rsidR="005565A4" w:rsidRPr="001523F9">
              <w:rPr>
                <w:rFonts w:ascii="Times New Roman" w:eastAsia="Times New Roman" w:hAnsi="Times New Roman" w:cs="B Nazanin"/>
                <w:sz w:val="28"/>
                <w:szCs w:val="28"/>
                <w:rtl/>
              </w:rPr>
              <w:t xml:space="preserve"> </w:t>
            </w:r>
            <w:r w:rsidR="005565A4" w:rsidRPr="001523F9">
              <w:rPr>
                <w:rFonts w:ascii="Times New Roman" w:eastAsia="Times New Roman" w:hAnsi="Times New Roman" w:cs="B Nazanin"/>
                <w:i/>
                <w:iCs/>
                <w:sz w:val="28"/>
                <w:szCs w:val="28"/>
                <w:rtl/>
              </w:rPr>
              <w:t>محاسبة النفس</w:t>
            </w:r>
            <w:r w:rsidR="005565A4" w:rsidRPr="001523F9">
              <w:rPr>
                <w:rFonts w:ascii="Times New Roman" w:eastAsia="Times New Roman" w:hAnsi="Times New Roman" w:cs="B Nazanin"/>
                <w:sz w:val="28"/>
                <w:szCs w:val="28"/>
                <w:rtl/>
              </w:rPr>
              <w:t xml:space="preserve">، ص 30؛ </w:t>
            </w:r>
            <w:r w:rsidR="005565A4" w:rsidRPr="001523F9">
              <w:rPr>
                <w:rFonts w:ascii="Times New Roman" w:eastAsia="Times New Roman" w:hAnsi="Times New Roman" w:cs="B Nazanin"/>
                <w:i/>
                <w:iCs/>
                <w:sz w:val="28"/>
                <w:szCs w:val="28"/>
                <w:rtl/>
              </w:rPr>
              <w:t>بحارالانوار</w:t>
            </w:r>
            <w:r w:rsidR="005565A4" w:rsidRPr="001523F9">
              <w:rPr>
                <w:rFonts w:ascii="Times New Roman" w:eastAsia="Times New Roman" w:hAnsi="Times New Roman" w:cs="B Nazanin"/>
                <w:sz w:val="28"/>
                <w:szCs w:val="28"/>
                <w:rtl/>
              </w:rPr>
              <w:t>، ج 83، ص 267</w:t>
            </w:r>
            <w:r w:rsidR="005565A4" w:rsidRPr="001523F9">
              <w:rPr>
                <w:rFonts w:ascii="Times New Roman" w:eastAsia="Times New Roman" w:hAnsi="Times New Roman" w:cs="B Nazanin"/>
                <w:sz w:val="28"/>
                <w:szCs w:val="28"/>
              </w:rPr>
              <w:t>.</w:t>
            </w:r>
          </w:p>
          <w:p w:rsidR="005565A4" w:rsidRPr="001523F9" w:rsidRDefault="001523F9" w:rsidP="001523F9">
            <w:pPr>
              <w:bidi/>
              <w:spacing w:before="100" w:beforeAutospacing="1" w:after="100" w:afterAutospacing="1" w:line="240" w:lineRule="auto"/>
              <w:jc w:val="both"/>
              <w:rPr>
                <w:rFonts w:ascii="Times New Roman" w:eastAsia="Times New Roman" w:hAnsi="Times New Roman" w:cs="B Nazanin"/>
                <w:sz w:val="28"/>
                <w:szCs w:val="28"/>
              </w:rPr>
            </w:pPr>
            <w:hyperlink r:id="rId14" w:anchor="_ftnref4" w:history="1">
              <w:r w:rsidR="005565A4" w:rsidRPr="001523F9">
                <w:rPr>
                  <w:rFonts w:ascii="Times New Roman" w:eastAsia="Times New Roman" w:hAnsi="Times New Roman" w:cs="B Nazanin"/>
                  <w:color w:val="0000FF"/>
                  <w:sz w:val="28"/>
                  <w:szCs w:val="28"/>
                  <w:u w:val="single"/>
                </w:rPr>
                <w:t>[4]</w:t>
              </w:r>
            </w:hyperlink>
            <w:r w:rsidR="005565A4" w:rsidRPr="001523F9">
              <w:rPr>
                <w:rFonts w:ascii="Times New Roman" w:eastAsia="Times New Roman" w:hAnsi="Times New Roman" w:cs="B Nazanin"/>
                <w:sz w:val="28"/>
                <w:szCs w:val="28"/>
              </w:rPr>
              <w:t xml:space="preserve"> . </w:t>
            </w:r>
            <w:r w:rsidR="005565A4" w:rsidRPr="001523F9">
              <w:rPr>
                <w:rFonts w:ascii="Times New Roman" w:eastAsia="Times New Roman" w:hAnsi="Times New Roman" w:cs="B Nazanin"/>
                <w:i/>
                <w:iCs/>
                <w:sz w:val="28"/>
                <w:szCs w:val="28"/>
                <w:rtl/>
              </w:rPr>
              <w:t>اسرار الصلوة</w:t>
            </w:r>
            <w:r w:rsidR="005565A4" w:rsidRPr="001523F9">
              <w:rPr>
                <w:rFonts w:ascii="Times New Roman" w:eastAsia="Times New Roman" w:hAnsi="Times New Roman" w:cs="B Nazanin"/>
                <w:sz w:val="28"/>
                <w:szCs w:val="28"/>
                <w:rtl/>
              </w:rPr>
              <w:t>، ص 156</w:t>
            </w:r>
            <w:r w:rsidR="005565A4" w:rsidRPr="001523F9">
              <w:rPr>
                <w:rFonts w:ascii="Times New Roman" w:eastAsia="Times New Roman" w:hAnsi="Times New Roman" w:cs="B Nazanin"/>
                <w:sz w:val="28"/>
                <w:szCs w:val="28"/>
              </w:rPr>
              <w:t>.</w:t>
            </w:r>
          </w:p>
          <w:p w:rsidR="005565A4" w:rsidRPr="001523F9" w:rsidRDefault="001523F9" w:rsidP="001523F9">
            <w:pPr>
              <w:bidi/>
              <w:spacing w:before="100" w:beforeAutospacing="1" w:after="100" w:afterAutospacing="1" w:line="240" w:lineRule="auto"/>
              <w:jc w:val="both"/>
              <w:rPr>
                <w:rFonts w:ascii="Times New Roman" w:eastAsia="Times New Roman" w:hAnsi="Times New Roman" w:cs="B Nazanin"/>
                <w:sz w:val="28"/>
                <w:szCs w:val="28"/>
              </w:rPr>
            </w:pPr>
            <w:hyperlink r:id="rId15" w:anchor="_ftnref5" w:history="1">
              <w:r w:rsidR="005565A4" w:rsidRPr="001523F9">
                <w:rPr>
                  <w:rFonts w:ascii="Times New Roman" w:eastAsia="Times New Roman" w:hAnsi="Times New Roman" w:cs="B Nazanin"/>
                  <w:color w:val="0000FF"/>
                  <w:sz w:val="28"/>
                  <w:szCs w:val="28"/>
                  <w:u w:val="single"/>
                </w:rPr>
                <w:t>[5]</w:t>
              </w:r>
            </w:hyperlink>
            <w:r w:rsidR="005565A4" w:rsidRPr="001523F9">
              <w:rPr>
                <w:rFonts w:ascii="Times New Roman" w:eastAsia="Times New Roman" w:hAnsi="Times New Roman" w:cs="B Nazanin"/>
                <w:sz w:val="28"/>
                <w:szCs w:val="28"/>
              </w:rPr>
              <w:t xml:space="preserve"> . </w:t>
            </w:r>
            <w:r w:rsidR="005565A4" w:rsidRPr="001523F9">
              <w:rPr>
                <w:rFonts w:ascii="Times New Roman" w:eastAsia="Times New Roman" w:hAnsi="Times New Roman" w:cs="B Nazanin"/>
                <w:sz w:val="28"/>
                <w:szCs w:val="28"/>
                <w:rtl/>
              </w:rPr>
              <w:t>سوره توبه: 24</w:t>
            </w:r>
            <w:r w:rsidR="005565A4" w:rsidRPr="001523F9">
              <w:rPr>
                <w:rFonts w:ascii="Times New Roman" w:eastAsia="Times New Roman" w:hAnsi="Times New Roman" w:cs="B Nazanin"/>
                <w:sz w:val="28"/>
                <w:szCs w:val="28"/>
              </w:rPr>
              <w:t>.</w:t>
            </w:r>
          </w:p>
          <w:p w:rsidR="005565A4" w:rsidRPr="001523F9" w:rsidRDefault="001523F9" w:rsidP="001523F9">
            <w:pPr>
              <w:bidi/>
              <w:spacing w:before="100" w:beforeAutospacing="1" w:after="100" w:afterAutospacing="1" w:line="240" w:lineRule="auto"/>
              <w:jc w:val="both"/>
              <w:rPr>
                <w:rFonts w:ascii="Times New Roman" w:eastAsia="Times New Roman" w:hAnsi="Times New Roman" w:cs="B Nazanin"/>
                <w:sz w:val="28"/>
                <w:szCs w:val="28"/>
              </w:rPr>
            </w:pPr>
            <w:hyperlink r:id="rId16" w:anchor="_ftnref6" w:history="1">
              <w:r w:rsidR="005565A4" w:rsidRPr="001523F9">
                <w:rPr>
                  <w:rFonts w:ascii="Times New Roman" w:eastAsia="Times New Roman" w:hAnsi="Times New Roman" w:cs="B Nazanin"/>
                  <w:color w:val="0000FF"/>
                  <w:sz w:val="28"/>
                  <w:szCs w:val="28"/>
                  <w:u w:val="single"/>
                </w:rPr>
                <w:t>[6]</w:t>
              </w:r>
            </w:hyperlink>
            <w:r w:rsidR="005565A4" w:rsidRPr="001523F9">
              <w:rPr>
                <w:rFonts w:ascii="Times New Roman" w:eastAsia="Times New Roman" w:hAnsi="Times New Roman" w:cs="B Nazanin"/>
                <w:sz w:val="28"/>
                <w:szCs w:val="28"/>
              </w:rPr>
              <w:t xml:space="preserve"> . </w:t>
            </w:r>
            <w:r w:rsidR="005565A4" w:rsidRPr="001523F9">
              <w:rPr>
                <w:rFonts w:ascii="Times New Roman" w:eastAsia="Times New Roman" w:hAnsi="Times New Roman" w:cs="B Nazanin"/>
                <w:sz w:val="28"/>
                <w:szCs w:val="28"/>
                <w:rtl/>
              </w:rPr>
              <w:t>المراقبات، ص 50</w:t>
            </w:r>
            <w:r w:rsidR="005565A4" w:rsidRPr="001523F9">
              <w:rPr>
                <w:rFonts w:ascii="Times New Roman" w:eastAsia="Times New Roman" w:hAnsi="Times New Roman" w:cs="B Nazanin"/>
                <w:sz w:val="28"/>
                <w:szCs w:val="28"/>
              </w:rPr>
              <w:t>.</w:t>
            </w:r>
          </w:p>
        </w:tc>
      </w:tr>
    </w:tbl>
    <w:p w:rsidR="002F7292" w:rsidRPr="001523F9" w:rsidRDefault="002F7292" w:rsidP="001523F9">
      <w:pPr>
        <w:bidi/>
        <w:jc w:val="both"/>
        <w:rPr>
          <w:rFonts w:cs="B Nazanin"/>
          <w:sz w:val="28"/>
          <w:szCs w:val="28"/>
        </w:rPr>
      </w:pPr>
    </w:p>
    <w:sectPr w:rsidR="002F7292" w:rsidRPr="001523F9" w:rsidSect="00A24100">
      <w:pgSz w:w="12240" w:h="15840"/>
      <w:pgMar w:top="62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02D"/>
    <w:rsid w:val="001523F9"/>
    <w:rsid w:val="002F7292"/>
    <w:rsid w:val="005565A4"/>
    <w:rsid w:val="00A24100"/>
    <w:rsid w:val="00EE00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565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65A4"/>
    <w:rPr>
      <w:rFonts w:ascii="Times New Roman" w:eastAsia="Times New Roman" w:hAnsi="Times New Roman" w:cs="Times New Roman"/>
      <w:b/>
      <w:bCs/>
      <w:sz w:val="27"/>
      <w:szCs w:val="27"/>
    </w:rPr>
  </w:style>
  <w:style w:type="character" w:customStyle="1" w:styleId="text">
    <w:name w:val="text"/>
    <w:basedOn w:val="DefaultParagraphFont"/>
    <w:rsid w:val="005565A4"/>
  </w:style>
  <w:style w:type="character" w:customStyle="1" w:styleId="moreinfo">
    <w:name w:val="moreinfo"/>
    <w:basedOn w:val="DefaultParagraphFont"/>
    <w:rsid w:val="005565A4"/>
  </w:style>
  <w:style w:type="character" w:customStyle="1" w:styleId="moreinfobold">
    <w:name w:val="moreinfobold"/>
    <w:basedOn w:val="DefaultParagraphFont"/>
    <w:rsid w:val="005565A4"/>
  </w:style>
  <w:style w:type="paragraph" w:customStyle="1" w:styleId="a">
    <w:name w:val="a"/>
    <w:basedOn w:val="Normal"/>
    <w:rsid w:val="005565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65A4"/>
    <w:rPr>
      <w:color w:val="0000FF"/>
      <w:u w:val="single"/>
    </w:rPr>
  </w:style>
  <w:style w:type="paragraph" w:styleId="NormalWeb">
    <w:name w:val="Normal (Web)"/>
    <w:basedOn w:val="Normal"/>
    <w:uiPriority w:val="99"/>
    <w:unhideWhenUsed/>
    <w:rsid w:val="005565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65A4"/>
    <w:rPr>
      <w:b/>
      <w:bCs/>
    </w:rPr>
  </w:style>
  <w:style w:type="character" w:styleId="Emphasis">
    <w:name w:val="Emphasis"/>
    <w:basedOn w:val="DefaultParagraphFont"/>
    <w:uiPriority w:val="20"/>
    <w:qFormat/>
    <w:rsid w:val="005565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565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65A4"/>
    <w:rPr>
      <w:rFonts w:ascii="Times New Roman" w:eastAsia="Times New Roman" w:hAnsi="Times New Roman" w:cs="Times New Roman"/>
      <w:b/>
      <w:bCs/>
      <w:sz w:val="27"/>
      <w:szCs w:val="27"/>
    </w:rPr>
  </w:style>
  <w:style w:type="character" w:customStyle="1" w:styleId="text">
    <w:name w:val="text"/>
    <w:basedOn w:val="DefaultParagraphFont"/>
    <w:rsid w:val="005565A4"/>
  </w:style>
  <w:style w:type="character" w:customStyle="1" w:styleId="moreinfo">
    <w:name w:val="moreinfo"/>
    <w:basedOn w:val="DefaultParagraphFont"/>
    <w:rsid w:val="005565A4"/>
  </w:style>
  <w:style w:type="character" w:customStyle="1" w:styleId="moreinfobold">
    <w:name w:val="moreinfobold"/>
    <w:basedOn w:val="DefaultParagraphFont"/>
    <w:rsid w:val="005565A4"/>
  </w:style>
  <w:style w:type="paragraph" w:customStyle="1" w:styleId="a">
    <w:name w:val="a"/>
    <w:basedOn w:val="Normal"/>
    <w:rsid w:val="005565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65A4"/>
    <w:rPr>
      <w:color w:val="0000FF"/>
      <w:u w:val="single"/>
    </w:rPr>
  </w:style>
  <w:style w:type="paragraph" w:styleId="NormalWeb">
    <w:name w:val="Normal (Web)"/>
    <w:basedOn w:val="Normal"/>
    <w:uiPriority w:val="99"/>
    <w:unhideWhenUsed/>
    <w:rsid w:val="005565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65A4"/>
    <w:rPr>
      <w:b/>
      <w:bCs/>
    </w:rPr>
  </w:style>
  <w:style w:type="character" w:styleId="Emphasis">
    <w:name w:val="Emphasis"/>
    <w:basedOn w:val="DefaultParagraphFont"/>
    <w:uiPriority w:val="20"/>
    <w:qFormat/>
    <w:rsid w:val="005565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8300">
      <w:bodyDiv w:val="1"/>
      <w:marLeft w:val="0"/>
      <w:marRight w:val="0"/>
      <w:marTop w:val="0"/>
      <w:marBottom w:val="0"/>
      <w:divBdr>
        <w:top w:val="none" w:sz="0" w:space="0" w:color="auto"/>
        <w:left w:val="none" w:sz="0" w:space="0" w:color="auto"/>
        <w:bottom w:val="none" w:sz="0" w:space="0" w:color="auto"/>
        <w:right w:val="none" w:sz="0" w:space="0" w:color="auto"/>
      </w:divBdr>
      <w:divsChild>
        <w:div w:id="1791433679">
          <w:marLeft w:val="0"/>
          <w:marRight w:val="0"/>
          <w:marTop w:val="0"/>
          <w:marBottom w:val="0"/>
          <w:divBdr>
            <w:top w:val="none" w:sz="0" w:space="0" w:color="auto"/>
            <w:left w:val="none" w:sz="0" w:space="0" w:color="auto"/>
            <w:bottom w:val="none" w:sz="0" w:space="0" w:color="auto"/>
            <w:right w:val="none" w:sz="0" w:space="0" w:color="auto"/>
          </w:divBdr>
        </w:div>
        <w:div w:id="455297434">
          <w:marLeft w:val="0"/>
          <w:marRight w:val="0"/>
          <w:marTop w:val="0"/>
          <w:marBottom w:val="0"/>
          <w:divBdr>
            <w:top w:val="none" w:sz="0" w:space="0" w:color="auto"/>
            <w:left w:val="none" w:sz="0" w:space="0" w:color="auto"/>
            <w:bottom w:val="none" w:sz="0" w:space="0" w:color="auto"/>
            <w:right w:val="none" w:sz="0" w:space="0" w:color="auto"/>
          </w:divBdr>
          <w:divsChild>
            <w:div w:id="1395589561">
              <w:marLeft w:val="0"/>
              <w:marRight w:val="0"/>
              <w:marTop w:val="0"/>
              <w:marBottom w:val="0"/>
              <w:divBdr>
                <w:top w:val="none" w:sz="0" w:space="0" w:color="auto"/>
                <w:left w:val="none" w:sz="0" w:space="0" w:color="auto"/>
                <w:bottom w:val="none" w:sz="0" w:space="0" w:color="auto"/>
                <w:right w:val="none" w:sz="0" w:space="0" w:color="auto"/>
              </w:divBdr>
            </w:div>
            <w:div w:id="519317042">
              <w:marLeft w:val="0"/>
              <w:marRight w:val="0"/>
              <w:marTop w:val="0"/>
              <w:marBottom w:val="0"/>
              <w:divBdr>
                <w:top w:val="none" w:sz="0" w:space="0" w:color="auto"/>
                <w:left w:val="none" w:sz="0" w:space="0" w:color="auto"/>
                <w:bottom w:val="none" w:sz="0" w:space="0" w:color="auto"/>
                <w:right w:val="none" w:sz="0" w:space="0" w:color="auto"/>
              </w:divBdr>
            </w:div>
            <w:div w:id="1380517449">
              <w:marLeft w:val="0"/>
              <w:marRight w:val="0"/>
              <w:marTop w:val="0"/>
              <w:marBottom w:val="0"/>
              <w:divBdr>
                <w:top w:val="none" w:sz="0" w:space="0" w:color="auto"/>
                <w:left w:val="none" w:sz="0" w:space="0" w:color="auto"/>
                <w:bottom w:val="none" w:sz="0" w:space="0" w:color="auto"/>
                <w:right w:val="none" w:sz="0" w:space="0" w:color="auto"/>
              </w:divBdr>
            </w:div>
            <w:div w:id="598415110">
              <w:marLeft w:val="0"/>
              <w:marRight w:val="0"/>
              <w:marTop w:val="0"/>
              <w:marBottom w:val="0"/>
              <w:divBdr>
                <w:top w:val="none" w:sz="0" w:space="0" w:color="auto"/>
                <w:left w:val="none" w:sz="0" w:space="0" w:color="auto"/>
                <w:bottom w:val="none" w:sz="0" w:space="0" w:color="auto"/>
                <w:right w:val="none" w:sz="0" w:space="0" w:color="auto"/>
              </w:divBdr>
            </w:div>
            <w:div w:id="1216283450">
              <w:marLeft w:val="0"/>
              <w:marRight w:val="0"/>
              <w:marTop w:val="0"/>
              <w:marBottom w:val="0"/>
              <w:divBdr>
                <w:top w:val="none" w:sz="0" w:space="0" w:color="auto"/>
                <w:left w:val="none" w:sz="0" w:space="0" w:color="auto"/>
                <w:bottom w:val="none" w:sz="0" w:space="0" w:color="auto"/>
                <w:right w:val="none" w:sz="0" w:space="0" w:color="auto"/>
              </w:divBdr>
            </w:div>
            <w:div w:id="130574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wzah.net/fa/magazine/magart/6433/7686/96907" TargetMode="External"/><Relationship Id="rId13" Type="http://schemas.openxmlformats.org/officeDocument/2006/relationships/hyperlink" Target="http://www.hawzah.net/fa/magazine/magart/6433/7686/9690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awzah.net/fa/magazine/magart/6433/7686/96907" TargetMode="External"/><Relationship Id="rId12" Type="http://schemas.openxmlformats.org/officeDocument/2006/relationships/hyperlink" Target="http://www.hawzah.net/fa/magazine/magart/6433/7686/96907"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hawzah.net/fa/magazine/magart/6433/7686/96907" TargetMode="External"/><Relationship Id="rId1" Type="http://schemas.openxmlformats.org/officeDocument/2006/relationships/styles" Target="styles.xml"/><Relationship Id="rId6" Type="http://schemas.openxmlformats.org/officeDocument/2006/relationships/hyperlink" Target="http://www.hawzah.net/fa/magazine/magart/6433/7686/96907" TargetMode="External"/><Relationship Id="rId11" Type="http://schemas.openxmlformats.org/officeDocument/2006/relationships/hyperlink" Target="http://www.hawzah.net/fa/magazine/magart/6433/7686/96907" TargetMode="External"/><Relationship Id="rId5" Type="http://schemas.openxmlformats.org/officeDocument/2006/relationships/hyperlink" Target="http://www.hawzah.net/fa/magazine/magart/6433/7686/96907" TargetMode="External"/><Relationship Id="rId15" Type="http://schemas.openxmlformats.org/officeDocument/2006/relationships/hyperlink" Target="http://www.hawzah.net/fa/magazine/magart/6433/7686/96907" TargetMode="External"/><Relationship Id="rId10" Type="http://schemas.openxmlformats.org/officeDocument/2006/relationships/hyperlink" Target="http://www.hawzah.net/fa/magazine/magart/6433/7686/96907" TargetMode="External"/><Relationship Id="rId4" Type="http://schemas.openxmlformats.org/officeDocument/2006/relationships/webSettings" Target="webSettings.xml"/><Relationship Id="rId9" Type="http://schemas.openxmlformats.org/officeDocument/2006/relationships/hyperlink" Target="http://www.hawzah.net/fa/magazine/magart/6433/7686/96907" TargetMode="External"/><Relationship Id="rId14" Type="http://schemas.openxmlformats.org/officeDocument/2006/relationships/hyperlink" Target="http://www.hawzah.net/fa/magazine/magart/6433/7686/969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3967</Characters>
  <Application>Microsoft Office Word</Application>
  <DocSecurity>0</DocSecurity>
  <Lines>33</Lines>
  <Paragraphs>9</Paragraphs>
  <ScaleCrop>false</ScaleCrop>
  <Company>maktab</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3</cp:revision>
  <dcterms:created xsi:type="dcterms:W3CDTF">2014-05-03T16:13:00Z</dcterms:created>
  <dcterms:modified xsi:type="dcterms:W3CDTF">2014-05-03T17:37:00Z</dcterms:modified>
</cp:coreProperties>
</file>