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F82" w:rsidRPr="00417BA6" w:rsidRDefault="000A5F82" w:rsidP="00417BA6">
      <w:pPr>
        <w:spacing w:after="0" w:line="240" w:lineRule="auto"/>
        <w:jc w:val="center"/>
        <w:rPr>
          <w:rFonts w:ascii="Times New Roman" w:eastAsia="Times New Roman" w:hAnsi="Times New Roman" w:cs="B Nazanin"/>
          <w:b/>
          <w:bCs/>
          <w:sz w:val="28"/>
          <w:szCs w:val="28"/>
        </w:rPr>
      </w:pPr>
      <w:r w:rsidRPr="00417BA6">
        <w:rPr>
          <w:rFonts w:ascii="Times New Roman" w:eastAsia="Times New Roman" w:hAnsi="Times New Roman" w:cs="B Nazanin"/>
          <w:b/>
          <w:bCs/>
          <w:sz w:val="28"/>
          <w:szCs w:val="28"/>
          <w:rtl/>
        </w:rPr>
        <w:t>باغبان و قارچ های سمی</w:t>
      </w:r>
    </w:p>
    <w:p w:rsidR="000A5F82" w:rsidRPr="00417BA6" w:rsidRDefault="000A5F82" w:rsidP="00417BA6">
      <w:pPr>
        <w:spacing w:after="240"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tl/>
        </w:rPr>
        <w:t xml:space="preserve">پدید آورنده </w:t>
      </w:r>
      <w:r w:rsidRPr="00417BA6">
        <w:rPr>
          <w:rFonts w:ascii="Times New Roman" w:eastAsia="Times New Roman" w:hAnsi="Times New Roman" w:cs="B Nazanin"/>
          <w:sz w:val="28"/>
          <w:szCs w:val="28"/>
        </w:rPr>
        <w:t xml:space="preserve">: </w:t>
      </w:r>
      <w:r w:rsidRPr="00417BA6">
        <w:rPr>
          <w:rFonts w:ascii="Times New Roman" w:eastAsia="Times New Roman" w:hAnsi="Times New Roman" w:cs="B Nazanin"/>
          <w:sz w:val="28"/>
          <w:szCs w:val="28"/>
          <w:rtl/>
        </w:rPr>
        <w:t>ابوالفضل هادیمنش ، صفحه 24</w:t>
      </w:r>
    </w:p>
    <w:tbl>
      <w:tblPr>
        <w:tblW w:w="5000" w:type="pct"/>
        <w:tblCellSpacing w:w="0" w:type="dxa"/>
        <w:tblCellMar>
          <w:left w:w="0" w:type="dxa"/>
          <w:right w:w="0" w:type="dxa"/>
        </w:tblCellMar>
        <w:tblLook w:val="04A0"/>
      </w:tblPr>
      <w:tblGrid>
        <w:gridCol w:w="9638"/>
      </w:tblGrid>
      <w:tr w:rsidR="000A5F82" w:rsidRPr="00417BA6" w:rsidTr="000A5F82">
        <w:trPr>
          <w:tblCellSpacing w:w="0" w:type="dxa"/>
        </w:trPr>
        <w:tc>
          <w:tcPr>
            <w:tcW w:w="0" w:type="auto"/>
            <w:vAlign w:val="center"/>
            <w:hideMark/>
          </w:tcPr>
          <w:p w:rsidR="000A5F82" w:rsidRPr="00417BA6" w:rsidRDefault="000A5F82" w:rsidP="00417BA6">
            <w:pPr>
              <w:spacing w:before="100" w:beforeAutospacing="1" w:after="100" w:afterAutospacing="1" w:line="240" w:lineRule="auto"/>
              <w:jc w:val="both"/>
              <w:outlineLvl w:val="2"/>
              <w:rPr>
                <w:rFonts w:ascii="Times New Roman" w:eastAsia="Times New Roman" w:hAnsi="Times New Roman" w:cs="B Nazanin"/>
                <w:b/>
                <w:bCs/>
                <w:sz w:val="28"/>
                <w:szCs w:val="28"/>
              </w:rPr>
            </w:pPr>
            <w:r w:rsidRPr="00417BA6">
              <w:rPr>
                <w:rFonts w:ascii="Times New Roman" w:eastAsia="Times New Roman" w:hAnsi="Times New Roman" w:cs="B Nazanin"/>
                <w:b/>
                <w:bCs/>
                <w:sz w:val="28"/>
                <w:szCs w:val="28"/>
                <w:rtl/>
              </w:rPr>
              <w:t>مبارزات امام هادی(ع) با منحرفان</w:t>
            </w:r>
          </w:p>
          <w:p w:rsidR="000A5F82" w:rsidRPr="00417BA6" w:rsidRDefault="000A5F82" w:rsidP="00417BA6">
            <w:pPr>
              <w:spacing w:before="100" w:beforeAutospacing="1" w:after="100" w:afterAutospacing="1" w:line="240" w:lineRule="auto"/>
              <w:jc w:val="both"/>
              <w:outlineLvl w:val="2"/>
              <w:rPr>
                <w:rFonts w:ascii="Times New Roman" w:eastAsia="Times New Roman" w:hAnsi="Times New Roman" w:cs="B Nazanin"/>
                <w:b/>
                <w:bCs/>
                <w:sz w:val="28"/>
                <w:szCs w:val="28"/>
              </w:rPr>
            </w:pPr>
            <w:r w:rsidRPr="00417BA6">
              <w:rPr>
                <w:rFonts w:ascii="Times New Roman" w:eastAsia="Times New Roman" w:hAnsi="Times New Roman" w:cs="B Nazanin"/>
                <w:b/>
                <w:bCs/>
                <w:sz w:val="28"/>
                <w:szCs w:val="28"/>
                <w:rtl/>
              </w:rPr>
              <w:t>گذری بر اوضاع فرهنگی جامعه</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tl/>
              </w:rPr>
              <w:t>دوران امامت علی النقی(ع) به دلیل گسترش فرهنگی در گرایش‏های اعتقادی و بحث‏های علمی -که از برخورد میان مکتب‏های کلامی و تحولات فرهنگی مختلف ناشی شده بود - از ویژگی خاصی برخوردار است. در این دوران، مکتب‏های عقیدتی گوناگونی چون معتزله و اشاعره گسترش یافته و پراکندگی آرای فراوانی در سطح فرهنگی جامعه پدید آمده بود. مباحثی کلان چون جبر و تفویض، ممکن یا ناممکن بودن رؤیت خداوند، تجسیم و مباحثی از این قبیل، افکار عمومی جامعه را دست‏خوش تاخت و تازهای فکری کرده بود. سرچشمهی این تحولات فکری، در رویکرد دولت عباسی به مسائل علمی و فرهنگی و نیز هجوم فلسفه و کلام دیگر ملل به سوی جامعهی مسلمانان خلاصه می‏شود. دستگاه حکومتی، کتاب‏های علمی دانشمندان ملل دیگر را به عربی ترجمه می‏کرد و در اختیار مسلمانان می‏گذاشت. این روند از زمان مأمون آغاز شد و به تدریج ادامه یافت و به اوج خود رسید. او تلاش فراوانی در ترجمهی کتاب‏های دیگر ملل، بویژه یونان داشت و بودجهی بسیاری را در این راه هزینه کرد</w:t>
            </w:r>
            <w:r w:rsidRPr="00417BA6">
              <w:rPr>
                <w:rFonts w:ascii="Times New Roman" w:eastAsia="Times New Roman" w:hAnsi="Times New Roman" w:cs="B Nazanin"/>
                <w:sz w:val="28"/>
                <w:szCs w:val="28"/>
              </w:rPr>
              <w:t>.</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Pr>
              <w:t>«</w:t>
            </w:r>
            <w:r w:rsidRPr="00417BA6">
              <w:rPr>
                <w:rFonts w:ascii="Times New Roman" w:eastAsia="Times New Roman" w:hAnsi="Times New Roman" w:cs="B Nazanin"/>
                <w:sz w:val="28"/>
                <w:szCs w:val="28"/>
                <w:rtl/>
              </w:rPr>
              <w:t>جرجی زیدان» در این باره می‏نویسد: «مأمون» هم‏وزن کتاب‏های ترجمه شده طلا می‏داد و به قدری به ترجمه کتابها توجه داشت که روی هر کتابی که به نام او ترجمه می‏شد، از خود علامتی می‏گذاشت و مردم را به خواندن و فرا گرفتن آن علوم تشویق می‏کرد. با دانشمندان خلوت می‏نمود و از معاشرت با آنان لذت می‏برد.»1</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tl/>
              </w:rPr>
              <w:t>پس از آن، این روند تا آنجا ادامه یافت که ثروتمندان و بزرگان دورهی عباسی نیز به این کار مبادرت ورزیدند و دانشمندان را گرامی داشتند. رفتهرفته تعداد کتاب فروشان و کاغذ فروشان در بغداد فزونی می‏یافت و انجمن‏های علمی و ادبی تشکیل می‏شد و مردم بیش از هر کار به مباحثات علمی و مطالعه می‏پرداختند</w:t>
            </w:r>
            <w:r w:rsidRPr="00417BA6">
              <w:rPr>
                <w:rFonts w:ascii="Times New Roman" w:eastAsia="Times New Roman" w:hAnsi="Times New Roman" w:cs="B Nazanin"/>
                <w:sz w:val="28"/>
                <w:szCs w:val="28"/>
              </w:rPr>
              <w:t xml:space="preserve">. </w:t>
            </w:r>
            <w:r w:rsidRPr="00417BA6">
              <w:rPr>
                <w:rFonts w:ascii="Times New Roman" w:eastAsia="Times New Roman" w:hAnsi="Times New Roman" w:cs="B Nazanin"/>
                <w:sz w:val="28"/>
                <w:szCs w:val="28"/>
                <w:rtl/>
              </w:rPr>
              <w:t>این رویه همچنان در دورهی عباسی رو به رشد نهاد و کتاب‏های بسیاری از زبان‏های یونانی، سریانی، هندی، نبطی و لاتین ترجمه گردید. عباسیان لحظه‏ای دانشمندان غیرمسلمان را از خود دور نمی‏کردند.2</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Pr>
              <w:t>«</w:t>
            </w:r>
            <w:r w:rsidRPr="00417BA6">
              <w:rPr>
                <w:rFonts w:ascii="Times New Roman" w:eastAsia="Times New Roman" w:hAnsi="Times New Roman" w:cs="B Nazanin"/>
                <w:sz w:val="28"/>
                <w:szCs w:val="28"/>
                <w:rtl/>
              </w:rPr>
              <w:t>متوکل» و «مهتدی</w:t>
            </w:r>
            <w:r w:rsidRPr="00417BA6">
              <w:rPr>
                <w:rFonts w:ascii="Times New Roman" w:eastAsia="Times New Roman" w:hAnsi="Times New Roman" w:cs="B Nazanin"/>
                <w:sz w:val="28"/>
                <w:szCs w:val="28"/>
              </w:rPr>
              <w:t>»</w:t>
            </w:r>
            <w:r w:rsidRPr="00417BA6">
              <w:rPr>
                <w:rFonts w:ascii="Times New Roman" w:eastAsia="Times New Roman" w:hAnsi="Times New Roman" w:cs="B Nazanin"/>
                <w:sz w:val="28"/>
                <w:szCs w:val="28"/>
                <w:rtl/>
              </w:rPr>
              <w:t>، دانشمندان را بر تخت می‏نشاندند و با آنان شراب می‏نوشیدند و امیران و وزیران خود را در برابر آنها ایستاده نگه می‏داشتند، به گونه‏ای که هیچ بزرگی در مقابل آنها حق نشستن نداشت.3 نزدیکی بیش از حد خلفا با غیرمسلمانان و احترام بیش از اندازه به آنها، عقاید شوم و ضد اسلامی آنها را به روشنی بر ملا می‏ساخت. به خوبی آشکار است که این احترام و صرف آن همه بودجه‏های هنگفت، صرفاً جهت دانشپروری و علمدوستی نبوده است. آنان با جمع آوری کتاب‏های علمی گوناگون جایگاهی مناسب را در گسترش مناظره‏های علمی فراهم آوردند که اهداف مشخص و از پیش تعیین شده‏ای را در این موضوع دنبال می‏کرد</w:t>
            </w:r>
            <w:r w:rsidRPr="00417BA6">
              <w:rPr>
                <w:rFonts w:ascii="Times New Roman" w:eastAsia="Times New Roman" w:hAnsi="Times New Roman" w:cs="B Nazanin"/>
                <w:sz w:val="28"/>
                <w:szCs w:val="28"/>
              </w:rPr>
              <w:t xml:space="preserve">. </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tl/>
              </w:rPr>
              <w:t xml:space="preserve">البته آنچه از بررسی زندگی علمی امام هادی(ع) در مناظره‏های علمی به دست می‏آید، برتری مبانی اعتقادی شیعه را در این برهه از زمان آشکار می‏سازد. گذشته از این مطالب، پیدایش این همه آرا و نظرات گوناگون، سبب آشفتگی در اوضاع فرهنگی و اجتماعی گردیده و حاصل این آشفتگی، در پیدایش گروه‏های گوناگونی چون: غلات، واقفیه، </w:t>
            </w:r>
            <w:r w:rsidRPr="00417BA6">
              <w:rPr>
                <w:rFonts w:ascii="Times New Roman" w:eastAsia="Times New Roman" w:hAnsi="Times New Roman" w:cs="B Nazanin"/>
                <w:sz w:val="28"/>
                <w:szCs w:val="28"/>
                <w:rtl/>
              </w:rPr>
              <w:lastRenderedPageBreak/>
              <w:t>صوفیه، مجسمه و... نمود یافت. حاکمیت نیز از این آشفتگی فرهنگی، برای دست‏یابی به اهداف خود بهره می‏جست. عباسیان می‏خواستند از این جریان‏ها به عنوان حربه‏ای برای تضعیف مبانی فکری و اعتقادی مسلمانان بهرهبرداری کنند</w:t>
            </w:r>
            <w:r w:rsidRPr="00417BA6">
              <w:rPr>
                <w:rFonts w:ascii="Times New Roman" w:eastAsia="Times New Roman" w:hAnsi="Times New Roman" w:cs="B Nazanin"/>
                <w:sz w:val="28"/>
                <w:szCs w:val="28"/>
              </w:rPr>
              <w:t xml:space="preserve">. </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tl/>
              </w:rPr>
              <w:t>در این میان، تیزبینی امام در شناخت خط توطئه و استحالهی فرهنگی، نقشه‏های دینستیزانهی آنان را آشکار می‏ساخت. اگر چه مراقبت شدید از ایشان، اندکی آنان را در رسیدن به هدف ننگین‏شان یاری می‏داد و عدم دسترسی به امام، مشکلات جامعهی اسلامی را افزون‏تر می‏کرد، ولی امام با نهایت درایت، در خنثی کردن این توطئه‏های فرهنگی می‏کوشید</w:t>
            </w:r>
            <w:r w:rsidRPr="00417BA6">
              <w:rPr>
                <w:rFonts w:ascii="Times New Roman" w:eastAsia="Times New Roman" w:hAnsi="Times New Roman" w:cs="B Nazanin"/>
                <w:sz w:val="28"/>
                <w:szCs w:val="28"/>
              </w:rPr>
              <w:t xml:space="preserve">. </w:t>
            </w:r>
          </w:p>
          <w:p w:rsidR="000A5F82" w:rsidRPr="00417BA6" w:rsidRDefault="000A5F82" w:rsidP="00417BA6">
            <w:pPr>
              <w:spacing w:before="100" w:beforeAutospacing="1" w:after="100" w:afterAutospacing="1" w:line="240" w:lineRule="auto"/>
              <w:jc w:val="both"/>
              <w:outlineLvl w:val="2"/>
              <w:rPr>
                <w:rFonts w:ascii="Times New Roman" w:eastAsia="Times New Roman" w:hAnsi="Times New Roman" w:cs="B Nazanin"/>
                <w:b/>
                <w:bCs/>
                <w:sz w:val="28"/>
                <w:szCs w:val="28"/>
              </w:rPr>
            </w:pPr>
            <w:r w:rsidRPr="00417BA6">
              <w:rPr>
                <w:rFonts w:ascii="Times New Roman" w:eastAsia="Times New Roman" w:hAnsi="Times New Roman" w:cs="B Nazanin"/>
                <w:b/>
                <w:bCs/>
                <w:sz w:val="28"/>
                <w:szCs w:val="28"/>
                <w:rtl/>
              </w:rPr>
              <w:t>تلاش‏های گستردهی امام در زمینه‏های فرهنگی</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tl/>
              </w:rPr>
              <w:t>یکی از پر دامنه‏ترین تلاش‏های امام در دوران زندگی‏شان، فعالیت‏های ایشان در زمینه‏های فرهنگی بود که برخی از مهمترین آنها در قالب‏های ذیل انجام می‏پذیرفت؛</w:t>
            </w:r>
          </w:p>
          <w:p w:rsidR="000A5F82" w:rsidRPr="00417BA6" w:rsidRDefault="000A5F82" w:rsidP="00417BA6">
            <w:pPr>
              <w:spacing w:before="100" w:beforeAutospacing="1" w:after="100" w:afterAutospacing="1" w:line="240" w:lineRule="auto"/>
              <w:jc w:val="both"/>
              <w:outlineLvl w:val="2"/>
              <w:rPr>
                <w:rFonts w:ascii="Times New Roman" w:eastAsia="Times New Roman" w:hAnsi="Times New Roman" w:cs="B Nazanin"/>
                <w:b/>
                <w:bCs/>
                <w:sz w:val="28"/>
                <w:szCs w:val="28"/>
              </w:rPr>
            </w:pPr>
            <w:r w:rsidRPr="00417BA6">
              <w:rPr>
                <w:rFonts w:ascii="Times New Roman" w:eastAsia="Times New Roman" w:hAnsi="Times New Roman" w:cs="B Nazanin"/>
                <w:b/>
                <w:bCs/>
                <w:sz w:val="28"/>
                <w:szCs w:val="28"/>
                <w:rtl/>
              </w:rPr>
              <w:t xml:space="preserve">مبارزهی فرهنگی با گروه‏های منحرف عقیدتی </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tl/>
              </w:rPr>
              <w:t>همان گونه که گفته شد، دوران امام هادی(ع)، اوج پیدایش مکتب‏های گوناگون عقیدتی بود که بستر آن با ایجاد فضای فکری از سوی حکومت عباسی فراهم شده بود</w:t>
            </w:r>
            <w:r w:rsidRPr="00417BA6">
              <w:rPr>
                <w:rFonts w:ascii="Times New Roman" w:eastAsia="Times New Roman" w:hAnsi="Times New Roman" w:cs="B Nazanin"/>
                <w:sz w:val="28"/>
                <w:szCs w:val="28"/>
              </w:rPr>
              <w:t xml:space="preserve">. </w:t>
            </w:r>
            <w:r w:rsidRPr="00417BA6">
              <w:rPr>
                <w:rFonts w:ascii="Times New Roman" w:eastAsia="Times New Roman" w:hAnsi="Times New Roman" w:cs="B Nazanin"/>
                <w:sz w:val="28"/>
                <w:szCs w:val="28"/>
                <w:rtl/>
              </w:rPr>
              <w:t>گردانندگان و نظریهپردازان این حرکت‏ها را نیز مشتی عناصر فریبخورده، فرصتطلب و سودجو تشکیل می‏دادند. این گروه‏ها عبارت بودند از</w:t>
            </w:r>
            <w:r w:rsidRPr="00417BA6">
              <w:rPr>
                <w:rFonts w:ascii="Times New Roman" w:eastAsia="Times New Roman" w:hAnsi="Times New Roman" w:cs="B Nazanin"/>
                <w:sz w:val="28"/>
                <w:szCs w:val="28"/>
              </w:rPr>
              <w:t>:</w:t>
            </w:r>
          </w:p>
          <w:p w:rsidR="000A5F82" w:rsidRPr="00417BA6" w:rsidRDefault="000A5F82" w:rsidP="00417BA6">
            <w:pPr>
              <w:spacing w:before="100" w:beforeAutospacing="1" w:after="100" w:afterAutospacing="1" w:line="240" w:lineRule="auto"/>
              <w:jc w:val="both"/>
              <w:outlineLvl w:val="2"/>
              <w:rPr>
                <w:rFonts w:ascii="Times New Roman" w:eastAsia="Times New Roman" w:hAnsi="Times New Roman" w:cs="B Nazanin"/>
                <w:b/>
                <w:bCs/>
                <w:sz w:val="28"/>
                <w:szCs w:val="28"/>
              </w:rPr>
            </w:pPr>
            <w:r w:rsidRPr="00417BA6">
              <w:rPr>
                <w:rFonts w:ascii="Times New Roman" w:eastAsia="Times New Roman" w:hAnsi="Times New Roman" w:cs="B Nazanin"/>
                <w:b/>
                <w:bCs/>
                <w:sz w:val="28"/>
                <w:szCs w:val="28"/>
                <w:rtl/>
              </w:rPr>
              <w:t>الف) غلات</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tl/>
              </w:rPr>
              <w:t>غلات، انسان‏هایی تندرو، افراطی و بی‏منطق بودند که دربارهی امامت، مبالغهی بیش از اندازه نموده، امام را تا سر حد الوهیت و پرستش بالا می‏بردند و با بهره‏گیری از عقاید انحرافی خویش، بسیاری از واجبات الهی را حرام و بسیاری از گناهان کبیره را بر خود حلال شمرده بودند</w:t>
            </w:r>
            <w:r w:rsidRPr="00417BA6">
              <w:rPr>
                <w:rFonts w:ascii="Times New Roman" w:eastAsia="Times New Roman" w:hAnsi="Times New Roman" w:cs="B Nazanin"/>
                <w:sz w:val="28"/>
                <w:szCs w:val="28"/>
              </w:rPr>
              <w:t>.</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tl/>
              </w:rPr>
              <w:t>گاه خود را از سوی امام- که خدا قلمداد شده بود- پیامبر معرفی کرده و بسیاری از موجبات بدنامی شیعه را در عصر گسترش فرهنگ‏ها فراهم می‏آوردند. آنان سعی داشتند تا وجوهاتی را که مردم ساده و بی‏آلایش به امام می‏پرداختند، به چنگ آورند و با تشریع بدعت‏های مختلف در دین، به امیال نفسانی خود رنگ شرعی و دینی بدهند اما امام به سختی با آنان مبارزه کرده، آنان را طرد می‏کرد</w:t>
            </w:r>
            <w:r w:rsidRPr="00417BA6">
              <w:rPr>
                <w:rFonts w:ascii="Times New Roman" w:eastAsia="Times New Roman" w:hAnsi="Times New Roman" w:cs="B Nazanin"/>
                <w:sz w:val="28"/>
                <w:szCs w:val="28"/>
              </w:rPr>
              <w:t xml:space="preserve">. </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tl/>
              </w:rPr>
              <w:t xml:space="preserve">سران این فرقه عبارت بودند از: علی بن حسکهی قمی؛ فارس بن حاتم؛ حسن بن محمد مشهور به ابن بابی قمی؛ قاسم یقطینی یا قاسم بن یقطین و محمد بن نصیر نمیری یا فهری؛ که هر کدام از این افراد، به گونه‏ای در تشریعات این گروه سهیم بودند.4 به عنوان نمونه علی بن حسکهی قمی، امام هادی(ع) را پروردگار جهانیان می‏دانست و خود را از سوی ایشان پیامبر هدایت انسانها معرفی کرده بود. او تمامی واجبات و فروع دینی، مانند زکات، حج، روزه و... را به شدت زیر سؤال برد. محمد بن نصیر نمیری، بر بدعت‏های علی بن حسکه، جواز ازدواج با محارم (مادر، خواهر، دختر)، حلال بودن لواط و اعتقاد به تناسخ (حلول ارواح مردگان در کالبدی غیر از بدن مادی </w:t>
            </w:r>
            <w:r w:rsidRPr="00417BA6">
              <w:rPr>
                <w:rFonts w:ascii="Times New Roman" w:eastAsia="Times New Roman" w:hAnsi="Times New Roman" w:cs="B Nazanin"/>
                <w:sz w:val="28"/>
                <w:szCs w:val="28"/>
                <w:rtl/>
              </w:rPr>
              <w:lastRenderedPageBreak/>
              <w:t>خود فرد) را افزود.5</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tl/>
              </w:rPr>
              <w:t>امام با موضعی صریح و جدی، ضمن برائت و دوری جستن از آنان، حتی دستور قتل یکی از آنان را صادر کرد. ایشان برای نمایاندن چهرهی کریه آنان، در پاسخ شیعیانی که از عقاید منحرف علی بن حسکه پرسیده بودند، چنین نگاشت</w:t>
            </w:r>
            <w:r w:rsidRPr="00417BA6">
              <w:rPr>
                <w:rFonts w:ascii="Times New Roman" w:eastAsia="Times New Roman" w:hAnsi="Times New Roman" w:cs="B Nazanin"/>
                <w:sz w:val="28"/>
                <w:szCs w:val="28"/>
              </w:rPr>
              <w:t>:</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tl/>
              </w:rPr>
              <w:t>ابن حسکه</w:t>
            </w:r>
            <w:r w:rsidRPr="00417BA6">
              <w:rPr>
                <w:rFonts w:ascii="Times New Roman" w:eastAsia="Times New Roman" w:hAnsi="Times New Roman" w:cs="B Nazanin"/>
                <w:sz w:val="28"/>
                <w:szCs w:val="28"/>
              </w:rPr>
              <w:t xml:space="preserve"> - </w:t>
            </w:r>
            <w:r w:rsidRPr="00417BA6">
              <w:rPr>
                <w:rFonts w:ascii="Times New Roman" w:eastAsia="Times New Roman" w:hAnsi="Times New Roman" w:cs="B Nazanin"/>
                <w:sz w:val="28"/>
                <w:szCs w:val="28"/>
                <w:rtl/>
              </w:rPr>
              <w:t>که نفرین خدا بر او باد - دروغ‏گویی بیش نیست و من او را در شمار دوستان و شیعیان خود نمی‏پندارم. خدا او را لعنت کند. به خدا سوگند، پروردگار جهانیان، محمد(ص) و پیامبران پیشین او را مگر به آیین یکتا پرستی و دستور به بر پا داشتن نماز و پرداخت زکات و انجام حج و دوستی و ولایت بر خلق نفرستاد. او نیز مردم را جز به سوی پرستش خداوند دعوت نکرده است. ما جانشینان پیامبر(ص) و بندگان خدا هستیم که هرگز به او شرک نخواهیم ورزید</w:t>
            </w:r>
            <w:r w:rsidRPr="00417BA6">
              <w:rPr>
                <w:rFonts w:ascii="Times New Roman" w:eastAsia="Times New Roman" w:hAnsi="Times New Roman" w:cs="B Nazanin"/>
                <w:sz w:val="28"/>
                <w:szCs w:val="28"/>
              </w:rPr>
              <w:t xml:space="preserve">. </w:t>
            </w:r>
            <w:r w:rsidRPr="00417BA6">
              <w:rPr>
                <w:rFonts w:ascii="Times New Roman" w:eastAsia="Times New Roman" w:hAnsi="Times New Roman" w:cs="B Nazanin"/>
                <w:sz w:val="28"/>
                <w:szCs w:val="28"/>
                <w:rtl/>
              </w:rPr>
              <w:t>اگر اطاعتش کنیم، رحمت او شامل حالمان شده و اگر از فرمان او سرپیچی کنیم، گرفتار عذاب دردناک او خواهیم شد. ما نمی‏توانیم برای خدا نشانه‏ای بیاوریم، ولی خدا برای ما و همهی آفریدگانش، نشانه و دلیل فرو فرستاده است</w:t>
            </w:r>
            <w:r w:rsidRPr="00417BA6">
              <w:rPr>
                <w:rFonts w:ascii="Times New Roman" w:eastAsia="Times New Roman" w:hAnsi="Times New Roman" w:cs="B Nazanin"/>
                <w:sz w:val="28"/>
                <w:szCs w:val="28"/>
              </w:rPr>
              <w:t xml:space="preserve">. </w:t>
            </w:r>
            <w:r w:rsidRPr="00417BA6">
              <w:rPr>
                <w:rFonts w:ascii="Times New Roman" w:eastAsia="Times New Roman" w:hAnsi="Times New Roman" w:cs="B Nazanin"/>
                <w:sz w:val="28"/>
                <w:szCs w:val="28"/>
                <w:rtl/>
              </w:rPr>
              <w:t>من از کسی که چنین سخنانی می‏گوید، بیزاری می‏جویم و از چنین گفته‏هایی به خدا پناه می‏برم. شما نیز از آنان برائت و بیزاری جویید و آنان را در فشار قرار دهید</w:t>
            </w:r>
            <w:r w:rsidRPr="00417BA6">
              <w:rPr>
                <w:rFonts w:ascii="Times New Roman" w:eastAsia="Times New Roman" w:hAnsi="Times New Roman" w:cs="B Nazanin"/>
                <w:sz w:val="28"/>
                <w:szCs w:val="28"/>
              </w:rPr>
              <w:t>.</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tl/>
              </w:rPr>
              <w:t>در ادامه، امام، دستور قتل آنان را صادر می‏کند. گفتنی است امام به قتل «فارس بن حاتم»6 که از سران غلات بود نیز فرمان داد7 که به محض صدور این فرمان یکی از شیعیان امام، او را از صحنهی روزگار محو و دل امام را شاد کرد</w:t>
            </w:r>
            <w:r w:rsidRPr="00417BA6">
              <w:rPr>
                <w:rFonts w:ascii="Times New Roman" w:eastAsia="Times New Roman" w:hAnsi="Times New Roman" w:cs="B Nazanin"/>
                <w:sz w:val="28"/>
                <w:szCs w:val="28"/>
              </w:rPr>
              <w:t>.</w:t>
            </w:r>
          </w:p>
          <w:p w:rsidR="000A5F82" w:rsidRPr="00417BA6" w:rsidRDefault="000A5F82" w:rsidP="00417BA6">
            <w:pPr>
              <w:spacing w:before="100" w:beforeAutospacing="1" w:after="100" w:afterAutospacing="1" w:line="240" w:lineRule="auto"/>
              <w:jc w:val="both"/>
              <w:outlineLvl w:val="3"/>
              <w:rPr>
                <w:rFonts w:ascii="Times New Roman" w:eastAsia="Times New Roman" w:hAnsi="Times New Roman" w:cs="B Nazanin"/>
                <w:b/>
                <w:bCs/>
                <w:sz w:val="28"/>
                <w:szCs w:val="28"/>
              </w:rPr>
            </w:pPr>
            <w:r w:rsidRPr="00417BA6">
              <w:rPr>
                <w:rFonts w:ascii="Times New Roman" w:eastAsia="Times New Roman" w:hAnsi="Times New Roman" w:cs="B Nazanin"/>
                <w:b/>
                <w:bCs/>
                <w:sz w:val="28"/>
                <w:szCs w:val="28"/>
                <w:rtl/>
              </w:rPr>
              <w:t xml:space="preserve">ب) صوفیه </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tl/>
              </w:rPr>
              <w:t>از دیگر اندیشه‏های منحرفی که با رخنه در جامعهی اسلامی، سبب بدنامی شیعه و تشویش افکار عمومی جامعه مسلمانان شده بود، تصوف بود. پیروان این مکتب، با نمایاندن چهره‏ای زاهد، عارف، خدا پرست، بیمیل به دنیا و پاک و منزه از پستی‏ها و آلایش‏های دنیایی، مردم را گمراه می‏کردند. آنها نیز چون غلات، از همگی این عنوان‏ها در راستای اهداف سودجویانهی خود در زمینه‏های گونهگون بهره‏مند می‏شدند</w:t>
            </w:r>
            <w:r w:rsidRPr="00417BA6">
              <w:rPr>
                <w:rFonts w:ascii="Times New Roman" w:eastAsia="Times New Roman" w:hAnsi="Times New Roman" w:cs="B Nazanin"/>
                <w:sz w:val="28"/>
                <w:szCs w:val="28"/>
              </w:rPr>
              <w:t xml:space="preserve">. </w:t>
            </w:r>
            <w:r w:rsidRPr="00417BA6">
              <w:rPr>
                <w:rFonts w:ascii="Times New Roman" w:eastAsia="Times New Roman" w:hAnsi="Times New Roman" w:cs="B Nazanin"/>
                <w:sz w:val="28"/>
                <w:szCs w:val="28"/>
                <w:rtl/>
              </w:rPr>
              <w:t>آنها در اماکن مقدسی چون مسجد پیامبر(ع) گرد هم می‏آمدند و به تلقین اذکار و اوراد با حالتی خاص می‏پرداختند، به گونه‏ای که مردم با دیدن حالت آنها می‏پنداشتند با پرهیزکارترین افراد روبهرو هستند و تحت تأثیر رفتارهای عوامفریبانه آنان قرار می‏گرفتند. امام هادی(ع) نیز با واکنش‏هایی سریع و بههنگام، این توطئهی عقیدتی را کشف و خنثی ساخت</w:t>
            </w:r>
            <w:r w:rsidRPr="00417BA6">
              <w:rPr>
                <w:rFonts w:ascii="Times New Roman" w:eastAsia="Times New Roman" w:hAnsi="Times New Roman" w:cs="B Nazanin"/>
                <w:sz w:val="28"/>
                <w:szCs w:val="28"/>
              </w:rPr>
              <w:t>.</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tl/>
              </w:rPr>
              <w:t>نگاشته‏اند روزی آن حضرت با گروهی از یاران صمیمی خود در مسجد مقدس پیامبر اکرم(ص) نشسته بودند. گروهی از صوفیه وارد مسجد النبی(ص) شده و گوشه‏ای از مسجد را برگزیده، دور هم حلقه می‏زنند و با حالتی ویژه، مشغول تهلیل می‏شوند. امام با دیدن اعمال فریب‏کارانهی آنها، به یاران خود فرمود</w:t>
            </w:r>
            <w:r w:rsidRPr="00417BA6">
              <w:rPr>
                <w:rFonts w:ascii="Times New Roman" w:eastAsia="Times New Roman" w:hAnsi="Times New Roman" w:cs="B Nazanin"/>
                <w:sz w:val="28"/>
                <w:szCs w:val="28"/>
              </w:rPr>
              <w:t>:</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tl/>
              </w:rPr>
              <w:t>به این جماعت حیله‏گر و دو رو توجهی نکنید. اینان هم‏نشینان شیاطین و ویرانکنندگان پایه‏های استوار دینند. برای رسیدن به اهداف تنپرورانه و رفاهطلبانهی خود، چهره‏ای زاهدانه از خود نشان می‏دهند و برای به دام انداختن مردم سادهدل، شبزندهداری می‏کنند. بهراستی که اینان مدتی را به گرسنگی سر می‏کنند تا برای زین کردن، استری بیابند</w:t>
            </w:r>
            <w:r w:rsidRPr="00417BA6">
              <w:rPr>
                <w:rFonts w:ascii="Times New Roman" w:eastAsia="Times New Roman" w:hAnsi="Times New Roman" w:cs="B Nazanin"/>
                <w:sz w:val="28"/>
                <w:szCs w:val="28"/>
              </w:rPr>
              <w:t xml:space="preserve">. </w:t>
            </w:r>
            <w:r w:rsidRPr="00417BA6">
              <w:rPr>
                <w:rFonts w:ascii="Times New Roman" w:eastAsia="Times New Roman" w:hAnsi="Times New Roman" w:cs="B Nazanin"/>
                <w:sz w:val="28"/>
                <w:szCs w:val="28"/>
                <w:rtl/>
              </w:rPr>
              <w:t xml:space="preserve">اینها لا اله الا اللّه نمی‏گویند، مگر این که مردم را گول بزنند و کم نمی‏خورند مگر این که بتوانند کاسه‏های </w:t>
            </w:r>
            <w:r w:rsidRPr="00417BA6">
              <w:rPr>
                <w:rFonts w:ascii="Times New Roman" w:eastAsia="Times New Roman" w:hAnsi="Times New Roman" w:cs="B Nazanin"/>
                <w:sz w:val="28"/>
                <w:szCs w:val="28"/>
                <w:rtl/>
              </w:rPr>
              <w:lastRenderedPageBreak/>
              <w:t>بزرگ خود را پر سازند و دل‏های ابلهان را به سوی خود جذب کنند. با مردم از دیدگاه و سلیقهی خود درباره دوستی خدا سخن می‏گویند و آنان را رفتهرفته و نهانی، در چاه گمراهی [که خود کنده‏اند] می‏اندازند. همهی این وردهایشان، سماع و کف زدنشان و ذکرهایی که می‏خوانند، آوازخوانی است و جز ابلهان و نابخردان، کسی از آنان پیروی نمی‏کند و به سوی آنان گرایش نمی‏یابد. هر کس به دیدار آنها برود، چه در زمان زندگانی او و چه پس از مرگ او، گویی به زیارت شیطان و همهی بت پرستان رفته است و هر کس هم به آنان کمک کند، مانند این است که به پلیدانی چون یزید و معاویه و ابوسفیان یاری رسانده است</w:t>
            </w:r>
            <w:r w:rsidRPr="00417BA6">
              <w:rPr>
                <w:rFonts w:ascii="Times New Roman" w:eastAsia="Times New Roman" w:hAnsi="Times New Roman" w:cs="B Nazanin"/>
                <w:sz w:val="28"/>
                <w:szCs w:val="28"/>
              </w:rPr>
              <w:t>.</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tl/>
              </w:rPr>
              <w:t>وقتی سخنان امام به اینجا رسید، یکی از حاضران با انگیزه‏ای که امام از آن آگاهی داشت، پرسشی مطرح کرد که سبب ناراحتی ایشان شد. او پرسید: «آیا این گفته‏ها در حالی است که آنان به حقوق شما اقرار داشته باشند؟</w:t>
            </w:r>
            <w:r w:rsidRPr="00417BA6">
              <w:rPr>
                <w:rFonts w:ascii="Times New Roman" w:eastAsia="Times New Roman" w:hAnsi="Times New Roman" w:cs="B Nazanin"/>
                <w:sz w:val="28"/>
                <w:szCs w:val="28"/>
              </w:rPr>
              <w:t>»</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tl/>
              </w:rPr>
              <w:t>امام با تندی به او نگریست و فرمود</w:t>
            </w:r>
            <w:r w:rsidRPr="00417BA6">
              <w:rPr>
                <w:rFonts w:ascii="Times New Roman" w:eastAsia="Times New Roman" w:hAnsi="Times New Roman" w:cs="B Nazanin"/>
                <w:sz w:val="28"/>
                <w:szCs w:val="28"/>
              </w:rPr>
              <w:t xml:space="preserve">: </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tl/>
              </w:rPr>
              <w:t>دست بردار از این پرسش! بدان که هر کس به حقوق ما اعتراف داشته باشد، هرگز این چنین مشمول نفرین و طعن و لعن ما نمی‏شود. [آنان که این اعمال را انجام می‏دهند و به حقوق ما نیز اعتراف دارند] پست‏ترین طایفه صوفیانند؛ چرا که تمامی صوفیان با ما مخالفند و راهشان نیز از ما جداست. آنها یهودیان و نصرانیان امت اسلامند. همین‏ها هستند که سعی در خاموش کردن نور الهی دارند، ولی خداوند نورش را بر همگان به طور کامل خواهد تاباند هر چند که کافران ناخشنود باشند.8</w:t>
            </w:r>
          </w:p>
          <w:p w:rsidR="000A5F82" w:rsidRPr="00417BA6" w:rsidRDefault="000A5F82" w:rsidP="00417BA6">
            <w:pPr>
              <w:spacing w:before="100" w:beforeAutospacing="1" w:after="100" w:afterAutospacing="1" w:line="240" w:lineRule="auto"/>
              <w:jc w:val="both"/>
              <w:outlineLvl w:val="3"/>
              <w:rPr>
                <w:rFonts w:ascii="Times New Roman" w:eastAsia="Times New Roman" w:hAnsi="Times New Roman" w:cs="B Nazanin"/>
                <w:b/>
                <w:bCs/>
                <w:sz w:val="28"/>
                <w:szCs w:val="28"/>
              </w:rPr>
            </w:pPr>
            <w:r w:rsidRPr="00417BA6">
              <w:rPr>
                <w:rFonts w:ascii="Times New Roman" w:eastAsia="Times New Roman" w:hAnsi="Times New Roman" w:cs="B Nazanin"/>
                <w:b/>
                <w:bCs/>
                <w:sz w:val="28"/>
                <w:szCs w:val="28"/>
                <w:rtl/>
              </w:rPr>
              <w:t xml:space="preserve">ج) واقفیه </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tl/>
              </w:rPr>
              <w:t>واقفیه از دیگر فرقه‏های دوران امامت امام هادی(ع) بودند که امامت علی بن موسی الرضا(ع) را نپذیرفته و پس از شهادت پدر گرامی ایشان، امام موسی بن جعفر (ع)، متوقف در ولایت پذیری ائمه شده و در امامت و رهبری جامعه، دچار ایستایی شدند. آنان با انکار امامان، پس از امام کاظم(ع) و موضع‏گیری در مقابل امامان، حتی مردم را از پیروی ایشان منع کردند. امام هادی(ع) نیز برای اثبات جایگاه امامت و پیشوایی خود، با آنان دست به رویارویی فرهنگی زد و آنان را نیز به سان غلات و صوفیان، مشمول لعن و نفرین خود کرد تا آنان را به مردم بشناساند. در این باره «ابراهیم بن عقبة» در نامه‏ای به امام هادی(ع</w:t>
            </w:r>
            <w:r w:rsidRPr="00417BA6">
              <w:rPr>
                <w:rFonts w:ascii="Times New Roman" w:eastAsia="Times New Roman" w:hAnsi="Times New Roman" w:cs="B Nazanin"/>
                <w:sz w:val="28"/>
                <w:szCs w:val="28"/>
              </w:rPr>
              <w:t xml:space="preserve">) </w:t>
            </w:r>
            <w:r w:rsidRPr="00417BA6">
              <w:rPr>
                <w:rFonts w:ascii="Times New Roman" w:eastAsia="Times New Roman" w:hAnsi="Times New Roman" w:cs="B Nazanin"/>
                <w:sz w:val="28"/>
                <w:szCs w:val="28"/>
                <w:rtl/>
              </w:rPr>
              <w:t>می‏نویسد: «فدایت شوم! من می‏دانم که ممطوره (واقفیه) از حق و حقیقت دوری می‏کنند، آیا اجازه دارم در قنوت نمازهایم آنان را نفرین کنم؟» امام با صراحت تمام پاسخ مثبت داد9 و این گونه بر اندیشه‏های گمراه کنندهی آنان خط بطلان کشید. سرکردگی این گروه را «علی بن ابی حمزه بطائنی» بر عهده داشت که از زمان امامت علی بن موسی الرضا(ع) از پرداخت مالیات‏های اسلامی به امام خودداری کرده، به نشانهی مخالفت و رد صلاحیت ایشان، به رفتارهایی از این قبیل دست می‏زد. آنها رویّهی خود را هم چنان تا عصر امام هادی(ع) ادامه دادند. روزی امام یکی از آنان، به نام «ابوالحسن بصری» را دید و چون او را قابل هدایت و بیداری یافت، به او رو کرد و فقط در یک جمله به او فرمود</w:t>
            </w:r>
            <w:r w:rsidRPr="00417BA6">
              <w:rPr>
                <w:rFonts w:ascii="Times New Roman" w:eastAsia="Times New Roman" w:hAnsi="Times New Roman" w:cs="B Nazanin"/>
                <w:sz w:val="28"/>
                <w:szCs w:val="28"/>
              </w:rPr>
              <w:t>: «</w:t>
            </w:r>
            <w:r w:rsidRPr="00417BA6">
              <w:rPr>
                <w:rFonts w:ascii="Times New Roman" w:eastAsia="Times New Roman" w:hAnsi="Times New Roman" w:cs="B Nazanin"/>
                <w:sz w:val="28"/>
                <w:szCs w:val="28"/>
                <w:rtl/>
              </w:rPr>
              <w:t xml:space="preserve">آیا زمان آن نرسیده که به خود آیی؟ سخن روح فزای ایشان در وی اثری ژرف بر جای نهاد و سبب تغییر رویه و بیداری او گردید».10 </w:t>
            </w:r>
          </w:p>
          <w:p w:rsidR="000A5F82" w:rsidRPr="00417BA6" w:rsidRDefault="000A5F82" w:rsidP="00417BA6">
            <w:pPr>
              <w:spacing w:before="100" w:beforeAutospacing="1" w:after="100" w:afterAutospacing="1" w:line="240" w:lineRule="auto"/>
              <w:jc w:val="both"/>
              <w:outlineLvl w:val="3"/>
              <w:rPr>
                <w:rFonts w:ascii="Times New Roman" w:eastAsia="Times New Roman" w:hAnsi="Times New Roman" w:cs="B Nazanin"/>
                <w:b/>
                <w:bCs/>
                <w:sz w:val="28"/>
                <w:szCs w:val="28"/>
              </w:rPr>
            </w:pPr>
            <w:r w:rsidRPr="00417BA6">
              <w:rPr>
                <w:rFonts w:ascii="Times New Roman" w:eastAsia="Times New Roman" w:hAnsi="Times New Roman" w:cs="B Nazanin"/>
                <w:b/>
                <w:bCs/>
                <w:sz w:val="28"/>
                <w:szCs w:val="28"/>
                <w:rtl/>
              </w:rPr>
              <w:t xml:space="preserve">د) مجسمیّه </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tl/>
              </w:rPr>
              <w:t xml:space="preserve">این گروه می‏پنداشتند خداوند جسم است. آنان برداشت‏هایی بسیار سطحی و ابتدایی از دین داشتند و از درک </w:t>
            </w:r>
            <w:r w:rsidRPr="00417BA6">
              <w:rPr>
                <w:rFonts w:ascii="Times New Roman" w:eastAsia="Times New Roman" w:hAnsi="Times New Roman" w:cs="B Nazanin"/>
                <w:sz w:val="28"/>
                <w:szCs w:val="28"/>
                <w:rtl/>
              </w:rPr>
              <w:lastRenderedPageBreak/>
              <w:t>مجرّدات و چیزهایی که از سیطرهی جسم و ماده خارج است، بسیار ناتوان بودند. از این رو، همواره بسیاری از حقایق هستی را که خارج از دایرهی ماده بود، انکار می‏کردند یا آن را تا عالم مادّه پایین می‏کشیدند. کم کم آنها و اندیشه‏های بدوی و یکسویه‏شان در بین شیعیان رسوخ کرد و عقاید آنان را نیز تحت تأثیر سطحی نگری و کوته‏بینی خود قرار داد</w:t>
            </w:r>
            <w:r w:rsidRPr="00417BA6">
              <w:rPr>
                <w:rFonts w:ascii="Times New Roman" w:eastAsia="Times New Roman" w:hAnsi="Times New Roman" w:cs="B Nazanin"/>
                <w:sz w:val="28"/>
                <w:szCs w:val="28"/>
              </w:rPr>
              <w:t xml:space="preserve">. </w:t>
            </w:r>
            <w:r w:rsidRPr="00417BA6">
              <w:rPr>
                <w:rFonts w:ascii="Times New Roman" w:eastAsia="Times New Roman" w:hAnsi="Times New Roman" w:cs="B Nazanin"/>
                <w:sz w:val="28"/>
                <w:szCs w:val="28"/>
                <w:rtl/>
              </w:rPr>
              <w:t>خبر به امام هادی(ع) رسید و شیعیان از امام کسب تکلیف کردند. «ابراهیم بن همدانی» در نامه‏ای، عقاید منحرف آنان را به عرض امام رساند و از ایشان راهنمایی خواست. او به امام نوشت که در بین شیعیان و دوستداران اهل‏بیت(ع</w:t>
            </w:r>
            <w:r w:rsidRPr="00417BA6">
              <w:rPr>
                <w:rFonts w:ascii="Times New Roman" w:eastAsia="Times New Roman" w:hAnsi="Times New Roman" w:cs="B Nazanin"/>
                <w:sz w:val="28"/>
                <w:szCs w:val="28"/>
              </w:rPr>
              <w:t xml:space="preserve">) </w:t>
            </w:r>
            <w:r w:rsidRPr="00417BA6">
              <w:rPr>
                <w:rFonts w:ascii="Times New Roman" w:eastAsia="Times New Roman" w:hAnsi="Times New Roman" w:cs="B Nazanin"/>
                <w:sz w:val="28"/>
                <w:szCs w:val="28"/>
                <w:rtl/>
              </w:rPr>
              <w:t>افرادی پیدا شده‏اند که تحت تأثیر این عقاید پوچ قرار گرفته‏اند و می‏پندارند که خداوند جسم است. امام در پاسخ او برای روشن شدن پیام مکتب ناب اهل بیت(ع) در این زمینه نگاشت: «پاک و منزه است آن خدایی که هیچ حد و مرزی ندارد! هرگز این گونه توصیف نمی‏شود، هیچ مثل و مانندی ندارد و او شنوای داناست. 11</w:t>
            </w:r>
          </w:p>
          <w:p w:rsidR="000A5F82" w:rsidRPr="00417BA6" w:rsidRDefault="000A5F82" w:rsidP="00417BA6">
            <w:pPr>
              <w:spacing w:before="100" w:beforeAutospacing="1" w:after="100" w:afterAutospacing="1" w:line="240" w:lineRule="auto"/>
              <w:jc w:val="both"/>
              <w:outlineLvl w:val="3"/>
              <w:rPr>
                <w:rFonts w:ascii="Times New Roman" w:eastAsia="Times New Roman" w:hAnsi="Times New Roman" w:cs="B Nazanin"/>
                <w:b/>
                <w:bCs/>
                <w:sz w:val="28"/>
                <w:szCs w:val="28"/>
              </w:rPr>
            </w:pPr>
            <w:r w:rsidRPr="00417BA6">
              <w:rPr>
                <w:rFonts w:ascii="Times New Roman" w:eastAsia="Times New Roman" w:hAnsi="Times New Roman" w:cs="B Nazanin"/>
                <w:b/>
                <w:bCs/>
                <w:sz w:val="28"/>
                <w:szCs w:val="28"/>
                <w:rtl/>
              </w:rPr>
              <w:t xml:space="preserve">هـ) باورمندان به رؤیت </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tl/>
              </w:rPr>
              <w:t>اشاعره گروهی بودند که می‏پنداشتند خداوند را در روز رستاخیز خواهند دید. حتی آنها بر این عقیده بودند که خداوند با همین چشم مادی قابل دیدن است. شیعیان دربارهی این گروه به امام نامه نوشته و توضیح خواستند. امام در پاسخ نوشت</w:t>
            </w:r>
            <w:r w:rsidRPr="00417BA6">
              <w:rPr>
                <w:rFonts w:ascii="Times New Roman" w:eastAsia="Times New Roman" w:hAnsi="Times New Roman" w:cs="B Nazanin"/>
                <w:sz w:val="28"/>
                <w:szCs w:val="28"/>
              </w:rPr>
              <w:t xml:space="preserve">: </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tl/>
              </w:rPr>
              <w:t>پایبندی به این نظریه به هیچ وجه جایز نیست. مگر نه این است که باید بین چشم شما و شی‏ء انعکاسی صورت گیرد که حامل نور باشد و دیدن صورت پذیرد؟ حال اگر انعکاسی و نوری در میان نباشد و این ارتباط برقرار نشود، چگونه امکان دیدن آن شی‏ء وجود دارد؟ در این نظریه اشتباهی بزرگ وجود دارد زیرا بیننده چیزی را می‏تواند با چشم خود ببیند که در جسم بودن، با خود او مساوی باشد و در صورت دیده شدن، هر دو بهسان هم [جسم] خواهند بود و لازمهی آن، جسم دانستن خداست؛ چرا که علت‏ها با معلول‏های خود رابطه‏ای جدایی ناپذیر دارند. 12 بدین ترتیب، امام تفکر مخدوش و منحرف این گروه را نیز باطل اعلام کرد</w:t>
            </w:r>
            <w:r w:rsidRPr="00417BA6">
              <w:rPr>
                <w:rFonts w:ascii="Times New Roman" w:eastAsia="Times New Roman" w:hAnsi="Times New Roman" w:cs="B Nazanin"/>
                <w:sz w:val="28"/>
                <w:szCs w:val="28"/>
              </w:rPr>
              <w:t xml:space="preserve">. </w:t>
            </w:r>
          </w:p>
          <w:p w:rsidR="000A5F82" w:rsidRPr="00417BA6" w:rsidRDefault="000A5F82" w:rsidP="00417BA6">
            <w:pPr>
              <w:spacing w:before="100" w:beforeAutospacing="1" w:after="100" w:afterAutospacing="1" w:line="240" w:lineRule="auto"/>
              <w:jc w:val="both"/>
              <w:outlineLvl w:val="2"/>
              <w:rPr>
                <w:rFonts w:ascii="Times New Roman" w:eastAsia="Times New Roman" w:hAnsi="Times New Roman" w:cs="B Nazanin"/>
                <w:b/>
                <w:bCs/>
                <w:sz w:val="28"/>
                <w:szCs w:val="28"/>
              </w:rPr>
            </w:pPr>
            <w:r w:rsidRPr="00417BA6">
              <w:rPr>
                <w:rFonts w:ascii="Times New Roman" w:eastAsia="Times New Roman" w:hAnsi="Times New Roman" w:cs="B Nazanin"/>
                <w:b/>
                <w:bCs/>
                <w:sz w:val="28"/>
                <w:szCs w:val="28"/>
                <w:rtl/>
              </w:rPr>
              <w:t>پی نوشت ها</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Pr>
              <w:t xml:space="preserve">1. </w:t>
            </w:r>
            <w:r w:rsidRPr="00417BA6">
              <w:rPr>
                <w:rFonts w:ascii="Times New Roman" w:eastAsia="Times New Roman" w:hAnsi="Times New Roman" w:cs="B Nazanin"/>
                <w:sz w:val="28"/>
                <w:szCs w:val="28"/>
                <w:rtl/>
              </w:rPr>
              <w:t>جرجی زیدان، تاریخ تمدن اسلام، تهران، مؤسسهی مطبوعاتی امیرکبیر، 1333 ش، ج 3، ص 216</w:t>
            </w:r>
            <w:r w:rsidRPr="00417BA6">
              <w:rPr>
                <w:rFonts w:ascii="Times New Roman" w:eastAsia="Times New Roman" w:hAnsi="Times New Roman" w:cs="B Nazanin"/>
                <w:sz w:val="28"/>
                <w:szCs w:val="28"/>
              </w:rPr>
              <w:t>.</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Pr>
              <w:t xml:space="preserve">2. </w:t>
            </w:r>
            <w:r w:rsidRPr="00417BA6">
              <w:rPr>
                <w:rFonts w:ascii="Times New Roman" w:eastAsia="Times New Roman" w:hAnsi="Times New Roman" w:cs="B Nazanin"/>
                <w:sz w:val="28"/>
                <w:szCs w:val="28"/>
                <w:rtl/>
              </w:rPr>
              <w:t>همان</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Pr>
              <w:t xml:space="preserve">3. </w:t>
            </w:r>
            <w:r w:rsidRPr="00417BA6">
              <w:rPr>
                <w:rFonts w:ascii="Times New Roman" w:eastAsia="Times New Roman" w:hAnsi="Times New Roman" w:cs="B Nazanin"/>
                <w:sz w:val="28"/>
                <w:szCs w:val="28"/>
                <w:rtl/>
              </w:rPr>
              <w:t>همان، ص 237</w:t>
            </w:r>
            <w:r w:rsidRPr="00417BA6">
              <w:rPr>
                <w:rFonts w:ascii="Times New Roman" w:eastAsia="Times New Roman" w:hAnsi="Times New Roman" w:cs="B Nazanin"/>
                <w:sz w:val="28"/>
                <w:szCs w:val="28"/>
              </w:rPr>
              <w:t>.</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Pr>
              <w:t xml:space="preserve">4. </w:t>
            </w:r>
            <w:r w:rsidRPr="00417BA6">
              <w:rPr>
                <w:rFonts w:ascii="Times New Roman" w:eastAsia="Times New Roman" w:hAnsi="Times New Roman" w:cs="B Nazanin"/>
                <w:sz w:val="28"/>
                <w:szCs w:val="28"/>
                <w:rtl/>
              </w:rPr>
              <w:t>باقر شریف قرشی، حیاة الامام علی الهادی</w:t>
            </w:r>
            <w:proofErr w:type="gramStart"/>
            <w:r w:rsidRPr="00417BA6">
              <w:rPr>
                <w:rFonts w:ascii="Times New Roman" w:eastAsia="Times New Roman" w:hAnsi="Times New Roman" w:cs="B Nazanin"/>
                <w:sz w:val="28"/>
                <w:szCs w:val="28"/>
                <w:rtl/>
              </w:rPr>
              <w:t>‏(</w:t>
            </w:r>
            <w:proofErr w:type="gramEnd"/>
            <w:r w:rsidRPr="00417BA6">
              <w:rPr>
                <w:rFonts w:ascii="Times New Roman" w:eastAsia="Times New Roman" w:hAnsi="Times New Roman" w:cs="B Nazanin"/>
                <w:sz w:val="28"/>
                <w:szCs w:val="28"/>
                <w:rtl/>
              </w:rPr>
              <w:t>ع)، بیروت، دار الاضواء، چاپ اول، 1408 ق، ص 468</w:t>
            </w:r>
            <w:r w:rsidRPr="00417BA6">
              <w:rPr>
                <w:rFonts w:ascii="Times New Roman" w:eastAsia="Times New Roman" w:hAnsi="Times New Roman" w:cs="B Nazanin"/>
                <w:sz w:val="28"/>
                <w:szCs w:val="28"/>
              </w:rPr>
              <w:t>.</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Pr>
              <w:t xml:space="preserve">5. </w:t>
            </w:r>
            <w:r w:rsidRPr="00417BA6">
              <w:rPr>
                <w:rFonts w:ascii="Times New Roman" w:eastAsia="Times New Roman" w:hAnsi="Times New Roman" w:cs="B Nazanin"/>
                <w:sz w:val="28"/>
                <w:szCs w:val="28"/>
                <w:rtl/>
              </w:rPr>
              <w:t>حیاه الامام علی الهادی (ع) ، ص 469؛ ابا جعفر محمد بن حسن الطوسی، رجال کشی، مشهد، دانشگاه مشهد، 1348 ش، ص 520</w:t>
            </w:r>
            <w:r w:rsidRPr="00417BA6">
              <w:rPr>
                <w:rFonts w:ascii="Times New Roman" w:eastAsia="Times New Roman" w:hAnsi="Times New Roman" w:cs="B Nazanin"/>
                <w:sz w:val="28"/>
                <w:szCs w:val="28"/>
              </w:rPr>
              <w:t>.</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Pr>
              <w:t xml:space="preserve">6. </w:t>
            </w:r>
            <w:r w:rsidRPr="00417BA6">
              <w:rPr>
                <w:rFonts w:ascii="Times New Roman" w:eastAsia="Times New Roman" w:hAnsi="Times New Roman" w:cs="B Nazanin"/>
                <w:sz w:val="28"/>
                <w:szCs w:val="28"/>
                <w:rtl/>
              </w:rPr>
              <w:t>محمد بن حسن حرّ عاملی، وسائل الشیعه، بیروت، داراحیاء التراث العربی، بی تا، ج 18، ص 555</w:t>
            </w:r>
            <w:r w:rsidRPr="00417BA6">
              <w:rPr>
                <w:rFonts w:ascii="Times New Roman" w:eastAsia="Times New Roman" w:hAnsi="Times New Roman" w:cs="B Nazanin"/>
                <w:sz w:val="28"/>
                <w:szCs w:val="28"/>
              </w:rPr>
              <w:t>.</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Pr>
              <w:lastRenderedPageBreak/>
              <w:t xml:space="preserve">7. </w:t>
            </w:r>
            <w:r w:rsidRPr="00417BA6">
              <w:rPr>
                <w:rFonts w:ascii="Times New Roman" w:eastAsia="Times New Roman" w:hAnsi="Times New Roman" w:cs="B Nazanin"/>
                <w:sz w:val="28"/>
                <w:szCs w:val="28"/>
                <w:rtl/>
              </w:rPr>
              <w:t>رجال کشی، ص 518</w:t>
            </w:r>
            <w:r w:rsidRPr="00417BA6">
              <w:rPr>
                <w:rFonts w:ascii="Times New Roman" w:eastAsia="Times New Roman" w:hAnsi="Times New Roman" w:cs="B Nazanin"/>
                <w:sz w:val="28"/>
                <w:szCs w:val="28"/>
              </w:rPr>
              <w:t>.</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Pr>
              <w:t xml:space="preserve">8. </w:t>
            </w:r>
            <w:r w:rsidRPr="00417BA6">
              <w:rPr>
                <w:rFonts w:ascii="Times New Roman" w:eastAsia="Times New Roman" w:hAnsi="Times New Roman" w:cs="B Nazanin"/>
                <w:sz w:val="28"/>
                <w:szCs w:val="28"/>
                <w:rtl/>
              </w:rPr>
              <w:t>شیخ عباس قمی، سفینه البحار، ج 2، ص 58</w:t>
            </w:r>
            <w:r w:rsidRPr="00417BA6">
              <w:rPr>
                <w:rFonts w:ascii="Times New Roman" w:eastAsia="Times New Roman" w:hAnsi="Times New Roman" w:cs="B Nazanin"/>
                <w:sz w:val="28"/>
                <w:szCs w:val="28"/>
              </w:rPr>
              <w:t>.</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Pr>
              <w:t xml:space="preserve">9. </w:t>
            </w:r>
            <w:r w:rsidRPr="00417BA6">
              <w:rPr>
                <w:rFonts w:ascii="Times New Roman" w:eastAsia="Times New Roman" w:hAnsi="Times New Roman" w:cs="B Nazanin"/>
                <w:sz w:val="28"/>
                <w:szCs w:val="28"/>
                <w:rtl/>
              </w:rPr>
              <w:t>رجال کشی، ص 460</w:t>
            </w:r>
            <w:r w:rsidRPr="00417BA6">
              <w:rPr>
                <w:rFonts w:ascii="Times New Roman" w:eastAsia="Times New Roman" w:hAnsi="Times New Roman" w:cs="B Nazanin"/>
                <w:sz w:val="28"/>
                <w:szCs w:val="28"/>
              </w:rPr>
              <w:t>.</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Pr>
              <w:t xml:space="preserve">10. </w:t>
            </w:r>
            <w:r w:rsidRPr="00417BA6">
              <w:rPr>
                <w:rFonts w:ascii="Times New Roman" w:eastAsia="Times New Roman" w:hAnsi="Times New Roman" w:cs="B Nazanin"/>
                <w:sz w:val="28"/>
                <w:szCs w:val="28"/>
                <w:rtl/>
              </w:rPr>
              <w:t>سید ابوالقاسم خویی، معجم رجال الحدیث فی طبقات الرواه، منشورات آیه الله الخویی، بیروت، چاپ سوم، 1403 ق، ج 1، ص 259</w:t>
            </w:r>
            <w:r w:rsidRPr="00417BA6">
              <w:rPr>
                <w:rFonts w:ascii="Times New Roman" w:eastAsia="Times New Roman" w:hAnsi="Times New Roman" w:cs="B Nazanin"/>
                <w:sz w:val="28"/>
                <w:szCs w:val="28"/>
              </w:rPr>
              <w:t>.</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Pr>
              <w:t xml:space="preserve">11. </w:t>
            </w:r>
            <w:r w:rsidRPr="00417BA6">
              <w:rPr>
                <w:rFonts w:ascii="Times New Roman" w:eastAsia="Times New Roman" w:hAnsi="Times New Roman" w:cs="B Nazanin"/>
                <w:sz w:val="28"/>
                <w:szCs w:val="28"/>
                <w:rtl/>
              </w:rPr>
              <w:t>شیخ صدوق، التوحید، تهران، مکتبه الصدوق، 1378 ه’.ق، باب تجسیم و صوره، ص 100</w:t>
            </w:r>
            <w:r w:rsidRPr="00417BA6">
              <w:rPr>
                <w:rFonts w:ascii="Times New Roman" w:eastAsia="Times New Roman" w:hAnsi="Times New Roman" w:cs="B Nazanin"/>
                <w:sz w:val="28"/>
                <w:szCs w:val="28"/>
              </w:rPr>
              <w:t>.</w:t>
            </w:r>
          </w:p>
          <w:p w:rsidR="000A5F82" w:rsidRPr="00417BA6" w:rsidRDefault="000A5F82" w:rsidP="00417BA6">
            <w:pPr>
              <w:spacing w:before="100" w:beforeAutospacing="1" w:after="100" w:afterAutospacing="1" w:line="240" w:lineRule="auto"/>
              <w:jc w:val="both"/>
              <w:rPr>
                <w:rFonts w:ascii="Times New Roman" w:eastAsia="Times New Roman" w:hAnsi="Times New Roman" w:cs="B Nazanin"/>
                <w:sz w:val="28"/>
                <w:szCs w:val="28"/>
              </w:rPr>
            </w:pPr>
            <w:r w:rsidRPr="00417BA6">
              <w:rPr>
                <w:rFonts w:ascii="Times New Roman" w:eastAsia="Times New Roman" w:hAnsi="Times New Roman" w:cs="B Nazanin"/>
                <w:sz w:val="28"/>
                <w:szCs w:val="28"/>
              </w:rPr>
              <w:t>12.</w:t>
            </w:r>
            <w:r w:rsidRPr="00417BA6">
              <w:rPr>
                <w:rFonts w:ascii="Times New Roman" w:eastAsia="Times New Roman" w:hAnsi="Times New Roman" w:cs="B Nazanin"/>
                <w:sz w:val="28"/>
                <w:szCs w:val="28"/>
                <w:rtl/>
              </w:rPr>
              <w:t>احمد بن علی بن ابی طالب الطبرسی، الاحتجاج، قم، انتشارات اسوه، چاپ دوم، 1416 ق، ج 2، ص 486</w:t>
            </w:r>
            <w:r w:rsidRPr="00417BA6">
              <w:rPr>
                <w:rFonts w:ascii="Times New Roman" w:eastAsia="Times New Roman" w:hAnsi="Times New Roman" w:cs="B Nazanin"/>
                <w:sz w:val="28"/>
                <w:szCs w:val="28"/>
              </w:rPr>
              <w:t>.</w:t>
            </w:r>
          </w:p>
        </w:tc>
      </w:tr>
    </w:tbl>
    <w:p w:rsidR="005C0516" w:rsidRPr="00417BA6" w:rsidRDefault="005C0516" w:rsidP="00417BA6">
      <w:pPr>
        <w:jc w:val="both"/>
        <w:rPr>
          <w:rFonts w:cs="B Nazanin"/>
          <w:sz w:val="28"/>
          <w:szCs w:val="28"/>
        </w:rPr>
      </w:pPr>
    </w:p>
    <w:sectPr w:rsidR="005C0516" w:rsidRPr="00417BA6" w:rsidSect="004F52ED">
      <w:footerReference w:type="default" r:id="rId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7EF" w:rsidRDefault="00E047EF" w:rsidP="00E047EF">
      <w:pPr>
        <w:spacing w:after="0" w:line="240" w:lineRule="auto"/>
      </w:pPr>
      <w:r>
        <w:separator/>
      </w:r>
    </w:p>
  </w:endnote>
  <w:endnote w:type="continuationSeparator" w:id="0">
    <w:p w:rsidR="00E047EF" w:rsidRDefault="00E047EF" w:rsidP="00E047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26016"/>
      <w:docPartObj>
        <w:docPartGallery w:val="Page Numbers (Bottom of Page)"/>
        <w:docPartUnique/>
      </w:docPartObj>
    </w:sdtPr>
    <w:sdtContent>
      <w:p w:rsidR="00E047EF" w:rsidRDefault="006519DF">
        <w:pPr>
          <w:pStyle w:val="Footer"/>
          <w:jc w:val="center"/>
        </w:pPr>
        <w:r>
          <w:fldChar w:fldCharType="begin"/>
        </w:r>
        <w:r w:rsidR="00E047EF">
          <w:instrText xml:space="preserve"> PAGE   \* MERGEFORMAT </w:instrText>
        </w:r>
        <w:r>
          <w:fldChar w:fldCharType="separate"/>
        </w:r>
        <w:r w:rsidR="00417BA6">
          <w:rPr>
            <w:noProof/>
            <w:rtl/>
          </w:rPr>
          <w:t>1</w:t>
        </w:r>
        <w:r>
          <w:fldChar w:fldCharType="end"/>
        </w:r>
      </w:p>
    </w:sdtContent>
  </w:sdt>
  <w:p w:rsidR="00E047EF" w:rsidRDefault="00E047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7EF" w:rsidRDefault="00E047EF" w:rsidP="00E047EF">
      <w:pPr>
        <w:spacing w:after="0" w:line="240" w:lineRule="auto"/>
      </w:pPr>
      <w:r>
        <w:separator/>
      </w:r>
    </w:p>
  </w:footnote>
  <w:footnote w:type="continuationSeparator" w:id="0">
    <w:p w:rsidR="00E047EF" w:rsidRDefault="00E047EF" w:rsidP="00E047E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footnotePr>
    <w:footnote w:id="-1"/>
    <w:footnote w:id="0"/>
  </w:footnotePr>
  <w:endnotePr>
    <w:endnote w:id="-1"/>
    <w:endnote w:id="0"/>
  </w:endnotePr>
  <w:compat>
    <w:useFELayout/>
  </w:compat>
  <w:rsids>
    <w:rsidRoot w:val="000A5F82"/>
    <w:rsid w:val="000A5F82"/>
    <w:rsid w:val="001D4373"/>
    <w:rsid w:val="00417BA6"/>
    <w:rsid w:val="004F52ED"/>
    <w:rsid w:val="005C0516"/>
    <w:rsid w:val="006519DF"/>
    <w:rsid w:val="00E047EF"/>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373"/>
    <w:pPr>
      <w:bidi/>
    </w:pPr>
  </w:style>
  <w:style w:type="paragraph" w:styleId="Heading3">
    <w:name w:val="heading 3"/>
    <w:basedOn w:val="Normal"/>
    <w:link w:val="Heading3Char"/>
    <w:uiPriority w:val="9"/>
    <w:qFormat/>
    <w:rsid w:val="000A5F8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A5F82"/>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5F8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A5F82"/>
    <w:rPr>
      <w:rFonts w:ascii="Times New Roman" w:eastAsia="Times New Roman" w:hAnsi="Times New Roman" w:cs="Times New Roman"/>
      <w:b/>
      <w:bCs/>
      <w:sz w:val="24"/>
      <w:szCs w:val="24"/>
    </w:rPr>
  </w:style>
  <w:style w:type="character" w:customStyle="1" w:styleId="text">
    <w:name w:val="text"/>
    <w:basedOn w:val="DefaultParagraphFont"/>
    <w:rsid w:val="000A5F82"/>
  </w:style>
  <w:style w:type="character" w:customStyle="1" w:styleId="moreinfo">
    <w:name w:val="moreinfo"/>
    <w:basedOn w:val="DefaultParagraphFont"/>
    <w:rsid w:val="000A5F82"/>
  </w:style>
  <w:style w:type="character" w:customStyle="1" w:styleId="moreinfobold">
    <w:name w:val="moreinfobold"/>
    <w:basedOn w:val="DefaultParagraphFont"/>
    <w:rsid w:val="000A5F82"/>
  </w:style>
  <w:style w:type="paragraph" w:styleId="NormalWeb">
    <w:name w:val="Normal (Web)"/>
    <w:basedOn w:val="Normal"/>
    <w:uiPriority w:val="99"/>
    <w:unhideWhenUsed/>
    <w:rsid w:val="000A5F8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047EF"/>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E047EF"/>
  </w:style>
  <w:style w:type="paragraph" w:styleId="Footer">
    <w:name w:val="footer"/>
    <w:basedOn w:val="Normal"/>
    <w:link w:val="FooterChar"/>
    <w:uiPriority w:val="99"/>
    <w:unhideWhenUsed/>
    <w:rsid w:val="00E047EF"/>
    <w:pPr>
      <w:tabs>
        <w:tab w:val="center" w:pos="4320"/>
        <w:tab w:val="right" w:pos="8640"/>
      </w:tabs>
      <w:spacing w:after="0" w:line="240" w:lineRule="auto"/>
    </w:pPr>
  </w:style>
  <w:style w:type="character" w:customStyle="1" w:styleId="FooterChar">
    <w:name w:val="Footer Char"/>
    <w:basedOn w:val="DefaultParagraphFont"/>
    <w:link w:val="Footer"/>
    <w:uiPriority w:val="99"/>
    <w:rsid w:val="00E047EF"/>
  </w:style>
</w:styles>
</file>

<file path=word/webSettings.xml><?xml version="1.0" encoding="utf-8"?>
<w:webSettings xmlns:r="http://schemas.openxmlformats.org/officeDocument/2006/relationships" xmlns:w="http://schemas.openxmlformats.org/wordprocessingml/2006/main">
  <w:divs>
    <w:div w:id="968051172">
      <w:bodyDiv w:val="1"/>
      <w:marLeft w:val="0"/>
      <w:marRight w:val="0"/>
      <w:marTop w:val="0"/>
      <w:marBottom w:val="0"/>
      <w:divBdr>
        <w:top w:val="none" w:sz="0" w:space="0" w:color="auto"/>
        <w:left w:val="none" w:sz="0" w:space="0" w:color="auto"/>
        <w:bottom w:val="none" w:sz="0" w:space="0" w:color="auto"/>
        <w:right w:val="none" w:sz="0" w:space="0" w:color="auto"/>
      </w:divBdr>
      <w:divsChild>
        <w:div w:id="1624389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1898</Words>
  <Characters>10821</Characters>
  <Application>Microsoft Office Word</Application>
  <DocSecurity>0</DocSecurity>
  <Lines>90</Lines>
  <Paragraphs>25</Paragraphs>
  <ScaleCrop>false</ScaleCrop>
  <Company>MRT Win2Farsi</Company>
  <LinksUpToDate>false</LinksUpToDate>
  <CharactersWithSpaces>12694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2013-06-19T07:24:00Z</dcterms:created>
  <dcterms:modified xsi:type="dcterms:W3CDTF">2013-06-30T08:29:00Z</dcterms:modified>
</cp:coreProperties>
</file>