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F0" w:rsidRDefault="006F20F0" w:rsidP="006F20F0">
      <w:pPr>
        <w:pStyle w:val="Heading1"/>
        <w:bidi/>
        <w:jc w:val="right"/>
        <w:rPr>
          <w:rFonts w:hint="cs"/>
          <w:rtl/>
        </w:rPr>
      </w:pPr>
      <w:bookmarkStart w:id="0" w:name="_Toc178862621"/>
      <w:r w:rsidRPr="00C7562C">
        <w:rPr>
          <w:rtl/>
        </w:rPr>
        <w:t>بانک کشورهاي جنوب در مقابل بانک جهاني</w:t>
      </w:r>
      <w:bookmarkEnd w:id="0"/>
    </w:p>
    <w:p w:rsidR="006F20F0" w:rsidRPr="00C7562C" w:rsidRDefault="006F20F0" w:rsidP="006F20F0">
      <w:pPr>
        <w:pStyle w:val="a"/>
        <w:bidi/>
        <w:jc w:val="right"/>
        <w:rPr>
          <w:rFonts w:hint="cs"/>
          <w:rtl/>
        </w:rPr>
      </w:pPr>
      <w:bookmarkStart w:id="1" w:name="_Toc178862622"/>
      <w:r>
        <w:rPr>
          <w:rFonts w:ascii="Times New Roman" w:hAnsi="Times New Roman" w:cs="Times New Roman"/>
          <w:sz w:val="32"/>
          <w:szCs w:val="32"/>
          <w:rtl/>
        </w:rPr>
        <w:t>□</w:t>
      </w:r>
      <w:r>
        <w:rPr>
          <w:rFonts w:hint="cs"/>
          <w:rtl/>
        </w:rPr>
        <w:t xml:space="preserve"> </w:t>
      </w:r>
      <w:r w:rsidRPr="00250C0C">
        <w:rPr>
          <w:rtl/>
        </w:rPr>
        <w:t>اريک توسن</w:t>
      </w:r>
      <w:r>
        <w:rPr>
          <w:rStyle w:val="FootnoteReference"/>
          <w:rtl/>
        </w:rPr>
        <w:footnoteReference w:id="2"/>
      </w:r>
      <w:bookmarkEnd w:id="1"/>
    </w:p>
    <w:p w:rsidR="006F20F0" w:rsidRPr="00470C69" w:rsidRDefault="006F20F0" w:rsidP="006F20F0">
      <w:pPr>
        <w:pStyle w:val="Heading5"/>
        <w:bidi/>
        <w:rPr>
          <w:rFonts w:hint="cs"/>
          <w:rtl/>
        </w:rPr>
      </w:pPr>
      <w:r w:rsidRPr="00470C69">
        <w:rPr>
          <w:rFonts w:hint="cs"/>
          <w:rtl/>
        </w:rPr>
        <w:t>چکيده:</w:t>
      </w:r>
    </w:p>
    <w:p w:rsidR="006F20F0" w:rsidRPr="00470C69" w:rsidRDefault="006F20F0" w:rsidP="006F20F0">
      <w:pPr>
        <w:pStyle w:val="Heading5"/>
        <w:bidi/>
        <w:rPr>
          <w:rtl/>
        </w:rPr>
      </w:pPr>
      <w:r w:rsidRPr="00470C69">
        <w:rPr>
          <w:rtl/>
        </w:rPr>
        <w:t>آقاي پل ولف</w:t>
      </w:r>
      <w:r w:rsidRPr="00470C69">
        <w:rPr>
          <w:rFonts w:hint="cs"/>
          <w:rtl/>
        </w:rPr>
        <w:t>و</w:t>
      </w:r>
      <w:r w:rsidRPr="00470C69">
        <w:rPr>
          <w:rtl/>
        </w:rPr>
        <w:t xml:space="preserve"> ويتز، رئيس بانک جهاني که متهم به اعمال نفوذ و پارتي بازي به نفع نزديکانش بود، مجبور به استعفا شد. کاخ سفيد که پيش از اين نيز او را تحميل کرده بود، بر حق خود براي انتخاب جانشين وي ت</w:t>
      </w:r>
      <w:r w:rsidRPr="00470C69">
        <w:rPr>
          <w:rFonts w:hint="cs"/>
          <w:rtl/>
        </w:rPr>
        <w:t>أ</w:t>
      </w:r>
      <w:r w:rsidRPr="00470C69">
        <w:rPr>
          <w:rtl/>
        </w:rPr>
        <w:t>کيد ورزيد. شش کشور آمريکاي لاتين با زير</w:t>
      </w:r>
      <w:r w:rsidRPr="00470C69">
        <w:rPr>
          <w:rFonts w:hint="cs"/>
          <w:rtl/>
        </w:rPr>
        <w:t xml:space="preserve"> </w:t>
      </w:r>
      <w:r w:rsidRPr="00470C69">
        <w:rPr>
          <w:rtl/>
        </w:rPr>
        <w:t>س</w:t>
      </w:r>
      <w:r w:rsidRPr="00470C69">
        <w:rPr>
          <w:rFonts w:hint="cs"/>
          <w:rtl/>
        </w:rPr>
        <w:t>ؤ</w:t>
      </w:r>
      <w:r w:rsidRPr="00470C69">
        <w:rPr>
          <w:rtl/>
        </w:rPr>
        <w:t>ال بردن سلطه کشور‌هاي شمال</w:t>
      </w:r>
      <w:r w:rsidRPr="00470C69">
        <w:rPr>
          <w:rFonts w:hint="cs"/>
          <w:rtl/>
        </w:rPr>
        <w:t>،</w:t>
      </w:r>
      <w:r w:rsidRPr="00470C69">
        <w:rPr>
          <w:rtl/>
        </w:rPr>
        <w:t xml:space="preserve"> تصميم به احداث بانک کشورهاي جنوب گرفتند و با فاصله گرفتن هرچه بيشتر از بانک جهاني، صندوق بين المللي پول و</w:t>
      </w:r>
      <w:r w:rsidRPr="00470C69">
        <w:rPr>
          <w:rFonts w:hint="cs"/>
          <w:rtl/>
        </w:rPr>
        <w:t xml:space="preserve"> </w:t>
      </w:r>
      <w:r w:rsidRPr="00470C69">
        <w:rPr>
          <w:rtl/>
        </w:rPr>
        <w:t xml:space="preserve">بانک توسعه براي کشورهاي قاره </w:t>
      </w:r>
      <w:r w:rsidRPr="00470C69">
        <w:rPr>
          <w:rFonts w:hint="cs"/>
          <w:rtl/>
        </w:rPr>
        <w:t>آ</w:t>
      </w:r>
      <w:r w:rsidRPr="00470C69">
        <w:rPr>
          <w:rtl/>
        </w:rPr>
        <w:t>مريکا</w:t>
      </w:r>
      <w:r w:rsidRPr="00470C69">
        <w:rPr>
          <w:rFonts w:hint="cs"/>
          <w:rtl/>
        </w:rPr>
        <w:t>،</w:t>
      </w:r>
      <w:r w:rsidRPr="00470C69">
        <w:rPr>
          <w:rtl/>
        </w:rPr>
        <w:t xml:space="preserve"> ب</w:t>
      </w:r>
      <w:r w:rsidRPr="00470C69">
        <w:rPr>
          <w:rFonts w:hint="cs"/>
          <w:rtl/>
        </w:rPr>
        <w:t xml:space="preserve">ه </w:t>
      </w:r>
      <w:r w:rsidRPr="00470C69">
        <w:rPr>
          <w:rtl/>
        </w:rPr>
        <w:t>دنبال احاطه بر مسائل مالي خويش هستند.</w:t>
      </w:r>
    </w:p>
    <w:p w:rsidR="006F20F0" w:rsidRPr="00470C69" w:rsidRDefault="006F20F0" w:rsidP="006F20F0">
      <w:pPr>
        <w:pStyle w:val="Heading5"/>
        <w:bidi/>
        <w:rPr>
          <w:rFonts w:hint="cs"/>
          <w:rtl/>
        </w:rPr>
      </w:pPr>
    </w:p>
    <w:p w:rsidR="006F20F0" w:rsidRPr="00470C69" w:rsidRDefault="006F20F0" w:rsidP="006F20F0">
      <w:pPr>
        <w:pStyle w:val="Heading5"/>
        <w:bidi/>
        <w:rPr>
          <w:rFonts w:hint="cs"/>
          <w:rtl/>
        </w:rPr>
      </w:pPr>
    </w:p>
    <w:p w:rsidR="006F20F0" w:rsidRPr="00250C0C" w:rsidRDefault="006F20F0" w:rsidP="006F20F0">
      <w:pPr>
        <w:pStyle w:val="Heading2"/>
      </w:pPr>
      <w:r w:rsidRPr="00250C0C">
        <w:rPr>
          <w:rtl/>
        </w:rPr>
        <w:t>بايد تنبيه شود!</w:t>
      </w:r>
    </w:p>
    <w:p w:rsidR="006F20F0" w:rsidRPr="00250C0C" w:rsidRDefault="006F20F0" w:rsidP="006F20F0">
      <w:pPr>
        <w:rPr>
          <w:rtl/>
        </w:rPr>
      </w:pPr>
      <w:r w:rsidRPr="00F44E70">
        <w:rPr>
          <w:rtl/>
        </w:rPr>
        <w:t xml:space="preserve"> چگونه بانک جهاني با اين</w:t>
      </w:r>
      <w:r w:rsidRPr="00F44E70">
        <w:rPr>
          <w:rFonts w:hint="cs"/>
          <w:rtl/>
        </w:rPr>
        <w:t xml:space="preserve"> </w:t>
      </w:r>
      <w:r w:rsidRPr="00F44E70">
        <w:rPr>
          <w:rtl/>
        </w:rPr>
        <w:t>همه قدرت</w:t>
      </w:r>
      <w:r>
        <w:rPr>
          <w:rtl/>
        </w:rPr>
        <w:t xml:space="preserve"> مي‌</w:t>
      </w:r>
      <w:r w:rsidRPr="00F44E70">
        <w:rPr>
          <w:rtl/>
        </w:rPr>
        <w:t>توانست بپذيرد که در سال ٢٠٠٥</w:t>
      </w:r>
      <w:r>
        <w:rPr>
          <w:rtl/>
        </w:rPr>
        <w:t>،</w:t>
      </w:r>
      <w:r w:rsidRPr="00F44E70">
        <w:rPr>
          <w:rtl/>
        </w:rPr>
        <w:t xml:space="preserve"> وزير اقتصاد جوان اکوادور، آقاي </w:t>
      </w:r>
      <w:r w:rsidRPr="00E2049C">
        <w:rPr>
          <w:b/>
          <w:bCs/>
          <w:szCs w:val="22"/>
          <w:rtl/>
        </w:rPr>
        <w:t>رافائل کوره</w:t>
      </w:r>
      <w:r w:rsidRPr="00F44E70">
        <w:rPr>
          <w:rtl/>
        </w:rPr>
        <w:t xml:space="preserve"> آ به بهانه وجود بحران عميق اقتصادي-</w:t>
      </w:r>
      <w:r w:rsidRPr="00F44E70">
        <w:t xml:space="preserve"> </w:t>
      </w:r>
      <w:r w:rsidRPr="00F44E70">
        <w:rPr>
          <w:rtl/>
        </w:rPr>
        <w:t>سياسي در کشور</w:t>
      </w:r>
      <w:r w:rsidRPr="00F44E70">
        <w:rPr>
          <w:rFonts w:hint="cs"/>
          <w:rtl/>
        </w:rPr>
        <w:t>،</w:t>
      </w:r>
      <w:r w:rsidRPr="00F44E70">
        <w:rPr>
          <w:rtl/>
        </w:rPr>
        <w:t xml:space="preserve"> در است</w:t>
      </w:r>
      <w:r w:rsidRPr="00F44E70">
        <w:rPr>
          <w:rFonts w:hint="cs"/>
          <w:rtl/>
        </w:rPr>
        <w:t>ف</w:t>
      </w:r>
      <w:r w:rsidRPr="00F44E70">
        <w:rPr>
          <w:rtl/>
        </w:rPr>
        <w:t>اده از منابع ارزي نفتي تجديد نظر کرده و سهم پرداخت قروض کشور را به نفع هزينه</w:t>
      </w:r>
      <w:r>
        <w:rPr>
          <w:rtl/>
        </w:rPr>
        <w:t>‌ها</w:t>
      </w:r>
      <w:r w:rsidRPr="00F44E70">
        <w:rPr>
          <w:rtl/>
        </w:rPr>
        <w:t>ي اجتماعي کاهش دهد. بانک جهاني بلافاصله وام ١٠٠ ميليون دلاري وعده داده شده به اکوادور را معلق نمود و با کمک يارانش ب</w:t>
      </w:r>
      <w:r w:rsidRPr="00F44E70">
        <w:rPr>
          <w:rFonts w:hint="cs"/>
          <w:rtl/>
        </w:rPr>
        <w:t xml:space="preserve">ه </w:t>
      </w:r>
      <w:r w:rsidRPr="00F44E70">
        <w:rPr>
          <w:rtl/>
        </w:rPr>
        <w:t>طور جدي خدمت جناب وزير</w:t>
      </w:r>
      <w:r w:rsidRPr="00F44E70">
        <w:rPr>
          <w:rFonts w:hint="cs"/>
          <w:rtl/>
        </w:rPr>
        <w:t xml:space="preserve"> </w:t>
      </w:r>
      <w:r w:rsidRPr="00F44E70">
        <w:rPr>
          <w:rtl/>
        </w:rPr>
        <w:t>رسيد. آقاي کوروا بعد</w:t>
      </w:r>
      <w:r>
        <w:rPr>
          <w:rtl/>
        </w:rPr>
        <w:t>‌ها</w:t>
      </w:r>
      <w:r w:rsidRPr="00F44E70">
        <w:rPr>
          <w:rtl/>
        </w:rPr>
        <w:t xml:space="preserve"> تعريف کرد:« اربابان نفت، اي</w:t>
      </w:r>
      <w:r w:rsidRPr="00F44E70">
        <w:rPr>
          <w:rFonts w:hint="cs"/>
          <w:rtl/>
        </w:rPr>
        <w:t>ا</w:t>
      </w:r>
      <w:r w:rsidRPr="00F44E70">
        <w:rPr>
          <w:rtl/>
        </w:rPr>
        <w:t xml:space="preserve">لات متحده، صندوق بين المللي پول، بانک جهاني و بانک توسعه براي کشورهاي قاره </w:t>
      </w:r>
      <w:r w:rsidRPr="00F44E70">
        <w:rPr>
          <w:rFonts w:hint="cs"/>
          <w:rtl/>
        </w:rPr>
        <w:t>آ</w:t>
      </w:r>
      <w:r w:rsidRPr="00F44E70">
        <w:rPr>
          <w:rtl/>
        </w:rPr>
        <w:t>مريکا(</w:t>
      </w:r>
      <w:r w:rsidRPr="00F44E70">
        <w:t>BID</w:t>
      </w:r>
      <w:r w:rsidRPr="00F44E70">
        <w:rPr>
          <w:rtl/>
        </w:rPr>
        <w:t xml:space="preserve">) به رئيس جمهور </w:t>
      </w:r>
      <w:r w:rsidRPr="00E2049C">
        <w:rPr>
          <w:b/>
          <w:bCs/>
          <w:szCs w:val="22"/>
          <w:rtl/>
        </w:rPr>
        <w:t>آلفردو</w:t>
      </w:r>
      <w:r w:rsidRPr="00F44E70">
        <w:rPr>
          <w:rtl/>
        </w:rPr>
        <w:t xml:space="preserve"> </w:t>
      </w:r>
      <w:r w:rsidRPr="00E2049C">
        <w:rPr>
          <w:b/>
          <w:bCs/>
          <w:szCs w:val="22"/>
          <w:rtl/>
        </w:rPr>
        <w:t>پالاسيو</w:t>
      </w:r>
      <w:r w:rsidRPr="00250C0C">
        <w:rPr>
          <w:rtl/>
        </w:rPr>
        <w:t xml:space="preserve"> فشار آوردند. و من پشتيباني و اطمينان او</w:t>
      </w:r>
      <w:r w:rsidRPr="00250C0C">
        <w:rPr>
          <w:rFonts w:hint="cs"/>
          <w:rtl/>
        </w:rPr>
        <w:t xml:space="preserve"> </w:t>
      </w:r>
      <w:r w:rsidRPr="00250C0C">
        <w:rPr>
          <w:rtl/>
        </w:rPr>
        <w:t>را از دست دادم»</w:t>
      </w:r>
      <w:r w:rsidRPr="00250C0C">
        <w:rPr>
          <w:rFonts w:hint="cs"/>
          <w:rtl/>
        </w:rPr>
        <w:t>.</w:t>
      </w:r>
      <w:r w:rsidRPr="00250C0C">
        <w:rPr>
          <w:rtl/>
        </w:rPr>
        <w:t xml:space="preserve"> اقتصاد دان جوان که زير س</w:t>
      </w:r>
      <w:r w:rsidRPr="00250C0C">
        <w:rPr>
          <w:rFonts w:hint="cs"/>
          <w:rtl/>
        </w:rPr>
        <w:t>ؤ</w:t>
      </w:r>
      <w:r w:rsidRPr="00250C0C">
        <w:rPr>
          <w:rtl/>
        </w:rPr>
        <w:t>ال رفته بود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به ناچار استعفا داد.</w:t>
      </w:r>
    </w:p>
    <w:p w:rsidR="006F20F0" w:rsidRPr="00F44E70" w:rsidRDefault="006F20F0" w:rsidP="006F20F0">
      <w:pPr>
        <w:rPr>
          <w:rtl/>
        </w:rPr>
      </w:pPr>
      <w:r>
        <w:rPr>
          <w:noProof/>
          <w:rtl/>
          <w:lang w:bidi="ar-SA"/>
        </w:rPr>
        <w:lastRenderedPageBreak/>
        <w:pict>
          <v:rect id="_x0000_s1026" style="position:absolute;left:0;text-align:left;margin-left:470.6pt;margin-top:163pt;width:56.7pt;height:506.05pt;z-index:251658240;mso-wrap-distance-left:9.05pt;mso-wrap-distance-right:9.05pt;mso-position-horizontal-relative:page;mso-position-vertical-relative:page" filled="f" stroked="f">
            <v:textbox style="mso-next-textbox:#_x0000_s1026" inset="2.83pt,2.83pt,2.83pt,2.83pt">
              <w:txbxContent>
                <w:p w:rsidR="006F20F0" w:rsidRPr="00470C69" w:rsidRDefault="006F20F0" w:rsidP="006F20F0">
                  <w:pPr>
                    <w:pStyle w:val="a0"/>
                    <w:bidi/>
                    <w:rPr>
                      <w:rFonts w:hint="cs"/>
                    </w:rPr>
                  </w:pPr>
                  <w:r w:rsidRPr="00250C0C">
                    <w:rPr>
                      <w:rtl/>
                    </w:rPr>
                    <w:t>از سال</w:t>
                  </w:r>
                  <w:r>
                    <w:rPr>
                      <w:rtl/>
                    </w:rPr>
                    <w:t>‌ها</w:t>
                  </w:r>
                  <w:r w:rsidRPr="00250C0C">
                    <w:rPr>
                      <w:rtl/>
                    </w:rPr>
                    <w:t>ي ١٩٥٠</w:t>
                  </w:r>
                  <w:r>
                    <w:rPr>
                      <w:rtl/>
                    </w:rPr>
                    <w:t>،</w:t>
                  </w:r>
                  <w:r w:rsidRPr="00250C0C">
                    <w:rPr>
                      <w:rFonts w:hint="cs"/>
                      <w:rtl/>
                    </w:rPr>
                    <w:t xml:space="preserve"> </w:t>
                  </w:r>
                  <w:r w:rsidRPr="00250C0C">
                    <w:rPr>
                      <w:rtl/>
                    </w:rPr>
                    <w:t xml:space="preserve">عملکرد بانک جهاني و صندوق بين المللي پول در </w:t>
                  </w:r>
                  <w:r w:rsidRPr="00250C0C">
                    <w:rPr>
                      <w:rFonts w:hint="cs"/>
                      <w:rtl/>
                    </w:rPr>
                    <w:t>آ</w:t>
                  </w:r>
                  <w:r w:rsidRPr="00250C0C">
                    <w:rPr>
                      <w:rtl/>
                    </w:rPr>
                    <w:t>مريکاي لاتين تحت ت</w:t>
                  </w:r>
                  <w:r w:rsidRPr="00250C0C">
                    <w:rPr>
                      <w:rFonts w:hint="cs"/>
                      <w:rtl/>
                    </w:rPr>
                    <w:t>أ</w:t>
                  </w:r>
                  <w:r w:rsidRPr="00250C0C">
                    <w:rPr>
                      <w:rtl/>
                    </w:rPr>
                    <w:t>ث</w:t>
                  </w:r>
                  <w:r w:rsidRPr="00250C0C">
                    <w:rPr>
                      <w:rFonts w:hint="cs"/>
                      <w:rtl/>
                    </w:rPr>
                    <w:t>ي</w:t>
                  </w:r>
                  <w:r w:rsidRPr="00250C0C">
                    <w:rPr>
                      <w:rtl/>
                    </w:rPr>
                    <w:t>ر ا</w:t>
                  </w:r>
                  <w:r w:rsidRPr="00250C0C">
                    <w:rPr>
                      <w:rFonts w:hint="cs"/>
                      <w:rtl/>
                    </w:rPr>
                    <w:t>و</w:t>
                  </w:r>
                  <w:r w:rsidRPr="00250C0C">
                    <w:rPr>
                      <w:rtl/>
                    </w:rPr>
                    <w:t>لويت</w:t>
                  </w:r>
                  <w:r>
                    <w:rPr>
                      <w:rtl/>
                    </w:rPr>
                    <w:t>‌ها</w:t>
                  </w:r>
                  <w:r w:rsidRPr="00250C0C">
                    <w:rPr>
                      <w:rtl/>
                    </w:rPr>
                    <w:t>ي سياست خارجي واشنگتن بوده است.</w:t>
                  </w:r>
                </w:p>
              </w:txbxContent>
            </v:textbox>
            <w10:wrap anchorx="page" anchory="page"/>
          </v:rect>
        </w:pict>
      </w:r>
      <w:r w:rsidRPr="00250C0C">
        <w:rPr>
          <w:rtl/>
        </w:rPr>
        <w:t>در ٣ دسامبر ٢٠٠٦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وقتي آقاي کوره آ به رياست جمهوري کشور رسيد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هيچ گوشه</w:t>
      </w:r>
      <w:r>
        <w:rPr>
          <w:rtl/>
        </w:rPr>
        <w:t xml:space="preserve">‌اي </w:t>
      </w:r>
      <w:r w:rsidRPr="00250C0C">
        <w:rPr>
          <w:rtl/>
        </w:rPr>
        <w:t>از اين واقعه و تحقير</w:t>
      </w:r>
      <w:r w:rsidRPr="00250C0C">
        <w:rPr>
          <w:rFonts w:hint="cs"/>
          <w:rtl/>
        </w:rPr>
        <w:t xml:space="preserve"> </w:t>
      </w:r>
      <w:r w:rsidRPr="00250C0C">
        <w:rPr>
          <w:rtl/>
        </w:rPr>
        <w:t>ابراز شده نسبت به حاکميت ملي کشورش را فراموش نکرده بود. وي در ٢٠ آوريل گذشته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در حرکتي چشم</w:t>
      </w:r>
      <w:r w:rsidRPr="00250C0C">
        <w:rPr>
          <w:rFonts w:hint="cs"/>
          <w:rtl/>
        </w:rPr>
        <w:t xml:space="preserve"> </w:t>
      </w:r>
      <w:r w:rsidRPr="00250C0C">
        <w:rPr>
          <w:rtl/>
        </w:rPr>
        <w:t>گير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آقاي </w:t>
      </w:r>
      <w:r w:rsidRPr="00E2049C">
        <w:rPr>
          <w:b/>
          <w:bCs/>
          <w:szCs w:val="22"/>
          <w:rtl/>
        </w:rPr>
        <w:t>ادواردو سومنتساتو</w:t>
      </w:r>
      <w:r w:rsidRPr="00F44E70">
        <w:rPr>
          <w:rtl/>
        </w:rPr>
        <w:t xml:space="preserve"> را « فردي نا مقبول»</w:t>
      </w:r>
      <w:r w:rsidRPr="00F44E70">
        <w:t xml:space="preserve"> </w:t>
      </w:r>
      <w:r w:rsidRPr="00F44E70">
        <w:rPr>
          <w:rtl/>
        </w:rPr>
        <w:t>خواند. از سوي ديگر</w:t>
      </w:r>
      <w:r w:rsidRPr="00F44E70">
        <w:rPr>
          <w:rFonts w:hint="cs"/>
          <w:rtl/>
        </w:rPr>
        <w:t>،</w:t>
      </w:r>
      <w:r w:rsidRPr="00F44E70">
        <w:rPr>
          <w:rtl/>
        </w:rPr>
        <w:t xml:space="preserve"> در مورد بدهي ٥.١٠ ميلياردي کشور، او تصميم گرفت که سهم پرداخت بدهي</w:t>
      </w:r>
      <w:r>
        <w:rPr>
          <w:rtl/>
        </w:rPr>
        <w:t>‌ها</w:t>
      </w:r>
      <w:r w:rsidRPr="00F44E70">
        <w:rPr>
          <w:rtl/>
        </w:rPr>
        <w:t xml:space="preserve"> را در بودجه کشور از ٣٨ </w:t>
      </w:r>
      <w:r w:rsidRPr="00F44E70">
        <w:rPr>
          <w:rFonts w:hint="cs"/>
          <w:rtl/>
        </w:rPr>
        <w:t xml:space="preserve">% </w:t>
      </w:r>
      <w:r w:rsidRPr="00F44E70">
        <w:rPr>
          <w:rtl/>
        </w:rPr>
        <w:t xml:space="preserve">در سال ٢٠٠٦ به ٨.١١ </w:t>
      </w:r>
      <w:r w:rsidRPr="00F44E70">
        <w:rPr>
          <w:rFonts w:hint="cs"/>
          <w:rtl/>
        </w:rPr>
        <w:t xml:space="preserve">% </w:t>
      </w:r>
      <w:r w:rsidRPr="00F44E70">
        <w:rPr>
          <w:rtl/>
        </w:rPr>
        <w:t>در ٢٠١٠ کاهش دهد. يک بدبختي ( وشايد هم خوشبختي ) هرگز تنها از راه</w:t>
      </w:r>
      <w:r>
        <w:rPr>
          <w:rtl/>
        </w:rPr>
        <w:t xml:space="preserve"> نمي‌</w:t>
      </w:r>
      <w:r w:rsidRPr="00F44E70">
        <w:rPr>
          <w:rtl/>
        </w:rPr>
        <w:t>رسد</w:t>
      </w:r>
      <w:r w:rsidRPr="00F44E70">
        <w:rPr>
          <w:rFonts w:hint="cs"/>
          <w:rtl/>
        </w:rPr>
        <w:t>.</w:t>
      </w:r>
      <w:r w:rsidRPr="00F44E70">
        <w:rPr>
          <w:rtl/>
        </w:rPr>
        <w:t xml:space="preserve"> چند روز پس از اين واقعه، ونزوئلا اعلام کرد که بانک جهاني را ترک خواهد کرد و بوليوي به همگان فهماند که ديگر نهاد بين المللي براي تصفيه اختلافات در مورد سرمايه گذاري</w:t>
      </w:r>
      <w:r>
        <w:rPr>
          <w:rtl/>
        </w:rPr>
        <w:t>‌ها</w:t>
      </w:r>
      <w:r w:rsidRPr="00F44E70">
        <w:rPr>
          <w:rtl/>
        </w:rPr>
        <w:t>(</w:t>
      </w:r>
      <w:r w:rsidRPr="00F44E70">
        <w:t>CIRDI</w:t>
      </w:r>
      <w:r w:rsidRPr="00F44E70">
        <w:rPr>
          <w:rtl/>
        </w:rPr>
        <w:t>) که يکي از ابزار</w:t>
      </w:r>
      <w:r>
        <w:rPr>
          <w:rtl/>
        </w:rPr>
        <w:t>‌ها</w:t>
      </w:r>
      <w:r w:rsidRPr="00F44E70">
        <w:rPr>
          <w:rtl/>
        </w:rPr>
        <w:t>ي بانک جهاني است را به رسميت</w:t>
      </w:r>
      <w:r>
        <w:rPr>
          <w:rtl/>
        </w:rPr>
        <w:t xml:space="preserve"> نمي‌</w:t>
      </w:r>
      <w:r w:rsidRPr="00F44E70">
        <w:rPr>
          <w:rtl/>
        </w:rPr>
        <w:t>شناسد.</w:t>
      </w:r>
    </w:p>
    <w:p w:rsidR="006F20F0" w:rsidRPr="00250C0C" w:rsidRDefault="006F20F0" w:rsidP="006F20F0">
      <w:pPr>
        <w:rPr>
          <w:rtl/>
        </w:rPr>
      </w:pPr>
      <w:r w:rsidRPr="00954F31">
        <w:rPr>
          <w:rtl/>
        </w:rPr>
        <w:t>از سال‌هاي ١٩٥٠،</w:t>
      </w:r>
      <w:r w:rsidRPr="00954F31">
        <w:rPr>
          <w:rFonts w:hint="cs"/>
          <w:rtl/>
        </w:rPr>
        <w:t xml:space="preserve"> </w:t>
      </w:r>
      <w:r w:rsidRPr="00954F31">
        <w:rPr>
          <w:rtl/>
        </w:rPr>
        <w:t xml:space="preserve">عملکرد بانک جهاني و صندوق بين المللي پول در </w:t>
      </w:r>
      <w:r w:rsidRPr="00954F31">
        <w:rPr>
          <w:rFonts w:hint="cs"/>
          <w:rtl/>
        </w:rPr>
        <w:t>آ</w:t>
      </w:r>
      <w:r w:rsidRPr="00954F31">
        <w:rPr>
          <w:rtl/>
        </w:rPr>
        <w:t>مريکاي لاتين تحت ت</w:t>
      </w:r>
      <w:r w:rsidRPr="00954F31">
        <w:rPr>
          <w:rFonts w:hint="cs"/>
          <w:rtl/>
        </w:rPr>
        <w:t>أ</w:t>
      </w:r>
      <w:r w:rsidRPr="00954F31">
        <w:rPr>
          <w:rtl/>
        </w:rPr>
        <w:t>ث</w:t>
      </w:r>
      <w:r w:rsidRPr="00954F31">
        <w:rPr>
          <w:rFonts w:hint="cs"/>
          <w:rtl/>
        </w:rPr>
        <w:t>ي</w:t>
      </w:r>
      <w:r w:rsidRPr="00954F31">
        <w:rPr>
          <w:rtl/>
        </w:rPr>
        <w:t>ر ا</w:t>
      </w:r>
      <w:r w:rsidRPr="00954F31">
        <w:rPr>
          <w:rFonts w:hint="cs"/>
          <w:rtl/>
        </w:rPr>
        <w:t>و</w:t>
      </w:r>
      <w:r w:rsidRPr="00954F31">
        <w:rPr>
          <w:rtl/>
        </w:rPr>
        <w:t>لويت‌هاي سياست خارجي واشنگتن بوده است.</w:t>
      </w:r>
      <w:r w:rsidRPr="00F44E70">
        <w:rPr>
          <w:rtl/>
        </w:rPr>
        <w:t xml:space="preserve"> نهادهاي برتون وودز(</w:t>
      </w:r>
      <w:r w:rsidRPr="00F44E70">
        <w:t>Bretton Woods</w:t>
      </w:r>
      <w:r w:rsidRPr="00F44E70">
        <w:rPr>
          <w:rtl/>
        </w:rPr>
        <w:t xml:space="preserve">) نزديک به سي سال از ديکتاتور نيکاراگوئه، </w:t>
      </w:r>
      <w:r w:rsidRPr="00E2049C">
        <w:rPr>
          <w:b/>
          <w:bCs/>
          <w:szCs w:val="22"/>
          <w:rtl/>
        </w:rPr>
        <w:t>آناستازيو سوموزا</w:t>
      </w:r>
      <w:r w:rsidRPr="00F44E70">
        <w:rPr>
          <w:rtl/>
        </w:rPr>
        <w:t xml:space="preserve"> حمايت کردند و اين امر تا سقوط وي در سال ١٩٧٩ ادامه داشت. درگواتمالا</w:t>
      </w:r>
      <w:r w:rsidRPr="00F44E70">
        <w:rPr>
          <w:rFonts w:hint="cs"/>
          <w:rtl/>
        </w:rPr>
        <w:t>،</w:t>
      </w:r>
      <w:r w:rsidRPr="00F44E70">
        <w:rPr>
          <w:rtl/>
        </w:rPr>
        <w:t xml:space="preserve"> آنها دولت مترقي</w:t>
      </w:r>
      <w:r w:rsidRPr="00E2049C">
        <w:rPr>
          <w:b/>
          <w:bCs/>
          <w:szCs w:val="22"/>
          <w:rtl/>
        </w:rPr>
        <w:t xml:space="preserve"> ژاکوبو</w:t>
      </w:r>
      <w:r w:rsidRPr="00F44E70">
        <w:rPr>
          <w:rtl/>
        </w:rPr>
        <w:t xml:space="preserve"> </w:t>
      </w:r>
      <w:r w:rsidRPr="00E2049C">
        <w:rPr>
          <w:b/>
          <w:bCs/>
          <w:szCs w:val="22"/>
          <w:rtl/>
        </w:rPr>
        <w:t>آربنز</w:t>
      </w:r>
      <w:r w:rsidRPr="00F44E70">
        <w:rPr>
          <w:rFonts w:hint="cs"/>
          <w:rtl/>
        </w:rPr>
        <w:t xml:space="preserve"> </w:t>
      </w:r>
      <w:r w:rsidRPr="00F44E70">
        <w:rPr>
          <w:rtl/>
        </w:rPr>
        <w:t>را تحريم و با سرعت تمام از باند نظامياني که او را سرنگون کردند</w:t>
      </w:r>
      <w:r w:rsidRPr="00F44E70">
        <w:rPr>
          <w:rFonts w:hint="cs"/>
          <w:rtl/>
        </w:rPr>
        <w:t>،</w:t>
      </w:r>
      <w:r w:rsidRPr="00F44E70">
        <w:rPr>
          <w:rtl/>
        </w:rPr>
        <w:t xml:space="preserve"> حمايت نمودند. در همه </w:t>
      </w:r>
      <w:r w:rsidRPr="00F44E70">
        <w:rPr>
          <w:rFonts w:hint="cs"/>
          <w:rtl/>
        </w:rPr>
        <w:t>آ</w:t>
      </w:r>
      <w:r w:rsidRPr="00F44E70">
        <w:rPr>
          <w:rtl/>
        </w:rPr>
        <w:t>مريکاي لاتين</w:t>
      </w:r>
      <w:r w:rsidRPr="00F44E70">
        <w:rPr>
          <w:rFonts w:hint="cs"/>
          <w:rtl/>
        </w:rPr>
        <w:t>،</w:t>
      </w:r>
      <w:r w:rsidRPr="00F44E70">
        <w:rPr>
          <w:rtl/>
        </w:rPr>
        <w:t xml:space="preserve"> آنها در کار حکومت</w:t>
      </w:r>
      <w:r>
        <w:rPr>
          <w:rtl/>
        </w:rPr>
        <w:t>‌ها</w:t>
      </w:r>
      <w:r w:rsidRPr="00F44E70">
        <w:rPr>
          <w:rtl/>
        </w:rPr>
        <w:t>ي دمکراتيکي که دست به اصلاحاتي در جهت کم کردن نابرابري</w:t>
      </w:r>
      <w:r>
        <w:rPr>
          <w:rtl/>
        </w:rPr>
        <w:t>‌ها</w:t>
      </w:r>
      <w:r w:rsidRPr="00F44E70">
        <w:rPr>
          <w:rtl/>
        </w:rPr>
        <w:t>ي اجتماعي</w:t>
      </w:r>
      <w:r>
        <w:rPr>
          <w:rtl/>
        </w:rPr>
        <w:t xml:space="preserve"> مي‌</w:t>
      </w:r>
      <w:r w:rsidRPr="00F44E70">
        <w:rPr>
          <w:rtl/>
        </w:rPr>
        <w:t>زدند</w:t>
      </w:r>
      <w:r w:rsidRPr="00F44E70">
        <w:rPr>
          <w:rFonts w:hint="cs"/>
          <w:rtl/>
        </w:rPr>
        <w:t>،</w:t>
      </w:r>
      <w:r w:rsidRPr="00F44E70">
        <w:rPr>
          <w:rtl/>
        </w:rPr>
        <w:t xml:space="preserve"> خرابکاري</w:t>
      </w:r>
      <w:r>
        <w:rPr>
          <w:rtl/>
        </w:rPr>
        <w:t xml:space="preserve"> مي‌</w:t>
      </w:r>
      <w:r w:rsidRPr="00F44E70">
        <w:rPr>
          <w:rtl/>
        </w:rPr>
        <w:t>کردند: در برزيل</w:t>
      </w:r>
      <w:r w:rsidRPr="00F44E70">
        <w:rPr>
          <w:rFonts w:hint="cs"/>
          <w:rtl/>
        </w:rPr>
        <w:t>،</w:t>
      </w:r>
      <w:r w:rsidRPr="00F44E70">
        <w:rPr>
          <w:rtl/>
        </w:rPr>
        <w:t xml:space="preserve"> از سال ١٩٥٨</w:t>
      </w:r>
      <w:r>
        <w:rPr>
          <w:rtl/>
        </w:rPr>
        <w:t>،</w:t>
      </w:r>
      <w:r w:rsidRPr="00F44E70">
        <w:rPr>
          <w:rFonts w:hint="cs"/>
          <w:rtl/>
        </w:rPr>
        <w:t xml:space="preserve"> </w:t>
      </w:r>
      <w:r w:rsidRPr="00F44E70">
        <w:rPr>
          <w:rtl/>
        </w:rPr>
        <w:t xml:space="preserve">با رئيس جمهور </w:t>
      </w:r>
      <w:r w:rsidRPr="00E2049C">
        <w:rPr>
          <w:b/>
          <w:bCs/>
          <w:szCs w:val="22"/>
          <w:rtl/>
        </w:rPr>
        <w:t>جوساينو کوبيتزچک</w:t>
      </w:r>
      <w:r w:rsidRPr="00F44E70">
        <w:rPr>
          <w:rFonts w:hint="cs"/>
          <w:rtl/>
        </w:rPr>
        <w:t xml:space="preserve"> </w:t>
      </w:r>
      <w:r w:rsidRPr="00F44E70">
        <w:rPr>
          <w:rtl/>
        </w:rPr>
        <w:t>که شرا</w:t>
      </w:r>
      <w:r w:rsidRPr="00F44E70">
        <w:rPr>
          <w:rFonts w:hint="cs"/>
          <w:rtl/>
        </w:rPr>
        <w:t>ي</w:t>
      </w:r>
      <w:r w:rsidRPr="00F44E70">
        <w:rPr>
          <w:rtl/>
        </w:rPr>
        <w:t>ط صندوق بين المللي پول را نپذيرفته بود</w:t>
      </w:r>
      <w:r w:rsidRPr="00F44E70">
        <w:rPr>
          <w:rFonts w:hint="cs"/>
          <w:rtl/>
        </w:rPr>
        <w:t>،</w:t>
      </w:r>
      <w:r w:rsidRPr="00F44E70">
        <w:rPr>
          <w:rtl/>
        </w:rPr>
        <w:t xml:space="preserve"> به مخالف برخ</w:t>
      </w:r>
      <w:r w:rsidRPr="00F44E70">
        <w:rPr>
          <w:rFonts w:hint="cs"/>
          <w:rtl/>
        </w:rPr>
        <w:t>ا</w:t>
      </w:r>
      <w:r w:rsidRPr="00F44E70">
        <w:rPr>
          <w:rtl/>
        </w:rPr>
        <w:t xml:space="preserve">ستند و جانشين وي آقاي </w:t>
      </w:r>
      <w:r w:rsidRPr="00E2049C">
        <w:rPr>
          <w:b/>
          <w:bCs/>
          <w:szCs w:val="22"/>
          <w:rtl/>
        </w:rPr>
        <w:t>خوئوا گولارت</w:t>
      </w:r>
      <w:r w:rsidRPr="00F44E70">
        <w:rPr>
          <w:rtl/>
        </w:rPr>
        <w:t xml:space="preserve"> را که اصلاحات ارضي و ملي کردن صنعت نفت را در سال ١٩٦٥ اعلام کرده بود، تحريم کردند. در عوض</w:t>
      </w:r>
      <w:r w:rsidRPr="00F44E70">
        <w:rPr>
          <w:rFonts w:hint="cs"/>
          <w:rtl/>
        </w:rPr>
        <w:t>،</w:t>
      </w:r>
      <w:r w:rsidRPr="00F44E70">
        <w:rPr>
          <w:rtl/>
        </w:rPr>
        <w:t xml:space="preserve"> به محض به قدرت رسيدن نظاميان در آوريل ١٩٦٤</w:t>
      </w:r>
      <w:r>
        <w:rPr>
          <w:rtl/>
        </w:rPr>
        <w:t>،</w:t>
      </w:r>
      <w:r w:rsidRPr="00F44E70">
        <w:rPr>
          <w:rtl/>
        </w:rPr>
        <w:t xml:space="preserve"> در حمايت از آنها شتاب نمودند. و به همين ترتيب</w:t>
      </w:r>
      <w:r w:rsidRPr="00F44E70">
        <w:rPr>
          <w:rFonts w:hint="cs"/>
          <w:rtl/>
        </w:rPr>
        <w:t>،</w:t>
      </w:r>
      <w:r w:rsidRPr="00F44E70">
        <w:rPr>
          <w:rtl/>
        </w:rPr>
        <w:t xml:space="preserve"> در سپتامبر ١٩٧٣ در شيلي</w:t>
      </w:r>
      <w:r w:rsidRPr="00F44E70">
        <w:rPr>
          <w:rFonts w:hint="cs"/>
          <w:rtl/>
        </w:rPr>
        <w:t>،</w:t>
      </w:r>
      <w:r w:rsidRPr="00F44E70">
        <w:rPr>
          <w:rtl/>
        </w:rPr>
        <w:t xml:space="preserve"> پس از سقوط و قتل </w:t>
      </w:r>
      <w:r w:rsidRPr="00E2049C">
        <w:rPr>
          <w:b/>
          <w:bCs/>
          <w:szCs w:val="22"/>
          <w:rtl/>
        </w:rPr>
        <w:t>سالوادور آلنده</w:t>
      </w:r>
      <w:r w:rsidRPr="00F44E70">
        <w:rPr>
          <w:rtl/>
        </w:rPr>
        <w:t xml:space="preserve"> وارد عمل شدند. در ماه مارس ١٩٧٦</w:t>
      </w:r>
      <w:r w:rsidRPr="00F44E70">
        <w:rPr>
          <w:rFonts w:hint="cs"/>
          <w:rtl/>
        </w:rPr>
        <w:t>،</w:t>
      </w:r>
      <w:r w:rsidRPr="00F44E70">
        <w:rPr>
          <w:rtl/>
        </w:rPr>
        <w:t xml:space="preserve"> اين</w:t>
      </w:r>
      <w:r w:rsidRPr="00F44E70">
        <w:rPr>
          <w:rFonts w:hint="cs"/>
          <w:rtl/>
        </w:rPr>
        <w:t xml:space="preserve"> </w:t>
      </w:r>
      <w:r w:rsidRPr="00F44E70">
        <w:rPr>
          <w:rtl/>
        </w:rPr>
        <w:t>بار درآرژانتين</w:t>
      </w:r>
      <w:r w:rsidRPr="00F44E70">
        <w:rPr>
          <w:rFonts w:hint="cs"/>
          <w:rtl/>
        </w:rPr>
        <w:t>،</w:t>
      </w:r>
      <w:r w:rsidRPr="00F44E70">
        <w:rPr>
          <w:rtl/>
        </w:rPr>
        <w:t xml:space="preserve"> صندوق بين المللي پول از ژنرال </w:t>
      </w:r>
      <w:r w:rsidRPr="00E2049C">
        <w:rPr>
          <w:b/>
          <w:bCs/>
          <w:szCs w:val="22"/>
          <w:rtl/>
        </w:rPr>
        <w:t>ژرژ</w:t>
      </w:r>
      <w:r w:rsidRPr="00F44E70">
        <w:rPr>
          <w:rtl/>
        </w:rPr>
        <w:t xml:space="preserve"> </w:t>
      </w:r>
      <w:r w:rsidRPr="00E2049C">
        <w:rPr>
          <w:b/>
          <w:bCs/>
          <w:szCs w:val="22"/>
          <w:rtl/>
        </w:rPr>
        <w:t>ويدلا</w:t>
      </w:r>
      <w:r w:rsidRPr="00F44E70">
        <w:rPr>
          <w:rFonts w:hint="cs"/>
          <w:rtl/>
        </w:rPr>
        <w:t xml:space="preserve"> </w:t>
      </w:r>
      <w:r w:rsidRPr="00F44E70">
        <w:rPr>
          <w:rtl/>
        </w:rPr>
        <w:t>حمايت</w:t>
      </w:r>
      <w:r>
        <w:rPr>
          <w:rtl/>
        </w:rPr>
        <w:t xml:space="preserve"> مي‌</w:t>
      </w:r>
      <w:r w:rsidRPr="00F44E70">
        <w:rPr>
          <w:rtl/>
        </w:rPr>
        <w:t>کند و در ماه آوريل ٢٠٠٢</w:t>
      </w:r>
      <w:r w:rsidRPr="00F44E70">
        <w:rPr>
          <w:rFonts w:hint="cs"/>
          <w:rtl/>
        </w:rPr>
        <w:t>،</w:t>
      </w:r>
      <w:r w:rsidRPr="00F44E70">
        <w:rPr>
          <w:rtl/>
        </w:rPr>
        <w:t xml:space="preserve"> همراه با ايالات متحده و اسپانياي </w:t>
      </w:r>
      <w:r w:rsidRPr="00E2049C">
        <w:rPr>
          <w:b/>
          <w:bCs/>
          <w:szCs w:val="22"/>
          <w:rtl/>
        </w:rPr>
        <w:t>ژوزه ماريا آزنار</w:t>
      </w:r>
      <w:r w:rsidRPr="00F44E70">
        <w:rPr>
          <w:rtl/>
        </w:rPr>
        <w:t>، اولين نهادي است که خدمات</w:t>
      </w:r>
      <w:r w:rsidRPr="00F44E70">
        <w:rPr>
          <w:rFonts w:hint="cs"/>
          <w:rtl/>
        </w:rPr>
        <w:t>ش</w:t>
      </w:r>
      <w:r w:rsidRPr="00F44E70">
        <w:rPr>
          <w:rtl/>
        </w:rPr>
        <w:t xml:space="preserve"> را به </w:t>
      </w:r>
      <w:r w:rsidRPr="00F44E70">
        <w:rPr>
          <w:rtl/>
        </w:rPr>
        <w:lastRenderedPageBreak/>
        <w:t xml:space="preserve">دولت موقتي که از کودتا عليه </w:t>
      </w:r>
      <w:r w:rsidRPr="00E2049C">
        <w:rPr>
          <w:b/>
          <w:bCs/>
          <w:szCs w:val="22"/>
          <w:rtl/>
        </w:rPr>
        <w:t>هوگو چاوز</w:t>
      </w:r>
      <w:r w:rsidRPr="00250C0C">
        <w:rPr>
          <w:rtl/>
        </w:rPr>
        <w:t>، رئيس جمهور ونزوئلا ب</w:t>
      </w:r>
      <w:r w:rsidRPr="00250C0C">
        <w:rPr>
          <w:rFonts w:hint="cs"/>
          <w:rtl/>
        </w:rPr>
        <w:t xml:space="preserve">ه </w:t>
      </w:r>
      <w:r w:rsidRPr="00250C0C">
        <w:rPr>
          <w:rtl/>
        </w:rPr>
        <w:t>وجود آمده بود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پيشنهاد</w:t>
      </w:r>
      <w:r>
        <w:rPr>
          <w:rtl/>
        </w:rPr>
        <w:t xml:space="preserve"> مي‌</w:t>
      </w:r>
      <w:r w:rsidRPr="00250C0C">
        <w:rPr>
          <w:rtl/>
        </w:rPr>
        <w:t>کند.</w:t>
      </w:r>
    </w:p>
    <w:p w:rsidR="006F20F0" w:rsidRPr="00F44E70" w:rsidRDefault="006F20F0" w:rsidP="006F20F0">
      <w:pPr>
        <w:rPr>
          <w:rtl/>
        </w:rPr>
      </w:pPr>
      <w:r>
        <w:rPr>
          <w:noProof/>
          <w:rtl/>
          <w:lang w:bidi="ar-SA"/>
        </w:rPr>
        <w:pict>
          <v:rect id="_x0000_s1027" style="position:absolute;left:0;text-align:left;margin-left:66.6pt;margin-top:163pt;width:56.7pt;height:506.05pt;z-index:251658240;mso-wrap-distance-left:9.05pt;mso-wrap-distance-right:9.05pt;mso-position-horizontal-relative:page;mso-position-vertical-relative:page" filled="f" stroked="f">
            <v:textbox style="mso-next-textbox:#_x0000_s1027" inset="2.83pt,2.83pt,2.83pt,2.83pt">
              <w:txbxContent>
                <w:p w:rsidR="006F20F0" w:rsidRPr="00470C69" w:rsidRDefault="006F20F0" w:rsidP="006F20F0">
                  <w:pPr>
                    <w:pStyle w:val="a1"/>
                    <w:rPr>
                      <w:rFonts w:hint="cs"/>
                    </w:rPr>
                  </w:pPr>
                  <w:r w:rsidRPr="00250C0C">
                    <w:rPr>
                      <w:rtl/>
                    </w:rPr>
                    <w:t>بانک جهاني و صندوق بين المللي پول به عمد آمريکاي لاتين را به سوي مقروض شدن هدايت کردند: بين سال</w:t>
                  </w:r>
                  <w:r>
                    <w:rPr>
                      <w:rFonts w:hint="cs"/>
                      <w:rtl/>
                    </w:rPr>
                    <w:t>‌ها</w:t>
                  </w:r>
                  <w:r w:rsidRPr="00250C0C">
                    <w:rPr>
                      <w:rtl/>
                    </w:rPr>
                    <w:t>ي ١٩٧٠ تا ١٩٨٢</w:t>
                  </w:r>
                  <w:r w:rsidRPr="00250C0C">
                    <w:rPr>
                      <w:rFonts w:hint="cs"/>
                      <w:rtl/>
                    </w:rPr>
                    <w:t>،</w:t>
                  </w:r>
                  <w:r w:rsidRPr="00250C0C">
                    <w:rPr>
                      <w:rtl/>
                    </w:rPr>
                    <w:t xml:space="preserve"> بدهي خارجي اين منطقه از ١٦ به ١٧٨ ميليارد دلار رسيد.</w:t>
                  </w:r>
                </w:p>
              </w:txbxContent>
            </v:textbox>
            <w10:wrap anchorx="page" anchory="page"/>
          </v:rect>
        </w:pict>
      </w:r>
      <w:r w:rsidRPr="00250C0C">
        <w:rPr>
          <w:rtl/>
        </w:rPr>
        <w:t>در همه جا طبقات حاکم محلي در نهادهاي برتون وودز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يک پشتيبان براي مقاومتشان در برابر اصلاحات اجتماعي يافتند. بايد اضافه کرد که شيلي </w:t>
      </w:r>
      <w:r w:rsidRPr="00E2049C">
        <w:rPr>
          <w:b/>
          <w:bCs/>
          <w:szCs w:val="22"/>
          <w:rtl/>
        </w:rPr>
        <w:t>پينوشه</w:t>
      </w:r>
      <w:r w:rsidRPr="00F44E70">
        <w:rPr>
          <w:rtl/>
        </w:rPr>
        <w:t xml:space="preserve"> و آرژانتين </w:t>
      </w:r>
      <w:r w:rsidRPr="00E2049C">
        <w:rPr>
          <w:b/>
          <w:bCs/>
          <w:szCs w:val="22"/>
          <w:rtl/>
        </w:rPr>
        <w:t>ويدلا</w:t>
      </w:r>
      <w:r w:rsidRPr="00F44E70">
        <w:rPr>
          <w:rtl/>
        </w:rPr>
        <w:t xml:space="preserve"> به لابراتوارهاي واقعي سياست</w:t>
      </w:r>
      <w:r>
        <w:rPr>
          <w:rtl/>
        </w:rPr>
        <w:t>‌ها</w:t>
      </w:r>
      <w:r w:rsidRPr="00F44E70">
        <w:rPr>
          <w:rtl/>
        </w:rPr>
        <w:t>ي نئوليبرال تبديل شدند، همان سياست</w:t>
      </w:r>
      <w:r>
        <w:rPr>
          <w:rFonts w:hint="cs"/>
          <w:rtl/>
        </w:rPr>
        <w:t>‌ها</w:t>
      </w:r>
      <w:r w:rsidRPr="00F44E70">
        <w:rPr>
          <w:rFonts w:hint="cs"/>
          <w:rtl/>
        </w:rPr>
        <w:t>ي</w:t>
      </w:r>
      <w:r w:rsidRPr="00F44E70">
        <w:rPr>
          <w:rtl/>
        </w:rPr>
        <w:t>ي که بعدها در کشورهاي صنعتي</w:t>
      </w:r>
      <w:r w:rsidRPr="00F44E70">
        <w:rPr>
          <w:rFonts w:hint="cs"/>
          <w:rtl/>
        </w:rPr>
        <w:t xml:space="preserve"> </w:t>
      </w:r>
      <w:r w:rsidRPr="00F44E70">
        <w:rPr>
          <w:rtl/>
        </w:rPr>
        <w:t>تر</w:t>
      </w:r>
      <w:r>
        <w:rPr>
          <w:rtl/>
        </w:rPr>
        <w:t>،</w:t>
      </w:r>
      <w:r w:rsidRPr="00F44E70">
        <w:rPr>
          <w:rtl/>
        </w:rPr>
        <w:t xml:space="preserve"> ابتدا در انگلستان خانم </w:t>
      </w:r>
      <w:r w:rsidRPr="00E2049C">
        <w:rPr>
          <w:b/>
          <w:bCs/>
          <w:szCs w:val="22"/>
          <w:rtl/>
        </w:rPr>
        <w:t>تاچر</w:t>
      </w:r>
      <w:r w:rsidRPr="00F44E70">
        <w:rPr>
          <w:rtl/>
        </w:rPr>
        <w:t xml:space="preserve"> از سال ١٩٧٩ و سپس در ايالات متحده آقاي </w:t>
      </w:r>
      <w:r w:rsidRPr="00E2049C">
        <w:rPr>
          <w:b/>
          <w:bCs/>
          <w:szCs w:val="22"/>
          <w:rtl/>
        </w:rPr>
        <w:t>ريگان</w:t>
      </w:r>
      <w:r w:rsidRPr="00F44E70">
        <w:rPr>
          <w:rtl/>
        </w:rPr>
        <w:t xml:space="preserve"> از سال ١٩٨١ پياده شدند.</w:t>
      </w:r>
    </w:p>
    <w:p w:rsidR="006F20F0" w:rsidRPr="00250C0C" w:rsidRDefault="006F20F0" w:rsidP="006F20F0">
      <w:pPr>
        <w:rPr>
          <w:rtl/>
        </w:rPr>
      </w:pPr>
      <w:r w:rsidRPr="00954F31">
        <w:rPr>
          <w:rtl/>
        </w:rPr>
        <w:t>بانک جهاني و صندوق بين المللي پول به عمد آمريکاي لاتين را به سوي مقروض شدن هدايت کردند: بين سال</w:t>
      </w:r>
      <w:r w:rsidRPr="00954F31">
        <w:rPr>
          <w:rFonts w:hint="cs"/>
          <w:rtl/>
        </w:rPr>
        <w:t>‌ها</w:t>
      </w:r>
      <w:r w:rsidRPr="00954F31">
        <w:rPr>
          <w:rtl/>
        </w:rPr>
        <w:t>ي ١٩٧٠ تا ١٩٨٢</w:t>
      </w:r>
      <w:r w:rsidRPr="00954F31">
        <w:rPr>
          <w:rFonts w:hint="cs"/>
          <w:rtl/>
        </w:rPr>
        <w:t>،</w:t>
      </w:r>
      <w:r w:rsidRPr="00954F31">
        <w:rPr>
          <w:rtl/>
        </w:rPr>
        <w:t xml:space="preserve"> بدهي خارجي اين منطقه از ١٦ به ١٧٨ ميليارد</w:t>
      </w:r>
      <w:r w:rsidRPr="0063279A">
        <w:rPr>
          <w:rtl/>
        </w:rPr>
        <w:t xml:space="preserve"> دلار رسيد.</w:t>
      </w:r>
      <w:r w:rsidRPr="00250C0C">
        <w:rPr>
          <w:rtl/>
        </w:rPr>
        <w:t xml:space="preserve"> در سال ١٩٨٢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پس از بروز بحران بدهي</w:t>
      </w:r>
      <w:r>
        <w:rPr>
          <w:rtl/>
        </w:rPr>
        <w:t>‌ها،</w:t>
      </w:r>
      <w:r w:rsidRPr="00250C0C">
        <w:rPr>
          <w:rtl/>
        </w:rPr>
        <w:t xml:space="preserve"> اين دو</w:t>
      </w:r>
      <w:r w:rsidRPr="00250C0C">
        <w:rPr>
          <w:rFonts w:hint="cs"/>
          <w:rtl/>
        </w:rPr>
        <w:t xml:space="preserve"> </w:t>
      </w:r>
      <w:r w:rsidRPr="00250C0C">
        <w:rPr>
          <w:rtl/>
        </w:rPr>
        <w:t>نهاد از اسلحه بدهکاري بيشتر استفاده کردند تا سياست</w:t>
      </w:r>
      <w:r>
        <w:rPr>
          <w:rtl/>
        </w:rPr>
        <w:t>‌ها</w:t>
      </w:r>
      <w:r w:rsidRPr="00250C0C">
        <w:rPr>
          <w:rFonts w:hint="cs"/>
          <w:rtl/>
        </w:rPr>
        <w:t>ي</w:t>
      </w:r>
      <w:r w:rsidRPr="00250C0C">
        <w:rPr>
          <w:rtl/>
        </w:rPr>
        <w:t>ي را که بعدها در توافق</w:t>
      </w:r>
      <w:r>
        <w:rPr>
          <w:rtl/>
        </w:rPr>
        <w:t>‌ها</w:t>
      </w:r>
      <w:r w:rsidRPr="00250C0C">
        <w:rPr>
          <w:rtl/>
        </w:rPr>
        <w:t>ي واشنگتن گنجانده شد</w:t>
      </w:r>
      <w:r>
        <w:rPr>
          <w:rtl/>
        </w:rPr>
        <w:t>،</w:t>
      </w:r>
      <w:r w:rsidRPr="00250C0C">
        <w:rPr>
          <w:rtl/>
        </w:rPr>
        <w:t xml:space="preserve"> تحميل کنند: تغييرات ساختاري، خصوصي سازي، گشايش اقتصاي، لغو کنترل بر</w:t>
      </w:r>
      <w:r w:rsidRPr="00250C0C">
        <w:rPr>
          <w:rFonts w:hint="cs"/>
          <w:rtl/>
        </w:rPr>
        <w:t xml:space="preserve"> </w:t>
      </w:r>
      <w:r w:rsidRPr="00250C0C">
        <w:rPr>
          <w:rtl/>
        </w:rPr>
        <w:t>مبادلات ارزي و جابجا</w:t>
      </w:r>
      <w:r w:rsidRPr="00250C0C">
        <w:rPr>
          <w:rFonts w:hint="cs"/>
          <w:rtl/>
        </w:rPr>
        <w:t>ي</w:t>
      </w:r>
      <w:r w:rsidRPr="00250C0C">
        <w:rPr>
          <w:rtl/>
        </w:rPr>
        <w:t>ي سرمايه</w:t>
      </w:r>
      <w:r>
        <w:rPr>
          <w:rtl/>
        </w:rPr>
        <w:t>‌ها</w:t>
      </w:r>
      <w:r w:rsidRPr="00250C0C">
        <w:rPr>
          <w:rtl/>
        </w:rPr>
        <w:t>، کاهش هزينه</w:t>
      </w:r>
      <w:r>
        <w:rPr>
          <w:rtl/>
        </w:rPr>
        <w:t>‌ها</w:t>
      </w:r>
      <w:r w:rsidRPr="00250C0C">
        <w:rPr>
          <w:rtl/>
        </w:rPr>
        <w:t>ي اجتماعي، افزايش نرخ بهره محلي و غيره. بدين ترتيب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سرمايه</w:t>
      </w:r>
      <w:r>
        <w:rPr>
          <w:rtl/>
        </w:rPr>
        <w:t>‌ها</w:t>
      </w:r>
      <w:r w:rsidRPr="00250C0C">
        <w:rPr>
          <w:rFonts w:hint="cs"/>
          <w:rtl/>
        </w:rPr>
        <w:t>ي</w:t>
      </w:r>
      <w:r w:rsidRPr="00250C0C">
        <w:rPr>
          <w:rtl/>
        </w:rPr>
        <w:t>ي که در اين منطقه به شکل قرض سرازير</w:t>
      </w:r>
      <w:r w:rsidRPr="00250C0C">
        <w:rPr>
          <w:rFonts w:hint="cs"/>
          <w:rtl/>
        </w:rPr>
        <w:t xml:space="preserve"> </w:t>
      </w:r>
      <w:r w:rsidRPr="00250C0C">
        <w:rPr>
          <w:rtl/>
        </w:rPr>
        <w:t>شده بود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تحت عنوان بازپرداخت بدهي و يا فرار سرمايه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به سوي کشورهاي صنعتي باز</w:t>
      </w:r>
      <w:r>
        <w:rPr>
          <w:rtl/>
        </w:rPr>
        <w:t xml:space="preserve"> مي‌</w:t>
      </w:r>
      <w:r w:rsidRPr="00250C0C">
        <w:rPr>
          <w:rtl/>
        </w:rPr>
        <w:t>گردند.</w:t>
      </w:r>
    </w:p>
    <w:p w:rsidR="006F20F0" w:rsidRPr="00250C0C" w:rsidRDefault="006F20F0" w:rsidP="006F20F0">
      <w:pPr>
        <w:rPr>
          <w:rtl/>
        </w:rPr>
      </w:pPr>
      <w:r w:rsidRPr="00250C0C">
        <w:rPr>
          <w:rtl/>
        </w:rPr>
        <w:t>دولت</w:t>
      </w:r>
      <w:r>
        <w:rPr>
          <w:rtl/>
        </w:rPr>
        <w:t>‌ها</w:t>
      </w:r>
      <w:r w:rsidRPr="00250C0C">
        <w:rPr>
          <w:rtl/>
        </w:rPr>
        <w:t>ي دمکراتيکي که از نيمه دوم دهه ١٩٨٠ جايگزين نظاميان</w:t>
      </w:r>
      <w:r>
        <w:rPr>
          <w:rtl/>
        </w:rPr>
        <w:t xml:space="preserve"> مي‌</w:t>
      </w:r>
      <w:r w:rsidRPr="00250C0C">
        <w:rPr>
          <w:rtl/>
        </w:rPr>
        <w:t>شوند، فرمانبردارانه رهنمود</w:t>
      </w:r>
      <w:r>
        <w:rPr>
          <w:rtl/>
        </w:rPr>
        <w:t>‌ها</w:t>
      </w:r>
      <w:r w:rsidRPr="00250C0C">
        <w:rPr>
          <w:rtl/>
        </w:rPr>
        <w:t>ي نئو ليبرال را به اجرا در</w:t>
      </w:r>
      <w:r>
        <w:rPr>
          <w:rtl/>
        </w:rPr>
        <w:t xml:space="preserve"> مي‌</w:t>
      </w:r>
      <w:r w:rsidRPr="00250C0C">
        <w:rPr>
          <w:rtl/>
        </w:rPr>
        <w:t>آورند. امري که ويراني عظيمي به همراه</w:t>
      </w:r>
      <w:r>
        <w:rPr>
          <w:rtl/>
        </w:rPr>
        <w:t xml:space="preserve"> مي‌</w:t>
      </w:r>
      <w:r w:rsidRPr="00250C0C">
        <w:rPr>
          <w:rtl/>
        </w:rPr>
        <w:t>آورد.....از شورش خلقي آوريل ١٩٨٤ در جمهوري دومينيکن گرفته تا درگيرهاي مردمي خونين آرژنتينازو</w:t>
      </w:r>
      <w:r w:rsidRPr="00250C0C">
        <w:rPr>
          <w:rFonts w:hint="cs"/>
          <w:rtl/>
        </w:rPr>
        <w:t xml:space="preserve"> </w:t>
      </w:r>
      <w:r w:rsidRPr="00250C0C">
        <w:rPr>
          <w:rtl/>
        </w:rPr>
        <w:t xml:space="preserve">در دسامبر ٢٠٠١ عليه دولت آقاي </w:t>
      </w:r>
      <w:r w:rsidRPr="00E2049C">
        <w:rPr>
          <w:b/>
          <w:bCs/>
          <w:szCs w:val="22"/>
          <w:rtl/>
        </w:rPr>
        <w:t>فرناندو دو لا روآ</w:t>
      </w:r>
      <w:r w:rsidRPr="00F44E70">
        <w:rPr>
          <w:rFonts w:hint="cs"/>
          <w:rtl/>
        </w:rPr>
        <w:t xml:space="preserve"> </w:t>
      </w:r>
      <w:r w:rsidRPr="00F44E70">
        <w:rPr>
          <w:rtl/>
        </w:rPr>
        <w:t xml:space="preserve">و همچنين تظاهرات وسيع </w:t>
      </w:r>
      <w:r w:rsidRPr="00E2049C">
        <w:rPr>
          <w:b/>
          <w:bCs/>
          <w:szCs w:val="22"/>
          <w:rtl/>
        </w:rPr>
        <w:t>کاراکازو</w:t>
      </w:r>
      <w:r w:rsidRPr="00F44E70">
        <w:rPr>
          <w:rFonts w:hint="cs"/>
          <w:rtl/>
        </w:rPr>
        <w:t xml:space="preserve"> </w:t>
      </w:r>
      <w:r w:rsidRPr="00F44E70">
        <w:rPr>
          <w:rtl/>
        </w:rPr>
        <w:t xml:space="preserve">در ٢٧ فوريه ١٩٨٩ عليه رئيس جمهور ونزوئلا </w:t>
      </w:r>
      <w:r w:rsidRPr="00E2049C">
        <w:rPr>
          <w:b/>
          <w:bCs/>
          <w:szCs w:val="22"/>
          <w:rtl/>
        </w:rPr>
        <w:t>کارلوس آندرس پرز</w:t>
      </w:r>
      <w:r w:rsidRPr="00250C0C">
        <w:rPr>
          <w:rtl/>
        </w:rPr>
        <w:t>، شورش</w:t>
      </w:r>
      <w:r>
        <w:rPr>
          <w:rtl/>
        </w:rPr>
        <w:t>‌ها</w:t>
      </w:r>
      <w:r w:rsidRPr="00250C0C">
        <w:rPr>
          <w:rtl/>
        </w:rPr>
        <w:t xml:space="preserve"> در همه جا افزوني</w:t>
      </w:r>
      <w:r>
        <w:rPr>
          <w:rtl/>
        </w:rPr>
        <w:t xml:space="preserve"> مي‌</w:t>
      </w:r>
      <w:r w:rsidRPr="00250C0C">
        <w:rPr>
          <w:rtl/>
        </w:rPr>
        <w:t>گيرند. طرد توافق</w:t>
      </w:r>
      <w:r>
        <w:rPr>
          <w:rtl/>
        </w:rPr>
        <w:t>‌ها</w:t>
      </w:r>
      <w:r w:rsidRPr="00250C0C">
        <w:rPr>
          <w:rtl/>
        </w:rPr>
        <w:t>ي واشنگتن و ابزارهايش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در نهايت به گردش به چپي</w:t>
      </w:r>
      <w:r>
        <w:rPr>
          <w:rtl/>
        </w:rPr>
        <w:t xml:space="preserve"> مي‌</w:t>
      </w:r>
      <w:r w:rsidRPr="00250C0C">
        <w:rPr>
          <w:rtl/>
        </w:rPr>
        <w:t>انجامد که با انتخاب هوگو چاوز به رياست جمهوري ونزوئلا در ١٩٩٨ آغاز</w:t>
      </w:r>
      <w:r>
        <w:rPr>
          <w:rtl/>
        </w:rPr>
        <w:t xml:space="preserve"> مي‌</w:t>
      </w:r>
      <w:r w:rsidRPr="00250C0C">
        <w:rPr>
          <w:rtl/>
        </w:rPr>
        <w:t>شود.</w:t>
      </w:r>
    </w:p>
    <w:p w:rsidR="006F20F0" w:rsidRPr="00F44E70" w:rsidRDefault="006F20F0" w:rsidP="006F20F0">
      <w:pPr>
        <w:rPr>
          <w:rtl/>
        </w:rPr>
      </w:pPr>
      <w:r>
        <w:rPr>
          <w:noProof/>
          <w:rtl/>
          <w:lang w:bidi="ar-SA"/>
        </w:rPr>
        <w:lastRenderedPageBreak/>
        <w:pict>
          <v:rect id="_x0000_s1028" style="position:absolute;left:0;text-align:left;margin-left:470.6pt;margin-top:163pt;width:56.7pt;height:506.05pt;z-index:251658240;mso-wrap-distance-left:9.05pt;mso-wrap-distance-right:9.05pt;mso-position-horizontal-relative:page;mso-position-vertical-relative:page" filled="f" stroked="f">
            <v:textbox style="mso-next-textbox:#_x0000_s1028" inset="2.83pt,2.83pt,2.83pt,2.83pt">
              <w:txbxContent>
                <w:p w:rsidR="006F20F0" w:rsidRPr="00470C69" w:rsidRDefault="006F20F0" w:rsidP="006F20F0">
                  <w:pPr>
                    <w:pStyle w:val="a0"/>
                    <w:bidi/>
                    <w:rPr>
                      <w:rFonts w:hint="cs"/>
                    </w:rPr>
                  </w:pPr>
                  <w:r w:rsidRPr="00250C0C">
                    <w:rPr>
                      <w:rtl/>
                    </w:rPr>
                    <w:t xml:space="preserve">هم اکنون معاملات تجاري در </w:t>
                  </w:r>
                  <w:r w:rsidRPr="00250C0C">
                    <w:rPr>
                      <w:rFonts w:hint="cs"/>
                      <w:rtl/>
                    </w:rPr>
                    <w:t>آ</w:t>
                  </w:r>
                  <w:r w:rsidRPr="00250C0C">
                    <w:rPr>
                      <w:rtl/>
                    </w:rPr>
                    <w:t>مريکاي لاتين بر اساس دلار انجام</w:t>
                  </w:r>
                  <w:r>
                    <w:rPr>
                      <w:rtl/>
                    </w:rPr>
                    <w:t xml:space="preserve"> مي‌</w:t>
                  </w:r>
                  <w:r w:rsidRPr="00250C0C">
                    <w:rPr>
                      <w:rtl/>
                    </w:rPr>
                    <w:t>گيرد. در حالي</w:t>
                  </w:r>
                  <w:r w:rsidRPr="00250C0C">
                    <w:rPr>
                      <w:rFonts w:hint="cs"/>
                      <w:rtl/>
                    </w:rPr>
                    <w:t xml:space="preserve"> </w:t>
                  </w:r>
                  <w:r w:rsidRPr="00250C0C">
                    <w:rPr>
                      <w:rtl/>
                    </w:rPr>
                    <w:t>که آرژانتين و برزيل اعلام کرده اند که قصد دارند</w:t>
                  </w:r>
                  <w:r w:rsidRPr="00250C0C">
                    <w:rPr>
                      <w:rFonts w:hint="cs"/>
                      <w:rtl/>
                    </w:rPr>
                    <w:t>،</w:t>
                  </w:r>
                  <w:r w:rsidRPr="00250C0C">
                    <w:rPr>
                      <w:rtl/>
                    </w:rPr>
                    <w:t xml:space="preserve"> معاملات بين دو کشور را که معادل ١٥ ميليارد دلار</w:t>
                  </w:r>
                  <w:r>
                    <w:rPr>
                      <w:rtl/>
                    </w:rPr>
                    <w:t xml:space="preserve"> مي‌</w:t>
                  </w:r>
                  <w:r w:rsidRPr="00250C0C">
                    <w:rPr>
                      <w:rtl/>
                    </w:rPr>
                    <w:t>شود</w:t>
                  </w:r>
                  <w:r w:rsidRPr="00250C0C">
                    <w:rPr>
                      <w:rFonts w:hint="cs"/>
                      <w:rtl/>
                    </w:rPr>
                    <w:t>،</w:t>
                  </w:r>
                  <w:r w:rsidRPr="00250C0C">
                    <w:rPr>
                      <w:rtl/>
                    </w:rPr>
                    <w:t xml:space="preserve"> با پزو آرژانتين و رئال برزيل انجام دهند.</w:t>
                  </w:r>
                </w:p>
              </w:txbxContent>
            </v:textbox>
            <w10:wrap anchorx="page" anchory="page"/>
          </v:rect>
        </w:pict>
      </w:r>
      <w:r w:rsidRPr="00250C0C">
        <w:rPr>
          <w:rtl/>
        </w:rPr>
        <w:t>پس از سرنگوني رئيس جمهور فرناندو دو لا روآ</w:t>
      </w:r>
      <w:r w:rsidRPr="00250C0C">
        <w:rPr>
          <w:rFonts w:hint="cs"/>
          <w:rtl/>
        </w:rPr>
        <w:t xml:space="preserve"> </w:t>
      </w:r>
      <w:r w:rsidRPr="00250C0C">
        <w:rPr>
          <w:rtl/>
        </w:rPr>
        <w:t>در دسامبر ٢٠٠١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مقامات آرژانتيني زير فشار جنبش مردم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با صراحت در مقابل صندوق بين المللي پول و بانک جهاني موضع</w:t>
      </w:r>
      <w:r>
        <w:rPr>
          <w:rtl/>
        </w:rPr>
        <w:t xml:space="preserve"> مي‌</w:t>
      </w:r>
      <w:r w:rsidRPr="00250C0C">
        <w:rPr>
          <w:rtl/>
        </w:rPr>
        <w:t>گيرند و پرداخت بدهي</w:t>
      </w:r>
      <w:r>
        <w:rPr>
          <w:rtl/>
        </w:rPr>
        <w:t>‌ها</w:t>
      </w:r>
      <w:r w:rsidRPr="00250C0C">
        <w:rPr>
          <w:rtl/>
        </w:rPr>
        <w:t>ي خارجي به وام دهندگان خصوصي و کلوپ پاريس را تا مارس ٢٠٠٥ به تعليق در</w:t>
      </w:r>
      <w:r>
        <w:rPr>
          <w:rtl/>
        </w:rPr>
        <w:t xml:space="preserve"> مي‌</w:t>
      </w:r>
      <w:r w:rsidRPr="00250C0C">
        <w:rPr>
          <w:rtl/>
        </w:rPr>
        <w:t>آورند. اگرچه دولت</w:t>
      </w:r>
      <w:r>
        <w:rPr>
          <w:rtl/>
        </w:rPr>
        <w:t>‌ها</w:t>
      </w:r>
      <w:r w:rsidRPr="00250C0C">
        <w:rPr>
          <w:rtl/>
        </w:rPr>
        <w:t xml:space="preserve">ي پرونيست آقاي </w:t>
      </w:r>
      <w:r w:rsidRPr="00E2049C">
        <w:rPr>
          <w:b/>
          <w:bCs/>
          <w:szCs w:val="22"/>
          <w:rtl/>
        </w:rPr>
        <w:t>رودريگز سا</w:t>
      </w:r>
      <w:r w:rsidRPr="00F44E70">
        <w:rPr>
          <w:rtl/>
        </w:rPr>
        <w:t xml:space="preserve">، </w:t>
      </w:r>
      <w:r w:rsidRPr="00E2049C">
        <w:rPr>
          <w:b/>
          <w:bCs/>
          <w:szCs w:val="22"/>
          <w:rtl/>
        </w:rPr>
        <w:t>ادوارو دوهالد</w:t>
      </w:r>
      <w:r w:rsidRPr="00F44E70">
        <w:rPr>
          <w:rFonts w:hint="cs"/>
          <w:rtl/>
        </w:rPr>
        <w:t xml:space="preserve"> </w:t>
      </w:r>
      <w:r w:rsidRPr="00F44E70">
        <w:rPr>
          <w:rtl/>
        </w:rPr>
        <w:t xml:space="preserve">و </w:t>
      </w:r>
      <w:r w:rsidRPr="00E2049C">
        <w:rPr>
          <w:b/>
          <w:bCs/>
          <w:szCs w:val="22"/>
          <w:rtl/>
        </w:rPr>
        <w:t>نستورکيشنر</w:t>
      </w:r>
      <w:r w:rsidRPr="00F44E70">
        <w:rPr>
          <w:rtl/>
        </w:rPr>
        <w:t xml:space="preserve"> از گسست مستقيم با نهادهاي برتون وودز</w:t>
      </w:r>
      <w:r>
        <w:rPr>
          <w:rtl/>
        </w:rPr>
        <w:t xml:space="preserve"> مي‌</w:t>
      </w:r>
      <w:r w:rsidRPr="00F44E70">
        <w:rPr>
          <w:rtl/>
        </w:rPr>
        <w:t>پرهيزند (طلب</w:t>
      </w:r>
      <w:r>
        <w:rPr>
          <w:rtl/>
        </w:rPr>
        <w:t>‌ها</w:t>
      </w:r>
      <w:r w:rsidRPr="00F44E70">
        <w:rPr>
          <w:rtl/>
        </w:rPr>
        <w:t>يشان در نهايت پرداخت</w:t>
      </w:r>
      <w:r>
        <w:rPr>
          <w:rtl/>
        </w:rPr>
        <w:t xml:space="preserve"> مي‌</w:t>
      </w:r>
      <w:r w:rsidRPr="00F44E70">
        <w:rPr>
          <w:rtl/>
        </w:rPr>
        <w:t>شود)</w:t>
      </w:r>
      <w:r w:rsidRPr="00F44E70">
        <w:rPr>
          <w:rFonts w:hint="cs"/>
          <w:rtl/>
        </w:rPr>
        <w:t>،</w:t>
      </w:r>
      <w:r w:rsidRPr="00F44E70">
        <w:rPr>
          <w:rtl/>
        </w:rPr>
        <w:t xml:space="preserve"> اما با</w:t>
      </w:r>
      <w:r w:rsidRPr="00F44E70">
        <w:rPr>
          <w:rFonts w:hint="cs"/>
          <w:rtl/>
        </w:rPr>
        <w:t xml:space="preserve"> </w:t>
      </w:r>
      <w:r w:rsidRPr="00F44E70">
        <w:rPr>
          <w:rtl/>
        </w:rPr>
        <w:t>نشان دادن اينکه</w:t>
      </w:r>
      <w:r>
        <w:rPr>
          <w:rtl/>
        </w:rPr>
        <w:t xml:space="preserve"> مي‌</w:t>
      </w:r>
      <w:r w:rsidRPr="00F44E70">
        <w:rPr>
          <w:rtl/>
        </w:rPr>
        <w:t>توان در حين تعليق پرداخت وام</w:t>
      </w:r>
      <w:r>
        <w:rPr>
          <w:rtl/>
        </w:rPr>
        <w:t>‌ها</w:t>
      </w:r>
      <w:r w:rsidRPr="00F44E70">
        <w:rPr>
          <w:rtl/>
        </w:rPr>
        <w:t xml:space="preserve"> رشد اقتصادي را حفظ نمود، اين نهادها</w:t>
      </w:r>
      <w:r w:rsidRPr="00F44E70">
        <w:rPr>
          <w:rFonts w:hint="cs"/>
          <w:rtl/>
        </w:rPr>
        <w:t xml:space="preserve"> </w:t>
      </w:r>
      <w:r w:rsidRPr="00F44E70">
        <w:rPr>
          <w:rtl/>
        </w:rPr>
        <w:t>را تضعيف</w:t>
      </w:r>
      <w:r>
        <w:rPr>
          <w:rtl/>
        </w:rPr>
        <w:t xml:space="preserve"> مي‌</w:t>
      </w:r>
      <w:r w:rsidRPr="00F44E70">
        <w:rPr>
          <w:rtl/>
        </w:rPr>
        <w:t xml:space="preserve">کنند: ٧٦ </w:t>
      </w:r>
      <w:r w:rsidRPr="00F44E70">
        <w:rPr>
          <w:rFonts w:hint="cs"/>
          <w:rtl/>
        </w:rPr>
        <w:t xml:space="preserve">% </w:t>
      </w:r>
      <w:r w:rsidRPr="00F44E70">
        <w:rPr>
          <w:rtl/>
        </w:rPr>
        <w:t>آنها کاهشي معادل نصف مبلغ ادعا</w:t>
      </w:r>
      <w:r w:rsidRPr="00F44E70">
        <w:rPr>
          <w:rFonts w:hint="cs"/>
          <w:rtl/>
        </w:rPr>
        <w:t>ي</w:t>
      </w:r>
      <w:r w:rsidRPr="00F44E70">
        <w:rPr>
          <w:rtl/>
        </w:rPr>
        <w:t>ي را</w:t>
      </w:r>
      <w:r>
        <w:rPr>
          <w:rtl/>
        </w:rPr>
        <w:t xml:space="preserve"> مي‌</w:t>
      </w:r>
      <w:r w:rsidRPr="00F44E70">
        <w:rPr>
          <w:rtl/>
        </w:rPr>
        <w:t>پذيرند.</w:t>
      </w:r>
    </w:p>
    <w:p w:rsidR="006F20F0" w:rsidRPr="00250C0C" w:rsidRDefault="006F20F0" w:rsidP="006F20F0">
      <w:pPr>
        <w:pStyle w:val="Heading2"/>
        <w:rPr>
          <w:rtl/>
        </w:rPr>
      </w:pPr>
      <w:r w:rsidRPr="00250C0C">
        <w:rPr>
          <w:rtl/>
        </w:rPr>
        <w:t>سرانجام، کنار گذاشتن صندوق بين المللي پول</w:t>
      </w:r>
    </w:p>
    <w:p w:rsidR="006F20F0" w:rsidRPr="00250C0C" w:rsidRDefault="006F20F0" w:rsidP="006F20F0">
      <w:pPr>
        <w:rPr>
          <w:rtl/>
        </w:rPr>
      </w:pPr>
      <w:r w:rsidRPr="00250C0C">
        <w:rPr>
          <w:rtl/>
        </w:rPr>
        <w:t>از سال ٢٠٠٥</w:t>
      </w:r>
      <w:r>
        <w:rPr>
          <w:rtl/>
        </w:rPr>
        <w:t>،</w:t>
      </w:r>
      <w:r w:rsidRPr="00250C0C">
        <w:rPr>
          <w:rFonts w:hint="cs"/>
          <w:rtl/>
        </w:rPr>
        <w:t xml:space="preserve"> </w:t>
      </w:r>
      <w:r w:rsidRPr="00250C0C">
        <w:rPr>
          <w:rtl/>
        </w:rPr>
        <w:t>تغييري اساسي در وضعيت اقتصاد جهاني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توازن را ب</w:t>
      </w:r>
      <w:r w:rsidRPr="00250C0C">
        <w:rPr>
          <w:rFonts w:hint="cs"/>
          <w:rtl/>
        </w:rPr>
        <w:t xml:space="preserve">ه </w:t>
      </w:r>
      <w:r w:rsidRPr="00250C0C">
        <w:rPr>
          <w:rtl/>
        </w:rPr>
        <w:t>صورتي مثبت به نفع اکثر کشورهاي در حال رشد در مقابل وام دهندگان کشورهاي صنعتي تغيير</w:t>
      </w:r>
      <w:r>
        <w:rPr>
          <w:rtl/>
        </w:rPr>
        <w:t xml:space="preserve"> مي‌</w:t>
      </w:r>
      <w:r w:rsidRPr="00250C0C">
        <w:rPr>
          <w:rtl/>
        </w:rPr>
        <w:t>دهد. قيمت جهاني مواد اوليه و</w:t>
      </w:r>
      <w:r w:rsidRPr="00250C0C">
        <w:rPr>
          <w:rFonts w:hint="cs"/>
          <w:rtl/>
        </w:rPr>
        <w:t xml:space="preserve"> </w:t>
      </w:r>
      <w:r w:rsidRPr="00250C0C">
        <w:rPr>
          <w:rtl/>
        </w:rPr>
        <w:t>بخشي از محصولات کشاورزي افزايش</w:t>
      </w:r>
      <w:r>
        <w:rPr>
          <w:rtl/>
        </w:rPr>
        <w:t xml:space="preserve"> مي‌</w:t>
      </w:r>
      <w:r w:rsidRPr="00250C0C">
        <w:rPr>
          <w:rtl/>
        </w:rPr>
        <w:t>يابد و</w:t>
      </w:r>
      <w:r w:rsidRPr="00250C0C">
        <w:rPr>
          <w:rFonts w:hint="cs"/>
          <w:rtl/>
        </w:rPr>
        <w:t xml:space="preserve"> </w:t>
      </w:r>
      <w:r w:rsidRPr="00250C0C">
        <w:rPr>
          <w:rtl/>
        </w:rPr>
        <w:t>ضريب ريسک پرداختي براي وام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ب</w:t>
      </w:r>
      <w:r w:rsidRPr="00250C0C">
        <w:rPr>
          <w:rFonts w:hint="cs"/>
          <w:rtl/>
        </w:rPr>
        <w:t xml:space="preserve">ه </w:t>
      </w:r>
      <w:r w:rsidRPr="00250C0C">
        <w:rPr>
          <w:rtl/>
        </w:rPr>
        <w:t>صورتي تاريخي کاهش</w:t>
      </w:r>
      <w:r>
        <w:rPr>
          <w:rtl/>
        </w:rPr>
        <w:t xml:space="preserve"> مي‌</w:t>
      </w:r>
      <w:r w:rsidRPr="00250C0C">
        <w:rPr>
          <w:rtl/>
        </w:rPr>
        <w:t>يابد. ذخيره ارزي با اهميتي از پول</w:t>
      </w:r>
      <w:r>
        <w:rPr>
          <w:rtl/>
        </w:rPr>
        <w:t>‌ها</w:t>
      </w:r>
      <w:r w:rsidRPr="00250C0C">
        <w:rPr>
          <w:rtl/>
        </w:rPr>
        <w:t>ي قوي به واسطه صادرات ب</w:t>
      </w:r>
      <w:r w:rsidRPr="00250C0C">
        <w:rPr>
          <w:rFonts w:hint="cs"/>
          <w:rtl/>
        </w:rPr>
        <w:t xml:space="preserve">ه </w:t>
      </w:r>
      <w:r w:rsidRPr="00250C0C">
        <w:rPr>
          <w:rtl/>
        </w:rPr>
        <w:t>وجود</w:t>
      </w:r>
      <w:r>
        <w:rPr>
          <w:rtl/>
        </w:rPr>
        <w:t xml:space="preserve"> مي‌</w:t>
      </w:r>
      <w:r w:rsidRPr="00250C0C">
        <w:rPr>
          <w:rtl/>
        </w:rPr>
        <w:t>آيد: بين سال</w:t>
      </w:r>
      <w:r>
        <w:rPr>
          <w:rFonts w:hint="cs"/>
          <w:rtl/>
        </w:rPr>
        <w:t>‌ها</w:t>
      </w:r>
      <w:r w:rsidRPr="00250C0C">
        <w:rPr>
          <w:rtl/>
        </w:rPr>
        <w:t>ي ٢٠٠٢ و ٢٠٠٧</w:t>
      </w:r>
      <w:r>
        <w:rPr>
          <w:rtl/>
        </w:rPr>
        <w:t>،</w:t>
      </w:r>
      <w:r w:rsidRPr="00250C0C">
        <w:rPr>
          <w:rFonts w:hint="cs"/>
          <w:rtl/>
        </w:rPr>
        <w:t xml:space="preserve"> </w:t>
      </w:r>
      <w:r w:rsidRPr="00250C0C">
        <w:rPr>
          <w:rtl/>
        </w:rPr>
        <w:t>ذخيره ارزي آمريکاي لاتين و کارائيب از ١٥٧ ميليارد به ٣٥٠ ميليارد دلار</w:t>
      </w:r>
      <w:r>
        <w:rPr>
          <w:rtl/>
        </w:rPr>
        <w:t xml:space="preserve"> مي‌</w:t>
      </w:r>
      <w:r w:rsidRPr="00250C0C">
        <w:rPr>
          <w:rtl/>
        </w:rPr>
        <w:t>رسد. چندين دولت ( آرژانتين، برزيل، مکزيک، اروگوئه، ونزوئلا و همچنين تايلند</w:t>
      </w:r>
      <w:r>
        <w:rPr>
          <w:rtl/>
        </w:rPr>
        <w:t>،</w:t>
      </w:r>
      <w:r w:rsidRPr="00250C0C">
        <w:rPr>
          <w:rtl/>
        </w:rPr>
        <w:t xml:space="preserve"> اندونزي و کره جنوبي</w:t>
      </w:r>
      <w:r>
        <w:rPr>
          <w:rtl/>
        </w:rPr>
        <w:t>.</w:t>
      </w:r>
      <w:r w:rsidRPr="00250C0C">
        <w:rPr>
          <w:rtl/>
        </w:rPr>
        <w:t>...) از اين وضعيت استفاده کرده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حساب</w:t>
      </w:r>
      <w:r>
        <w:rPr>
          <w:rtl/>
        </w:rPr>
        <w:t>‌ها</w:t>
      </w:r>
      <w:r w:rsidRPr="00250C0C">
        <w:rPr>
          <w:rtl/>
        </w:rPr>
        <w:t>يشان را با صندوق بين المللي پول تصفيه</w:t>
      </w:r>
      <w:r>
        <w:rPr>
          <w:rtl/>
        </w:rPr>
        <w:t xml:space="preserve"> مي‌</w:t>
      </w:r>
      <w:r w:rsidRPr="00250C0C">
        <w:rPr>
          <w:rtl/>
        </w:rPr>
        <w:t>کنند.</w:t>
      </w:r>
    </w:p>
    <w:p w:rsidR="006F20F0" w:rsidRPr="00250C0C" w:rsidRDefault="006F20F0" w:rsidP="006F20F0">
      <w:pPr>
        <w:rPr>
          <w:rtl/>
        </w:rPr>
      </w:pPr>
      <w:r w:rsidRPr="00250C0C">
        <w:rPr>
          <w:rtl/>
        </w:rPr>
        <w:t>بسياري از جنبش</w:t>
      </w:r>
      <w:r>
        <w:rPr>
          <w:rtl/>
        </w:rPr>
        <w:t>‌ها</w:t>
      </w:r>
      <w:r w:rsidRPr="00250C0C">
        <w:rPr>
          <w:rtl/>
        </w:rPr>
        <w:t>ي مدافع لغو قروض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تحت عنوان اينکه اين امر به اين نهاد « رسميت »</w:t>
      </w:r>
      <w:r>
        <w:rPr>
          <w:rtl/>
        </w:rPr>
        <w:t xml:space="preserve"> مي‌</w:t>
      </w:r>
      <w:r w:rsidRPr="00250C0C">
        <w:rPr>
          <w:rtl/>
        </w:rPr>
        <w:t>بخشد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از اين</w:t>
      </w:r>
      <w:r w:rsidRPr="00250C0C">
        <w:rPr>
          <w:rFonts w:hint="cs"/>
          <w:rtl/>
        </w:rPr>
        <w:t xml:space="preserve"> </w:t>
      </w:r>
      <w:r w:rsidRPr="00250C0C">
        <w:rPr>
          <w:rtl/>
        </w:rPr>
        <w:t>کار انت</w:t>
      </w:r>
      <w:r w:rsidRPr="00250C0C">
        <w:rPr>
          <w:rFonts w:hint="cs"/>
          <w:rtl/>
        </w:rPr>
        <w:t>ق</w:t>
      </w:r>
      <w:r w:rsidRPr="00250C0C">
        <w:rPr>
          <w:rtl/>
        </w:rPr>
        <w:t>اد</w:t>
      </w:r>
      <w:r>
        <w:rPr>
          <w:rtl/>
        </w:rPr>
        <w:t xml:space="preserve"> مي‌</w:t>
      </w:r>
      <w:r w:rsidRPr="00250C0C">
        <w:rPr>
          <w:rtl/>
        </w:rPr>
        <w:t>کنند و معتقدند که اين سرمايه</w:t>
      </w:r>
      <w:r>
        <w:rPr>
          <w:rtl/>
        </w:rPr>
        <w:t>‌ها مي‌</w:t>
      </w:r>
      <w:r w:rsidRPr="00250C0C">
        <w:rPr>
          <w:rtl/>
        </w:rPr>
        <w:t>بايد براي سياست</w:t>
      </w:r>
      <w:r>
        <w:rPr>
          <w:rtl/>
        </w:rPr>
        <w:t>‌ها</w:t>
      </w:r>
      <w:r w:rsidRPr="00250C0C">
        <w:rPr>
          <w:rtl/>
        </w:rPr>
        <w:t>ي اجتماعي هزينه شود. دولت</w:t>
      </w:r>
      <w:r>
        <w:rPr>
          <w:rtl/>
        </w:rPr>
        <w:t>‌ها</w:t>
      </w:r>
      <w:r w:rsidRPr="00250C0C">
        <w:rPr>
          <w:rtl/>
        </w:rPr>
        <w:t xml:space="preserve"> در پاسخ خاطر نشان</w:t>
      </w:r>
      <w:r>
        <w:rPr>
          <w:rtl/>
        </w:rPr>
        <w:t xml:space="preserve"> مي‌</w:t>
      </w:r>
      <w:r w:rsidRPr="00250C0C">
        <w:rPr>
          <w:rtl/>
        </w:rPr>
        <w:t>سازند که پرداخت بدهي</w:t>
      </w:r>
      <w:r>
        <w:rPr>
          <w:rtl/>
        </w:rPr>
        <w:t>‌ها</w:t>
      </w:r>
      <w:r w:rsidRPr="00250C0C">
        <w:rPr>
          <w:rtl/>
        </w:rPr>
        <w:t xml:space="preserve"> به آنها اجازه</w:t>
      </w:r>
      <w:r>
        <w:rPr>
          <w:rtl/>
        </w:rPr>
        <w:t xml:space="preserve"> مي‌</w:t>
      </w:r>
      <w:r w:rsidRPr="00250C0C">
        <w:rPr>
          <w:rtl/>
        </w:rPr>
        <w:t>دهد که آزادي کامل خود را در مقابل نهادي بازيابند که ب</w:t>
      </w:r>
      <w:r w:rsidRPr="00250C0C">
        <w:rPr>
          <w:rFonts w:hint="cs"/>
          <w:rtl/>
        </w:rPr>
        <w:t xml:space="preserve">ه </w:t>
      </w:r>
      <w:r w:rsidRPr="00250C0C">
        <w:rPr>
          <w:rtl/>
        </w:rPr>
        <w:t>دنبال تحميل سياست</w:t>
      </w:r>
      <w:r>
        <w:rPr>
          <w:rtl/>
        </w:rPr>
        <w:t>‌ها</w:t>
      </w:r>
      <w:r w:rsidRPr="00250C0C">
        <w:rPr>
          <w:rtl/>
        </w:rPr>
        <w:t>ي غير مردمي به آنها است.</w:t>
      </w:r>
    </w:p>
    <w:p w:rsidR="006F20F0" w:rsidRPr="00250C0C" w:rsidRDefault="006F20F0" w:rsidP="006F20F0">
      <w:pPr>
        <w:rPr>
          <w:rFonts w:hint="cs"/>
          <w:rtl/>
        </w:rPr>
      </w:pPr>
      <w:r>
        <w:rPr>
          <w:noProof/>
          <w:rtl/>
          <w:lang w:bidi="ar-SA"/>
        </w:rPr>
        <w:lastRenderedPageBreak/>
        <w:pict>
          <v:rect id="_x0000_s1029" style="position:absolute;left:0;text-align:left;margin-left:66.6pt;margin-top:163pt;width:56.7pt;height:506.05pt;z-index:251658240;mso-wrap-distance-left:9.05pt;mso-wrap-distance-right:9.05pt;mso-position-horizontal-relative:page;mso-position-vertical-relative:page" filled="f" stroked="f">
            <v:textbox style="mso-next-textbox:#_x0000_s1029" inset="2.83pt,2.83pt,2.83pt,2.83pt">
              <w:txbxContent>
                <w:p w:rsidR="006F20F0" w:rsidRPr="00470C69" w:rsidRDefault="006F20F0" w:rsidP="006F20F0">
                  <w:pPr>
                    <w:pStyle w:val="a1"/>
                    <w:rPr>
                      <w:rFonts w:hint="cs"/>
                    </w:rPr>
                  </w:pPr>
                  <w:r w:rsidRPr="00317008">
                    <w:rPr>
                      <w:rtl/>
                    </w:rPr>
                    <w:t>در حالي</w:t>
                  </w:r>
                  <w:r w:rsidRPr="00317008">
                    <w:rPr>
                      <w:rFonts w:hint="cs"/>
                      <w:rtl/>
                    </w:rPr>
                    <w:t xml:space="preserve"> </w:t>
                  </w:r>
                  <w:r w:rsidRPr="00317008">
                    <w:rPr>
                      <w:rtl/>
                    </w:rPr>
                    <w:t>که نهادهاي موجود براي پروژه‌هاي بخش خصوصي ا</w:t>
                  </w:r>
                  <w:r w:rsidRPr="00317008">
                    <w:rPr>
                      <w:rFonts w:hint="cs"/>
                      <w:rtl/>
                    </w:rPr>
                    <w:t>و</w:t>
                  </w:r>
                  <w:r w:rsidRPr="00317008">
                    <w:rPr>
                      <w:rtl/>
                    </w:rPr>
                    <w:t>لويت قائل هستند</w:t>
                  </w:r>
                  <w:r>
                    <w:rPr>
                      <w:rtl/>
                    </w:rPr>
                    <w:t>،</w:t>
                  </w:r>
                  <w:r w:rsidRPr="00317008">
                    <w:rPr>
                      <w:rtl/>
                    </w:rPr>
                    <w:t xml:space="preserve"> بانک کشورهاي جنوب بايد پروژه‌هاي دولتي را ت</w:t>
                  </w:r>
                  <w:r w:rsidRPr="00317008">
                    <w:rPr>
                      <w:rFonts w:hint="cs"/>
                      <w:rtl/>
                    </w:rPr>
                    <w:t>أ</w:t>
                  </w:r>
                  <w:r w:rsidRPr="00317008">
                    <w:rPr>
                      <w:rtl/>
                    </w:rPr>
                    <w:t>مين مالي نمايد.</w:t>
                  </w:r>
                </w:p>
              </w:txbxContent>
            </v:textbox>
            <w10:wrap anchorx="page" anchory="page"/>
          </v:rect>
        </w:pict>
      </w:r>
      <w:r w:rsidRPr="00250C0C">
        <w:rPr>
          <w:rtl/>
        </w:rPr>
        <w:t>اما بسياري از اين دولت</w:t>
      </w:r>
      <w:r>
        <w:rPr>
          <w:rtl/>
        </w:rPr>
        <w:t>‌ها</w:t>
      </w:r>
      <w:r w:rsidRPr="00250C0C">
        <w:rPr>
          <w:rtl/>
        </w:rPr>
        <w:t xml:space="preserve"> تا به امروز با ذخيره ارزي خود چه کرده اند ؟ پس از استفاده از بخشي از آن براي پرداخت بدهي</w:t>
      </w:r>
      <w:r>
        <w:rPr>
          <w:rtl/>
        </w:rPr>
        <w:t>‌ها</w:t>
      </w:r>
      <w:r w:rsidRPr="00250C0C">
        <w:rPr>
          <w:rtl/>
        </w:rPr>
        <w:t>يشان</w:t>
      </w:r>
      <w:r>
        <w:rPr>
          <w:rtl/>
        </w:rPr>
        <w:t>،</w:t>
      </w:r>
      <w:r w:rsidRPr="00250C0C">
        <w:rPr>
          <w:rtl/>
        </w:rPr>
        <w:t xml:space="preserve"> مابقي را به اوراق قرضه دولت </w:t>
      </w:r>
      <w:r w:rsidRPr="00250C0C">
        <w:rPr>
          <w:rFonts w:hint="cs"/>
          <w:rtl/>
        </w:rPr>
        <w:t>آ</w:t>
      </w:r>
      <w:r w:rsidRPr="00250C0C">
        <w:rPr>
          <w:rtl/>
        </w:rPr>
        <w:t>مريکا تبديل کرده و يا در بانک</w:t>
      </w:r>
      <w:r>
        <w:rPr>
          <w:rtl/>
        </w:rPr>
        <w:t>‌ها</w:t>
      </w:r>
      <w:r w:rsidRPr="00250C0C">
        <w:rPr>
          <w:rtl/>
        </w:rPr>
        <w:t xml:space="preserve">ي </w:t>
      </w:r>
      <w:r w:rsidRPr="00250C0C">
        <w:rPr>
          <w:rFonts w:hint="cs"/>
          <w:rtl/>
        </w:rPr>
        <w:t>آ</w:t>
      </w:r>
      <w:r w:rsidRPr="00250C0C">
        <w:rPr>
          <w:rtl/>
        </w:rPr>
        <w:t>مريکا</w:t>
      </w:r>
      <w:r w:rsidRPr="00250C0C">
        <w:rPr>
          <w:rFonts w:hint="cs"/>
          <w:rtl/>
        </w:rPr>
        <w:t>ي</w:t>
      </w:r>
      <w:r w:rsidRPr="00250C0C">
        <w:rPr>
          <w:rtl/>
        </w:rPr>
        <w:t>ي ( و ندرتا</w:t>
      </w:r>
      <w:r w:rsidRPr="00250C0C">
        <w:rPr>
          <w:rFonts w:hint="cs"/>
          <w:rtl/>
        </w:rPr>
        <w:t>ً</w:t>
      </w:r>
      <w:r w:rsidRPr="00250C0C">
        <w:rPr>
          <w:rtl/>
        </w:rPr>
        <w:t xml:space="preserve"> در بانک</w:t>
      </w:r>
      <w:r>
        <w:rPr>
          <w:rtl/>
        </w:rPr>
        <w:t>‌ها</w:t>
      </w:r>
      <w:r w:rsidRPr="00250C0C">
        <w:rPr>
          <w:rtl/>
        </w:rPr>
        <w:t>ي ديگر کشورهاي صنعتي) پس انداز</w:t>
      </w:r>
      <w:r>
        <w:rPr>
          <w:rtl/>
        </w:rPr>
        <w:t xml:space="preserve"> مي‌</w:t>
      </w:r>
      <w:r w:rsidRPr="00250C0C">
        <w:rPr>
          <w:rtl/>
        </w:rPr>
        <w:t>کنند. بدين ترتيب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آنها پول مردم کشورهاي جنوب را به قدرت</w:t>
      </w:r>
      <w:r>
        <w:rPr>
          <w:rtl/>
        </w:rPr>
        <w:t>‌ها</w:t>
      </w:r>
      <w:r w:rsidRPr="00250C0C">
        <w:rPr>
          <w:rtl/>
        </w:rPr>
        <w:t>ي کشور</w:t>
      </w:r>
      <w:r>
        <w:rPr>
          <w:rtl/>
        </w:rPr>
        <w:t>‌ها</w:t>
      </w:r>
      <w:r w:rsidRPr="00250C0C">
        <w:rPr>
          <w:rtl/>
        </w:rPr>
        <w:t>ي شمال و ب</w:t>
      </w:r>
      <w:r w:rsidRPr="00250C0C">
        <w:rPr>
          <w:rFonts w:hint="cs"/>
          <w:rtl/>
        </w:rPr>
        <w:t xml:space="preserve">ه </w:t>
      </w:r>
      <w:r w:rsidRPr="00250C0C">
        <w:rPr>
          <w:rtl/>
        </w:rPr>
        <w:t>ويژ</w:t>
      </w:r>
      <w:r w:rsidRPr="00250C0C">
        <w:rPr>
          <w:rFonts w:hint="cs"/>
          <w:rtl/>
        </w:rPr>
        <w:t>ه</w:t>
      </w:r>
      <w:r w:rsidRPr="00250C0C">
        <w:rPr>
          <w:rtl/>
        </w:rPr>
        <w:t xml:space="preserve"> کشورها</w:t>
      </w:r>
      <w:r w:rsidRPr="00250C0C">
        <w:rPr>
          <w:rFonts w:hint="cs"/>
          <w:rtl/>
        </w:rPr>
        <w:t>ي</w:t>
      </w:r>
      <w:r w:rsidRPr="00250C0C">
        <w:rPr>
          <w:rtl/>
        </w:rPr>
        <w:t>ي که آنها را تحت سلطه خويش گرفته اند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قرض</w:t>
      </w:r>
      <w:r>
        <w:rPr>
          <w:rtl/>
        </w:rPr>
        <w:t xml:space="preserve"> مي‌</w:t>
      </w:r>
      <w:r w:rsidRPr="00250C0C">
        <w:rPr>
          <w:rtl/>
        </w:rPr>
        <w:t>دهند.</w:t>
      </w:r>
      <w:r w:rsidRPr="00250C0C">
        <w:rPr>
          <w:rFonts w:hint="cs"/>
          <w:rtl/>
        </w:rPr>
        <w:t xml:space="preserve"> </w:t>
      </w:r>
      <w:r w:rsidRPr="00250C0C">
        <w:rPr>
          <w:rtl/>
        </w:rPr>
        <w:t>در مواردي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خريد اوراق قرضه</w:t>
      </w:r>
      <w:r>
        <w:rPr>
          <w:rtl/>
        </w:rPr>
        <w:t>،</w:t>
      </w:r>
      <w:r w:rsidRPr="00250C0C">
        <w:rPr>
          <w:rtl/>
        </w:rPr>
        <w:t xml:space="preserve"> </w:t>
      </w:r>
      <w:r w:rsidRPr="00250C0C">
        <w:rPr>
          <w:rFonts w:hint="cs"/>
          <w:rtl/>
        </w:rPr>
        <w:t>آ</w:t>
      </w:r>
      <w:r w:rsidRPr="00250C0C">
        <w:rPr>
          <w:rtl/>
        </w:rPr>
        <w:t>مريکا</w:t>
      </w:r>
      <w:r w:rsidRPr="00250C0C">
        <w:rPr>
          <w:rFonts w:hint="cs"/>
          <w:rtl/>
        </w:rPr>
        <w:t>ي</w:t>
      </w:r>
      <w:r w:rsidRPr="00250C0C">
        <w:rPr>
          <w:rtl/>
        </w:rPr>
        <w:t>ي و يا غير آن</w:t>
      </w:r>
      <w:r w:rsidRPr="00250C0C">
        <w:rPr>
          <w:rFonts w:hint="cs"/>
          <w:rtl/>
        </w:rPr>
        <w:t>،</w:t>
      </w:r>
      <w:r>
        <w:rPr>
          <w:rtl/>
        </w:rPr>
        <w:t xml:space="preserve"> مي‌</w:t>
      </w:r>
      <w:r w:rsidRPr="00250C0C">
        <w:rPr>
          <w:rtl/>
        </w:rPr>
        <w:t>تواند با گرفتن وام</w:t>
      </w:r>
      <w:r>
        <w:rPr>
          <w:rtl/>
        </w:rPr>
        <w:t>‌ها</w:t>
      </w:r>
      <w:r w:rsidRPr="00250C0C">
        <w:rPr>
          <w:rtl/>
        </w:rPr>
        <w:t>ي جديد از بازار داخلي و يا بين المللي همراه باشد. در همه مو</w:t>
      </w:r>
      <w:r w:rsidRPr="00250C0C">
        <w:rPr>
          <w:rFonts w:hint="cs"/>
          <w:rtl/>
        </w:rPr>
        <w:t>ا</w:t>
      </w:r>
      <w:r w:rsidRPr="00250C0C">
        <w:rPr>
          <w:rtl/>
        </w:rPr>
        <w:t>رد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سود حاصله از اوراق قرضه خارجي و يا پس انداز ثابت، هميشه از ميزان بهره وام کمتر است. زيان اين کار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از آن جهت باز هم بيشتر است که ايالات متحده سود اوراق را با دلاري پرداخت</w:t>
      </w:r>
      <w:r>
        <w:rPr>
          <w:rtl/>
        </w:rPr>
        <w:t xml:space="preserve"> مي‌</w:t>
      </w:r>
      <w:r w:rsidRPr="00250C0C">
        <w:rPr>
          <w:rtl/>
        </w:rPr>
        <w:t>کند که در سال</w:t>
      </w:r>
      <w:r>
        <w:rPr>
          <w:rtl/>
        </w:rPr>
        <w:t>‌ها</w:t>
      </w:r>
      <w:r w:rsidRPr="00250C0C">
        <w:rPr>
          <w:rtl/>
        </w:rPr>
        <w:t>ي اخير ب</w:t>
      </w:r>
      <w:r w:rsidRPr="00250C0C">
        <w:rPr>
          <w:rFonts w:hint="cs"/>
          <w:rtl/>
        </w:rPr>
        <w:t xml:space="preserve">ه </w:t>
      </w:r>
      <w:r w:rsidRPr="00250C0C">
        <w:rPr>
          <w:rtl/>
        </w:rPr>
        <w:t>صورتي ثابت ارزش خود را از دست</w:t>
      </w:r>
      <w:r>
        <w:rPr>
          <w:rtl/>
        </w:rPr>
        <w:t xml:space="preserve"> مي‌</w:t>
      </w:r>
      <w:r w:rsidRPr="00250C0C">
        <w:rPr>
          <w:rtl/>
        </w:rPr>
        <w:t>دهد.</w:t>
      </w:r>
    </w:p>
    <w:p w:rsidR="006F20F0" w:rsidRPr="00250C0C" w:rsidRDefault="006F20F0" w:rsidP="006F20F0">
      <w:pPr>
        <w:rPr>
          <w:rFonts w:hint="cs"/>
          <w:rtl/>
        </w:rPr>
      </w:pPr>
      <w:r w:rsidRPr="00250C0C">
        <w:rPr>
          <w:rtl/>
        </w:rPr>
        <w:t>نگاه داشتن ذخيره ارزي ب</w:t>
      </w:r>
      <w:r w:rsidRPr="00250C0C">
        <w:rPr>
          <w:rFonts w:hint="cs"/>
          <w:rtl/>
        </w:rPr>
        <w:t xml:space="preserve">ه </w:t>
      </w:r>
      <w:r w:rsidRPr="00250C0C">
        <w:rPr>
          <w:rtl/>
        </w:rPr>
        <w:t>صورت پول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سازوکاري فاسد ب</w:t>
      </w:r>
      <w:r w:rsidRPr="00250C0C">
        <w:rPr>
          <w:rFonts w:hint="cs"/>
          <w:rtl/>
        </w:rPr>
        <w:t xml:space="preserve">ه </w:t>
      </w:r>
      <w:r w:rsidRPr="00250C0C">
        <w:rPr>
          <w:rtl/>
        </w:rPr>
        <w:t>وجود</w:t>
      </w:r>
      <w:r>
        <w:rPr>
          <w:rtl/>
        </w:rPr>
        <w:t xml:space="preserve"> مي‌</w:t>
      </w:r>
      <w:r w:rsidRPr="00250C0C">
        <w:rPr>
          <w:rtl/>
        </w:rPr>
        <w:t>آورد: بانک</w:t>
      </w:r>
      <w:r>
        <w:rPr>
          <w:rtl/>
        </w:rPr>
        <w:t>‌ها</w:t>
      </w:r>
      <w:r w:rsidRPr="00250C0C">
        <w:rPr>
          <w:rtl/>
        </w:rPr>
        <w:t>ي مرکزي محلي پول ملي را در اختيار دلالان اقتصادي</w:t>
      </w:r>
      <w:r>
        <w:rPr>
          <w:rtl/>
        </w:rPr>
        <w:t xml:space="preserve"> مي‌</w:t>
      </w:r>
      <w:r w:rsidRPr="00250C0C">
        <w:rPr>
          <w:rtl/>
        </w:rPr>
        <w:t>گذارند تا صادر شود. براي جلوگيري از رشد تورم حاصل از افزايش نقدينگي در گردش، بانک مرکزي بالاجبار به بانک</w:t>
      </w:r>
      <w:r>
        <w:rPr>
          <w:rtl/>
        </w:rPr>
        <w:t>‌ها</w:t>
      </w:r>
      <w:r w:rsidRPr="00250C0C">
        <w:rPr>
          <w:rtl/>
        </w:rPr>
        <w:t>ي خصوصي محلي قرض</w:t>
      </w:r>
      <w:r>
        <w:rPr>
          <w:rtl/>
        </w:rPr>
        <w:t xml:space="preserve"> مي‌</w:t>
      </w:r>
      <w:r w:rsidRPr="00250C0C">
        <w:rPr>
          <w:rtl/>
        </w:rPr>
        <w:t>دهد، امري که خود باعث افزايش هزينه براي خزانه دولتي</w:t>
      </w:r>
      <w:r>
        <w:rPr>
          <w:rtl/>
        </w:rPr>
        <w:t xml:space="preserve"> مي‌</w:t>
      </w:r>
      <w:r w:rsidRPr="00250C0C">
        <w:rPr>
          <w:rtl/>
        </w:rPr>
        <w:t>شود</w:t>
      </w:r>
      <w:r w:rsidRPr="00250C0C">
        <w:rPr>
          <w:rFonts w:hint="cs"/>
          <w:rtl/>
        </w:rPr>
        <w:t>.</w:t>
      </w:r>
    </w:p>
    <w:p w:rsidR="006F20F0" w:rsidRPr="00250C0C" w:rsidRDefault="006F20F0" w:rsidP="006F20F0">
      <w:pPr>
        <w:rPr>
          <w:rtl/>
        </w:rPr>
      </w:pPr>
      <w:r w:rsidRPr="00250C0C">
        <w:rPr>
          <w:rtl/>
        </w:rPr>
        <w:t>افزايش نسبي حجم ذخيره ارزي در دست دولت</w:t>
      </w:r>
      <w:r>
        <w:rPr>
          <w:rtl/>
        </w:rPr>
        <w:t>‌ها</w:t>
      </w:r>
      <w:r w:rsidRPr="00250C0C">
        <w:rPr>
          <w:rtl/>
        </w:rPr>
        <w:t>ي منطقه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که چنين استفاده</w:t>
      </w:r>
      <w:r>
        <w:rPr>
          <w:rtl/>
        </w:rPr>
        <w:t>‌ها</w:t>
      </w:r>
      <w:r w:rsidRPr="00250C0C">
        <w:rPr>
          <w:rFonts w:hint="cs"/>
          <w:rtl/>
        </w:rPr>
        <w:t>ي</w:t>
      </w:r>
      <w:r w:rsidRPr="00250C0C">
        <w:rPr>
          <w:rtl/>
        </w:rPr>
        <w:t>ي از آن</w:t>
      </w:r>
      <w:r>
        <w:rPr>
          <w:rtl/>
        </w:rPr>
        <w:t xml:space="preserve"> مي‌</w:t>
      </w:r>
      <w:r w:rsidRPr="00250C0C">
        <w:rPr>
          <w:rtl/>
        </w:rPr>
        <w:t>شد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به نفع آقاي چاوز تمام شد که از چند سال پيش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پيشنهاد ب</w:t>
      </w:r>
      <w:r w:rsidRPr="00250C0C">
        <w:rPr>
          <w:rFonts w:hint="cs"/>
          <w:rtl/>
        </w:rPr>
        <w:t xml:space="preserve">ه </w:t>
      </w:r>
      <w:r w:rsidRPr="00250C0C">
        <w:rPr>
          <w:rtl/>
        </w:rPr>
        <w:t>وجود آوردن يک صندوق پول انسان دوستانه بين المللي را داده و از سال ٢٠٠٦</w:t>
      </w:r>
      <w:r>
        <w:rPr>
          <w:rtl/>
        </w:rPr>
        <w:t>،</w:t>
      </w:r>
      <w:r w:rsidRPr="00250C0C">
        <w:rPr>
          <w:rFonts w:hint="cs"/>
          <w:rtl/>
        </w:rPr>
        <w:t xml:space="preserve"> </w:t>
      </w:r>
      <w:r w:rsidRPr="00250C0C">
        <w:rPr>
          <w:rtl/>
        </w:rPr>
        <w:t>ايجاد بانک کشورهاي جنوب را مطرح کرده بود. با اعلام ب</w:t>
      </w:r>
      <w:r w:rsidRPr="00250C0C">
        <w:rPr>
          <w:rFonts w:hint="cs"/>
          <w:rtl/>
        </w:rPr>
        <w:t xml:space="preserve">ه </w:t>
      </w:r>
      <w:r w:rsidRPr="00250C0C">
        <w:rPr>
          <w:rtl/>
        </w:rPr>
        <w:t>وجود آوردن چنين نهادي</w:t>
      </w:r>
      <w:r>
        <w:rPr>
          <w:rtl/>
        </w:rPr>
        <w:t>،</w:t>
      </w:r>
      <w:r w:rsidRPr="00250C0C">
        <w:rPr>
          <w:rtl/>
        </w:rPr>
        <w:t xml:space="preserve"> آرژانتين و ونزوئلا در فوريه ٢٠٠٧ يايه گذاري اين نهاد را</w:t>
      </w:r>
      <w:r w:rsidRPr="00250C0C">
        <w:rPr>
          <w:rFonts w:hint="cs"/>
          <w:rtl/>
        </w:rPr>
        <w:t xml:space="preserve"> </w:t>
      </w:r>
      <w:r w:rsidRPr="00250C0C">
        <w:rPr>
          <w:rtl/>
        </w:rPr>
        <w:t>اعلام نمودند و بلافاصله بوليوي</w:t>
      </w:r>
      <w:r>
        <w:rPr>
          <w:rtl/>
        </w:rPr>
        <w:t>،</w:t>
      </w:r>
      <w:r w:rsidRPr="00250C0C">
        <w:rPr>
          <w:rtl/>
        </w:rPr>
        <w:t xml:space="preserve"> اکوادور و پاراگوئه به آنها ملحق شدند. برزيل پس از سه ماه ترديد، اعلاميه کيتو مورخ سوم ماه مه را در گردهم</w:t>
      </w:r>
      <w:r w:rsidRPr="00250C0C">
        <w:rPr>
          <w:rFonts w:hint="cs"/>
          <w:rtl/>
        </w:rPr>
        <w:t xml:space="preserve"> </w:t>
      </w:r>
      <w:r w:rsidRPr="00250C0C">
        <w:rPr>
          <w:rtl/>
        </w:rPr>
        <w:t>آ</w:t>
      </w:r>
      <w:r w:rsidRPr="00250C0C">
        <w:rPr>
          <w:rFonts w:hint="cs"/>
          <w:rtl/>
        </w:rPr>
        <w:t>ي</w:t>
      </w:r>
      <w:r w:rsidRPr="00250C0C">
        <w:rPr>
          <w:rtl/>
        </w:rPr>
        <w:t>ي وزراي اقتصاد آرژانتين</w:t>
      </w:r>
      <w:r>
        <w:rPr>
          <w:rtl/>
        </w:rPr>
        <w:t>،</w:t>
      </w:r>
      <w:r w:rsidRPr="00250C0C">
        <w:rPr>
          <w:rtl/>
        </w:rPr>
        <w:t xml:space="preserve"> بوليوي، برزيل، اکوادور، پاراگوئه و ونزوئلا امضا کرد. قبل از پايان ماه ژوئن آينده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جلسه ديگري ر</w:t>
      </w:r>
      <w:r w:rsidRPr="00250C0C">
        <w:rPr>
          <w:rFonts w:hint="cs"/>
          <w:rtl/>
        </w:rPr>
        <w:t>ؤ</w:t>
      </w:r>
      <w:r w:rsidRPr="00250C0C">
        <w:rPr>
          <w:rtl/>
        </w:rPr>
        <w:t>ساي جمهوري اين کشور</w:t>
      </w:r>
      <w:r>
        <w:rPr>
          <w:rtl/>
        </w:rPr>
        <w:t>‌ها</w:t>
      </w:r>
      <w:r w:rsidRPr="00250C0C">
        <w:rPr>
          <w:rtl/>
        </w:rPr>
        <w:t xml:space="preserve"> را گرد هم خواهد آورد تا بنيان گذاري بانک کشورهاي جنوب رسما</w:t>
      </w:r>
      <w:r w:rsidRPr="00250C0C">
        <w:rPr>
          <w:rFonts w:hint="cs"/>
          <w:rtl/>
        </w:rPr>
        <w:t>ً</w:t>
      </w:r>
      <w:r w:rsidRPr="00250C0C">
        <w:rPr>
          <w:rtl/>
        </w:rPr>
        <w:t xml:space="preserve"> اعلام شود.</w:t>
      </w:r>
    </w:p>
    <w:p w:rsidR="006F20F0" w:rsidRPr="00250C0C" w:rsidRDefault="006F20F0" w:rsidP="006F20F0">
      <w:pPr>
        <w:rPr>
          <w:rtl/>
        </w:rPr>
      </w:pPr>
      <w:r>
        <w:rPr>
          <w:noProof/>
          <w:rtl/>
          <w:lang w:bidi="ar-SA"/>
        </w:rPr>
        <w:lastRenderedPageBreak/>
        <w:pict>
          <v:rect id="_x0000_s1030" style="position:absolute;left:0;text-align:left;margin-left:470.6pt;margin-top:163pt;width:56.7pt;height:506.05pt;z-index:251658240;mso-wrap-distance-left:9.05pt;mso-wrap-distance-right:9.05pt;mso-position-horizontal-relative:page;mso-position-vertical-relative:page" filled="f" stroked="f">
            <v:textbox style="mso-next-textbox:#_x0000_s1030" inset="2.83pt,2.83pt,2.83pt,2.83pt">
              <w:txbxContent>
                <w:p w:rsidR="006F20F0" w:rsidRPr="00470C69" w:rsidRDefault="006F20F0" w:rsidP="006F20F0">
                  <w:pPr>
                    <w:pStyle w:val="a0"/>
                    <w:bidi/>
                    <w:rPr>
                      <w:rFonts w:hint="cs"/>
                    </w:rPr>
                  </w:pPr>
                  <w:r w:rsidRPr="00250C0C">
                    <w:rPr>
                      <w:rtl/>
                    </w:rPr>
                    <w:t>در بانک جهاني</w:t>
                  </w:r>
                  <w:r>
                    <w:rPr>
                      <w:rtl/>
                    </w:rPr>
                    <w:t>،</w:t>
                  </w:r>
                  <w:r w:rsidRPr="00250C0C">
                    <w:rPr>
                      <w:rtl/>
                    </w:rPr>
                    <w:t xml:space="preserve"> صندوق بين المللي پول و بانک توسعه براي کشورهاي قاره </w:t>
                  </w:r>
                  <w:r w:rsidRPr="00250C0C">
                    <w:rPr>
                      <w:rFonts w:hint="cs"/>
                      <w:rtl/>
                    </w:rPr>
                    <w:t>آ</w:t>
                  </w:r>
                  <w:r w:rsidRPr="00250C0C">
                    <w:rPr>
                      <w:rtl/>
                    </w:rPr>
                    <w:t>مريکا</w:t>
                  </w:r>
                  <w:r w:rsidRPr="00250C0C">
                    <w:rPr>
                      <w:rFonts w:hint="cs"/>
                      <w:rtl/>
                    </w:rPr>
                    <w:t xml:space="preserve">، </w:t>
                  </w:r>
                  <w:r w:rsidRPr="00250C0C">
                    <w:rPr>
                      <w:rtl/>
                    </w:rPr>
                    <w:t>حق ر</w:t>
                  </w:r>
                  <w:r w:rsidRPr="00250C0C">
                    <w:rPr>
                      <w:rFonts w:hint="cs"/>
                      <w:rtl/>
                    </w:rPr>
                    <w:t>أ</w:t>
                  </w:r>
                  <w:r w:rsidRPr="00250C0C">
                    <w:rPr>
                      <w:rtl/>
                    </w:rPr>
                    <w:t>ي به نسبت سرمايه گذاري اوليه، همچون يک شرکت خصوصي تعيين</w:t>
                  </w:r>
                  <w:r>
                    <w:rPr>
                      <w:rtl/>
                    </w:rPr>
                    <w:t xml:space="preserve"> مي‌</w:t>
                  </w:r>
                  <w:r w:rsidRPr="00250C0C">
                    <w:rPr>
                      <w:rtl/>
                    </w:rPr>
                    <w:t>شود و ايالات متحده که به تنها</w:t>
                  </w:r>
                  <w:r w:rsidRPr="00250C0C">
                    <w:rPr>
                      <w:rFonts w:hint="cs"/>
                      <w:rtl/>
                    </w:rPr>
                    <w:t>ي</w:t>
                  </w:r>
                  <w:r w:rsidRPr="00250C0C">
                    <w:rPr>
                      <w:rtl/>
                    </w:rPr>
                    <w:t xml:space="preserve">ي ١٥ </w:t>
                  </w:r>
                  <w:r w:rsidRPr="00250C0C">
                    <w:rPr>
                      <w:rFonts w:hint="cs"/>
                      <w:rtl/>
                    </w:rPr>
                    <w:t xml:space="preserve">% </w:t>
                  </w:r>
                  <w:r w:rsidRPr="00250C0C">
                    <w:rPr>
                      <w:rtl/>
                    </w:rPr>
                    <w:t>حق ر</w:t>
                  </w:r>
                  <w:r w:rsidRPr="00250C0C">
                    <w:rPr>
                      <w:rFonts w:hint="cs"/>
                      <w:rtl/>
                    </w:rPr>
                    <w:t>أ</w:t>
                  </w:r>
                  <w:r w:rsidRPr="00250C0C">
                    <w:rPr>
                      <w:rtl/>
                    </w:rPr>
                    <w:t>ي را در اختيار دارد</w:t>
                  </w:r>
                  <w:r w:rsidRPr="00250C0C">
                    <w:rPr>
                      <w:rFonts w:hint="cs"/>
                      <w:rtl/>
                    </w:rPr>
                    <w:t>،</w:t>
                  </w:r>
                  <w:r w:rsidRPr="00250C0C">
                    <w:rPr>
                      <w:rtl/>
                    </w:rPr>
                    <w:t xml:space="preserve"> عملا</w:t>
                  </w:r>
                  <w:r w:rsidRPr="00250C0C">
                    <w:rPr>
                      <w:rFonts w:hint="cs"/>
                      <w:rtl/>
                    </w:rPr>
                    <w:t>ً</w:t>
                  </w:r>
                  <w:r w:rsidRPr="00250C0C">
                    <w:rPr>
                      <w:rtl/>
                    </w:rPr>
                    <w:t xml:space="preserve"> از حق وتو برخوردار</w:t>
                  </w:r>
                  <w:r w:rsidRPr="00250C0C">
                    <w:rPr>
                      <w:rFonts w:hint="cs"/>
                      <w:rtl/>
                    </w:rPr>
                    <w:t xml:space="preserve"> </w:t>
                  </w:r>
                  <w:r w:rsidRPr="00250C0C">
                    <w:rPr>
                      <w:rtl/>
                    </w:rPr>
                    <w:t>است.</w:t>
                  </w:r>
                </w:p>
              </w:txbxContent>
            </v:textbox>
            <w10:wrap anchorx="page" anchory="page"/>
          </v:rect>
        </w:pict>
      </w:r>
      <w:r w:rsidRPr="00250C0C">
        <w:rPr>
          <w:rtl/>
        </w:rPr>
        <w:t>هنوز در مورد بعضي از گزينه</w:t>
      </w:r>
      <w:r>
        <w:rPr>
          <w:rtl/>
        </w:rPr>
        <w:t>‌ها</w:t>
      </w:r>
      <w:r w:rsidRPr="00250C0C">
        <w:rPr>
          <w:rtl/>
        </w:rPr>
        <w:t xml:space="preserve"> بحث در جريان است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اما ب</w:t>
      </w:r>
      <w:r w:rsidRPr="00250C0C">
        <w:rPr>
          <w:rFonts w:hint="cs"/>
          <w:rtl/>
        </w:rPr>
        <w:t xml:space="preserve">ه </w:t>
      </w:r>
      <w:r w:rsidRPr="00250C0C">
        <w:rPr>
          <w:rtl/>
        </w:rPr>
        <w:t>نظر</w:t>
      </w:r>
      <w:r>
        <w:rPr>
          <w:rtl/>
        </w:rPr>
        <w:t xml:space="preserve"> مي‌</w:t>
      </w:r>
      <w:r w:rsidRPr="00250C0C">
        <w:rPr>
          <w:rtl/>
        </w:rPr>
        <w:t>رسد که بر روي تعدادي از نکات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يک توافق عمومي وجود دارد. اين سازمان مالي لااقل شش کشور</w:t>
      </w:r>
      <w:r w:rsidRPr="00250C0C">
        <w:rPr>
          <w:rFonts w:hint="cs"/>
          <w:rtl/>
        </w:rPr>
        <w:t xml:space="preserve"> </w:t>
      </w:r>
      <w:r w:rsidRPr="00250C0C">
        <w:rPr>
          <w:rtl/>
        </w:rPr>
        <w:t>آمريکاي لاتين( درب براي ديگر کشورها باز است) را گرد آورده و وظيفه ت</w:t>
      </w:r>
      <w:r w:rsidRPr="00250C0C">
        <w:rPr>
          <w:rFonts w:hint="cs"/>
          <w:rtl/>
        </w:rPr>
        <w:t>أ</w:t>
      </w:r>
      <w:r w:rsidRPr="00250C0C">
        <w:rPr>
          <w:rtl/>
        </w:rPr>
        <w:t>مين مالي توسعه در منطقه را عهده دار است. اراده براي ايجاد يک صندوق مالي براي ثبات اقتصادي نيز به چشم</w:t>
      </w:r>
      <w:r>
        <w:rPr>
          <w:rtl/>
        </w:rPr>
        <w:t xml:space="preserve"> مي‌</w:t>
      </w:r>
      <w:r w:rsidRPr="00250C0C">
        <w:rPr>
          <w:rtl/>
        </w:rPr>
        <w:t>خورد. امروز نيز يک صندوق ذخيره لاتين آمريکا (</w:t>
      </w:r>
      <w:r w:rsidRPr="00250C0C">
        <w:t>FLAR</w:t>
      </w:r>
      <w:r w:rsidRPr="00250C0C">
        <w:rPr>
          <w:rtl/>
        </w:rPr>
        <w:t>) که پنج کشور منطقه آند(بوليوي</w:t>
      </w:r>
      <w:r>
        <w:rPr>
          <w:rtl/>
        </w:rPr>
        <w:t>،</w:t>
      </w:r>
      <w:r w:rsidRPr="00250C0C">
        <w:rPr>
          <w:rtl/>
        </w:rPr>
        <w:t xml:space="preserve"> پرو، کلمبيا، اکوادور، ونزوئلا) و يک کشور آمريکاي مرکزي( کوستاريکا) عضو آن هستند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وجود دارد.</w:t>
      </w:r>
      <w:r>
        <w:rPr>
          <w:rtl/>
        </w:rPr>
        <w:t xml:space="preserve"> مي‌</w:t>
      </w:r>
      <w:r w:rsidRPr="00250C0C">
        <w:rPr>
          <w:rtl/>
        </w:rPr>
        <w:t>توان همين نهاد را تغيير کاربري داد و يا اگر اين کار غيرممکن باشد</w:t>
      </w:r>
      <w:r>
        <w:rPr>
          <w:rtl/>
        </w:rPr>
        <w:t>،</w:t>
      </w:r>
      <w:r w:rsidRPr="00250C0C">
        <w:rPr>
          <w:rtl/>
        </w:rPr>
        <w:t xml:space="preserve"> صندوق جديدي ب</w:t>
      </w:r>
      <w:r w:rsidRPr="00250C0C">
        <w:rPr>
          <w:rFonts w:hint="cs"/>
          <w:rtl/>
        </w:rPr>
        <w:t xml:space="preserve">ه </w:t>
      </w:r>
      <w:r w:rsidRPr="00250C0C">
        <w:rPr>
          <w:rtl/>
        </w:rPr>
        <w:t>وجود آورد. وظيفه اين نهاد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مقابله با حملات مالي و ديگر شوک</w:t>
      </w:r>
      <w:r>
        <w:rPr>
          <w:rtl/>
        </w:rPr>
        <w:t>‌ها</w:t>
      </w:r>
      <w:r w:rsidRPr="00250C0C">
        <w:rPr>
          <w:rtl/>
        </w:rPr>
        <w:t xml:space="preserve">ي خارجي است و براي اين کار بخشي از ذخيره </w:t>
      </w:r>
      <w:r w:rsidRPr="00250C0C">
        <w:rPr>
          <w:rFonts w:hint="cs"/>
          <w:rtl/>
        </w:rPr>
        <w:t xml:space="preserve">هر </w:t>
      </w:r>
      <w:r w:rsidRPr="00250C0C">
        <w:rPr>
          <w:rtl/>
        </w:rPr>
        <w:t>يک ازکشورهاي عضو به کار گرفته</w:t>
      </w:r>
      <w:r>
        <w:rPr>
          <w:rtl/>
        </w:rPr>
        <w:t xml:space="preserve"> مي‌</w:t>
      </w:r>
      <w:r w:rsidRPr="00250C0C">
        <w:rPr>
          <w:rtl/>
        </w:rPr>
        <w:t>شود.</w:t>
      </w:r>
    </w:p>
    <w:p w:rsidR="006F20F0" w:rsidRPr="00954F31" w:rsidRDefault="006F20F0" w:rsidP="006F20F0">
      <w:pPr>
        <w:rPr>
          <w:rtl/>
        </w:rPr>
      </w:pPr>
      <w:r w:rsidRPr="00250C0C">
        <w:rPr>
          <w:rtl/>
        </w:rPr>
        <w:t>در واقع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قصد، کنار گذاشتن صندوق بين المللي پول اما با هدفي باز هم بلند پروازانه تر است: ب</w:t>
      </w:r>
      <w:r w:rsidRPr="00250C0C">
        <w:rPr>
          <w:rFonts w:hint="cs"/>
          <w:rtl/>
        </w:rPr>
        <w:t xml:space="preserve">ه </w:t>
      </w:r>
      <w:r w:rsidRPr="00250C0C">
        <w:rPr>
          <w:rtl/>
        </w:rPr>
        <w:t>وجود آوردن حسابي مشترک که</w:t>
      </w:r>
      <w:r>
        <w:rPr>
          <w:rtl/>
        </w:rPr>
        <w:t xml:space="preserve"> مي‌</w:t>
      </w:r>
      <w:r w:rsidRPr="00250C0C">
        <w:rPr>
          <w:rtl/>
        </w:rPr>
        <w:t>تواند يک روز به پيدايش پول مشترک بيانجامد. يعني ب</w:t>
      </w:r>
      <w:r w:rsidRPr="00250C0C">
        <w:rPr>
          <w:rFonts w:hint="cs"/>
          <w:rtl/>
        </w:rPr>
        <w:t xml:space="preserve">ه </w:t>
      </w:r>
      <w:r w:rsidRPr="00250C0C">
        <w:rPr>
          <w:rtl/>
        </w:rPr>
        <w:t>وجود آوردن اکو اروپا</w:t>
      </w:r>
      <w:r w:rsidRPr="00250C0C">
        <w:rPr>
          <w:rFonts w:hint="cs"/>
          <w:rtl/>
        </w:rPr>
        <w:t>ي</w:t>
      </w:r>
      <w:r w:rsidRPr="00250C0C">
        <w:rPr>
          <w:rtl/>
        </w:rPr>
        <w:t>ي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پيش از ايجاد يورو. </w:t>
      </w:r>
      <w:r w:rsidRPr="00954F31">
        <w:rPr>
          <w:rtl/>
        </w:rPr>
        <w:t xml:space="preserve">هم اکنون معاملات تجاري در </w:t>
      </w:r>
      <w:r w:rsidRPr="00954F31">
        <w:rPr>
          <w:rFonts w:hint="cs"/>
          <w:rtl/>
        </w:rPr>
        <w:t>آ</w:t>
      </w:r>
      <w:r w:rsidRPr="00954F31">
        <w:rPr>
          <w:rtl/>
        </w:rPr>
        <w:t>مريکاي لاتين بر اسا</w:t>
      </w:r>
      <w:r w:rsidRPr="0063279A">
        <w:rPr>
          <w:rtl/>
        </w:rPr>
        <w:t>س دلار انجام</w:t>
      </w:r>
      <w:r w:rsidRPr="00954F31">
        <w:rPr>
          <w:rtl/>
        </w:rPr>
        <w:t xml:space="preserve"> مي‌گيرد. در حالي</w:t>
      </w:r>
      <w:r w:rsidRPr="00954F31">
        <w:rPr>
          <w:rFonts w:hint="cs"/>
          <w:rtl/>
        </w:rPr>
        <w:t xml:space="preserve"> </w:t>
      </w:r>
      <w:r w:rsidRPr="00954F31">
        <w:rPr>
          <w:rtl/>
        </w:rPr>
        <w:t>که آرژانتين و برزيل اعلام کرده اند که قصد دارند</w:t>
      </w:r>
      <w:r w:rsidRPr="00954F31">
        <w:rPr>
          <w:rFonts w:hint="cs"/>
          <w:rtl/>
        </w:rPr>
        <w:t>،</w:t>
      </w:r>
      <w:r w:rsidRPr="00954F31">
        <w:rPr>
          <w:rtl/>
        </w:rPr>
        <w:t xml:space="preserve"> معاملات بين دو کشور را که معادل ١٥ ميليارد دلار مي‌شود</w:t>
      </w:r>
      <w:r w:rsidRPr="00954F31">
        <w:rPr>
          <w:rFonts w:hint="cs"/>
          <w:rtl/>
        </w:rPr>
        <w:t>،</w:t>
      </w:r>
      <w:r w:rsidRPr="00954F31">
        <w:rPr>
          <w:rtl/>
        </w:rPr>
        <w:t xml:space="preserve"> با پزو آرژانتين و رئال برزيل انجام دهند.</w:t>
      </w:r>
    </w:p>
    <w:p w:rsidR="006F20F0" w:rsidRPr="00954F31" w:rsidRDefault="006F20F0" w:rsidP="006F20F0">
      <w:pPr>
        <w:rPr>
          <w:rtl/>
        </w:rPr>
      </w:pPr>
      <w:r w:rsidRPr="00F44E70">
        <w:rPr>
          <w:rtl/>
        </w:rPr>
        <w:t>در جريان گردهم</w:t>
      </w:r>
      <w:r w:rsidRPr="00F44E70">
        <w:rPr>
          <w:rFonts w:hint="cs"/>
          <w:rtl/>
        </w:rPr>
        <w:t xml:space="preserve"> </w:t>
      </w:r>
      <w:r w:rsidRPr="00F44E70">
        <w:rPr>
          <w:rtl/>
        </w:rPr>
        <w:t>آ</w:t>
      </w:r>
      <w:r w:rsidRPr="00F44E70">
        <w:rPr>
          <w:rFonts w:hint="cs"/>
          <w:rtl/>
        </w:rPr>
        <w:t>ي</w:t>
      </w:r>
      <w:r w:rsidRPr="00F44E70">
        <w:rPr>
          <w:rtl/>
        </w:rPr>
        <w:t>ي کيوتو، هيئت نمايندگي اکوادور ديدگاهي انقلابي در باره بانک کشورهاي جنوب و صندوق ذخيره ارزي مطرح کرد. اين نهاد بايد برعکس صندوق بين المللي پول و بانک توسعه براي کشورهاي قاره</w:t>
      </w:r>
      <w:r w:rsidRPr="00F44E70">
        <w:rPr>
          <w:rFonts w:hint="cs"/>
          <w:rtl/>
        </w:rPr>
        <w:t xml:space="preserve"> آ</w:t>
      </w:r>
      <w:r w:rsidRPr="00F44E70">
        <w:rPr>
          <w:rtl/>
        </w:rPr>
        <w:t>مريکا(</w:t>
      </w:r>
      <w:r w:rsidRPr="00F44E70">
        <w:t>BID</w:t>
      </w:r>
      <w:r w:rsidRPr="00F44E70">
        <w:rPr>
          <w:rtl/>
        </w:rPr>
        <w:t>)</w:t>
      </w:r>
      <w:r w:rsidRPr="00F44E70">
        <w:rPr>
          <w:rFonts w:hint="cs"/>
          <w:rtl/>
        </w:rPr>
        <w:t>،</w:t>
      </w:r>
      <w:r w:rsidRPr="00F44E70">
        <w:rPr>
          <w:rtl/>
        </w:rPr>
        <w:t xml:space="preserve"> بر اساسي دمکراتيک عمل کند. در شرا</w:t>
      </w:r>
      <w:r w:rsidRPr="00F44E70">
        <w:rPr>
          <w:rFonts w:hint="cs"/>
          <w:rtl/>
        </w:rPr>
        <w:t>ي</w:t>
      </w:r>
      <w:r w:rsidRPr="00F44E70">
        <w:rPr>
          <w:rtl/>
        </w:rPr>
        <w:t>طي که بانک جهاني توجهي به توافق</w:t>
      </w:r>
      <w:r>
        <w:rPr>
          <w:rtl/>
        </w:rPr>
        <w:t>‌ها</w:t>
      </w:r>
      <w:r w:rsidRPr="00F44E70">
        <w:rPr>
          <w:rtl/>
        </w:rPr>
        <w:t xml:space="preserve">ي بين المللي در مورد حقوق انساني، اجتماعي و فرهنگي ندارد، اين نهاد بايد ابزاري در خدمت اجراي آنها باشد. </w:t>
      </w:r>
      <w:r w:rsidRPr="00954F31">
        <w:rPr>
          <w:rtl/>
        </w:rPr>
        <w:t>در حالي</w:t>
      </w:r>
      <w:r w:rsidRPr="00954F31">
        <w:rPr>
          <w:rFonts w:hint="cs"/>
          <w:rtl/>
        </w:rPr>
        <w:t xml:space="preserve"> </w:t>
      </w:r>
      <w:r w:rsidRPr="00954F31">
        <w:rPr>
          <w:rtl/>
        </w:rPr>
        <w:t>که نهادهاي موجود براي پروژه‌هاي بخش خصوصي ا</w:t>
      </w:r>
      <w:r w:rsidRPr="00954F31">
        <w:rPr>
          <w:rFonts w:hint="cs"/>
          <w:rtl/>
        </w:rPr>
        <w:t>و</w:t>
      </w:r>
      <w:r w:rsidRPr="00954F31">
        <w:rPr>
          <w:rtl/>
        </w:rPr>
        <w:t>لويت قائل هستند، بانک کشورهاي جنوب بايد پروژه‌هاي دولتي را ت</w:t>
      </w:r>
      <w:r w:rsidRPr="00954F31">
        <w:rPr>
          <w:rFonts w:hint="cs"/>
          <w:rtl/>
        </w:rPr>
        <w:t>أ</w:t>
      </w:r>
      <w:r w:rsidRPr="00954F31">
        <w:rPr>
          <w:rtl/>
        </w:rPr>
        <w:t>مين مالي نمايد.</w:t>
      </w:r>
    </w:p>
    <w:p w:rsidR="006F20F0" w:rsidRPr="00250C0C" w:rsidRDefault="006F20F0" w:rsidP="006F20F0">
      <w:pPr>
        <w:rPr>
          <w:rtl/>
        </w:rPr>
      </w:pPr>
      <w:r>
        <w:rPr>
          <w:noProof/>
          <w:rtl/>
          <w:lang w:bidi="ar-SA"/>
        </w:rPr>
        <w:lastRenderedPageBreak/>
        <w:pict>
          <v:rect id="_x0000_s1031" style="position:absolute;left:0;text-align:left;margin-left:66.6pt;margin-top:163pt;width:56.7pt;height:506.05pt;z-index:251658240;mso-wrap-distance-left:9.05pt;mso-wrap-distance-right:9.05pt;mso-position-horizontal-relative:page;mso-position-vertical-relative:page" filled="f" stroked="f">
            <v:textbox style="mso-next-textbox:#_x0000_s1031" inset="2.83pt,2.83pt,2.83pt,2.83pt">
              <w:txbxContent>
                <w:p w:rsidR="006F20F0" w:rsidRPr="00470C69" w:rsidRDefault="006F20F0" w:rsidP="006F20F0">
                  <w:pPr>
                    <w:pStyle w:val="a1"/>
                    <w:rPr>
                      <w:rFonts w:hint="cs"/>
                    </w:rPr>
                  </w:pPr>
                  <w:r w:rsidRPr="00250C0C">
                    <w:rPr>
                      <w:rtl/>
                    </w:rPr>
                    <w:t>مديران و کارمندان بانک کشورهاي جنوب</w:t>
                  </w:r>
                  <w:r w:rsidRPr="00250C0C">
                    <w:rPr>
                      <w:rFonts w:hint="cs"/>
                      <w:rtl/>
                    </w:rPr>
                    <w:t>،</w:t>
                  </w:r>
                  <w:r w:rsidRPr="00250C0C">
                    <w:rPr>
                      <w:rtl/>
                    </w:rPr>
                    <w:t xml:space="preserve"> در مقابل قانون پاسخگو خواهند بود. در حالي</w:t>
                  </w:r>
                  <w:r w:rsidRPr="00250C0C">
                    <w:rPr>
                      <w:rFonts w:hint="cs"/>
                      <w:rtl/>
                    </w:rPr>
                    <w:t xml:space="preserve"> </w:t>
                  </w:r>
                  <w:r w:rsidRPr="00250C0C">
                    <w:rPr>
                      <w:rtl/>
                    </w:rPr>
                    <w:t>که اين امر در مورد کارمندان بانک جهاني صدق</w:t>
                  </w:r>
                  <w:r>
                    <w:rPr>
                      <w:rtl/>
                    </w:rPr>
                    <w:t xml:space="preserve"> نمي‌</w:t>
                  </w:r>
                  <w:r w:rsidRPr="00250C0C">
                    <w:rPr>
                      <w:rtl/>
                    </w:rPr>
                    <w:t>کند و آنها از مصونيت کاملي استفاده</w:t>
                  </w:r>
                  <w:r>
                    <w:rPr>
                      <w:rtl/>
                    </w:rPr>
                    <w:t xml:space="preserve"> مي‌</w:t>
                  </w:r>
                  <w:r w:rsidRPr="00250C0C">
                    <w:rPr>
                      <w:rtl/>
                    </w:rPr>
                    <w:t>کنند که فقط اگر بانک اراده کند</w:t>
                  </w:r>
                  <w:r w:rsidRPr="00250C0C">
                    <w:rPr>
                      <w:rFonts w:hint="cs"/>
                      <w:rtl/>
                    </w:rPr>
                    <w:t>،</w:t>
                  </w:r>
                  <w:r w:rsidRPr="00250C0C">
                    <w:rPr>
                      <w:rtl/>
                    </w:rPr>
                    <w:t xml:space="preserve"> زير علامت س</w:t>
                  </w:r>
                  <w:r w:rsidRPr="00250C0C">
                    <w:rPr>
                      <w:rFonts w:hint="cs"/>
                      <w:rtl/>
                    </w:rPr>
                    <w:t>ؤ</w:t>
                  </w:r>
                  <w:r w:rsidRPr="00250C0C">
                    <w:rPr>
                      <w:rtl/>
                    </w:rPr>
                    <w:t>ال</w:t>
                  </w:r>
                  <w:r>
                    <w:rPr>
                      <w:rtl/>
                    </w:rPr>
                    <w:t xml:space="preserve"> مي‌</w:t>
                  </w:r>
                  <w:r w:rsidRPr="00250C0C">
                    <w:rPr>
                      <w:rtl/>
                    </w:rPr>
                    <w:t>رو</w:t>
                  </w:r>
                  <w:r w:rsidRPr="00250C0C">
                    <w:rPr>
                      <w:rFonts w:hint="cs"/>
                      <w:rtl/>
                    </w:rPr>
                    <w:t>ن</w:t>
                  </w:r>
                  <w:r w:rsidRPr="00250C0C">
                    <w:rPr>
                      <w:rtl/>
                    </w:rPr>
                    <w:t>د.</w:t>
                  </w:r>
                </w:p>
              </w:txbxContent>
            </v:textbox>
            <w10:wrap anchorx="page" anchory="page"/>
          </v:rect>
        </w:pict>
      </w:r>
      <w:r w:rsidRPr="00F44E70">
        <w:rPr>
          <w:rtl/>
        </w:rPr>
        <w:t>از طرف ديگر</w:t>
      </w:r>
      <w:r w:rsidRPr="00F44E70">
        <w:rPr>
          <w:rFonts w:hint="cs"/>
          <w:rtl/>
        </w:rPr>
        <w:t>،</w:t>
      </w:r>
      <w:r w:rsidRPr="00F44E70">
        <w:rPr>
          <w:rtl/>
        </w:rPr>
        <w:t xml:space="preserve"> اگر ر</w:t>
      </w:r>
      <w:r w:rsidRPr="00F44E70">
        <w:rPr>
          <w:rFonts w:hint="cs"/>
          <w:rtl/>
        </w:rPr>
        <w:t>ؤ</w:t>
      </w:r>
      <w:r w:rsidRPr="00F44E70">
        <w:rPr>
          <w:rtl/>
        </w:rPr>
        <w:t>ساي دولت</w:t>
      </w:r>
      <w:r>
        <w:rPr>
          <w:rtl/>
        </w:rPr>
        <w:t>‌ها</w:t>
      </w:r>
      <w:r w:rsidRPr="00F44E70">
        <w:rPr>
          <w:rtl/>
        </w:rPr>
        <w:t xml:space="preserve"> به توافق برسند، اين بانک بايد براساس « هر کشور داراي يک ر</w:t>
      </w:r>
      <w:r w:rsidRPr="00F44E70">
        <w:rPr>
          <w:rFonts w:hint="cs"/>
          <w:rtl/>
        </w:rPr>
        <w:t>أ</w:t>
      </w:r>
      <w:r w:rsidRPr="00F44E70">
        <w:rPr>
          <w:rtl/>
        </w:rPr>
        <w:t>ي » اداره شود. در حال حاضر</w:t>
      </w:r>
      <w:r w:rsidRPr="00F44E70">
        <w:rPr>
          <w:rFonts w:hint="cs"/>
          <w:rtl/>
        </w:rPr>
        <w:t>،</w:t>
      </w:r>
      <w:r w:rsidRPr="00F44E70">
        <w:rPr>
          <w:rtl/>
        </w:rPr>
        <w:t xml:space="preserve"> </w:t>
      </w:r>
      <w:r w:rsidRPr="00954F31">
        <w:rPr>
          <w:rtl/>
        </w:rPr>
        <w:t xml:space="preserve">در بانک جهاني، صندوق بين المللي پول و بانک توسعه براي کشورهاي قاره </w:t>
      </w:r>
      <w:r w:rsidRPr="00954F31">
        <w:rPr>
          <w:rFonts w:hint="cs"/>
          <w:rtl/>
        </w:rPr>
        <w:t>آ</w:t>
      </w:r>
      <w:r w:rsidRPr="00954F31">
        <w:rPr>
          <w:rtl/>
        </w:rPr>
        <w:t>مريکا</w:t>
      </w:r>
      <w:r w:rsidRPr="00954F31">
        <w:rPr>
          <w:rFonts w:hint="cs"/>
          <w:rtl/>
        </w:rPr>
        <w:t xml:space="preserve">، </w:t>
      </w:r>
      <w:r w:rsidRPr="00954F31">
        <w:rPr>
          <w:rtl/>
        </w:rPr>
        <w:t>حق ر</w:t>
      </w:r>
      <w:r w:rsidRPr="00954F31">
        <w:rPr>
          <w:rFonts w:hint="cs"/>
          <w:rtl/>
        </w:rPr>
        <w:t>أ</w:t>
      </w:r>
      <w:r w:rsidRPr="00954F31">
        <w:rPr>
          <w:rtl/>
        </w:rPr>
        <w:t>ي به نسبت سرمايه گذاري اوليه، همچون يک شرکت خصوصي تعيين مي‌شود و ايالات متحده که به تنها</w:t>
      </w:r>
      <w:r w:rsidRPr="00954F31">
        <w:rPr>
          <w:rFonts w:hint="cs"/>
          <w:rtl/>
        </w:rPr>
        <w:t>ي</w:t>
      </w:r>
      <w:r w:rsidRPr="00954F31">
        <w:rPr>
          <w:rtl/>
        </w:rPr>
        <w:t xml:space="preserve">ي ١٥ </w:t>
      </w:r>
      <w:r w:rsidRPr="00954F31">
        <w:rPr>
          <w:rFonts w:hint="cs"/>
          <w:rtl/>
        </w:rPr>
        <w:t xml:space="preserve">% </w:t>
      </w:r>
      <w:r w:rsidRPr="00954F31">
        <w:rPr>
          <w:rtl/>
        </w:rPr>
        <w:t>حق ر</w:t>
      </w:r>
      <w:r w:rsidRPr="00954F31">
        <w:rPr>
          <w:rFonts w:hint="cs"/>
          <w:rtl/>
        </w:rPr>
        <w:t>أ</w:t>
      </w:r>
      <w:r w:rsidRPr="00954F31">
        <w:rPr>
          <w:rtl/>
        </w:rPr>
        <w:t>ي را در اختيار دارد</w:t>
      </w:r>
      <w:r w:rsidRPr="00954F31">
        <w:rPr>
          <w:rFonts w:hint="cs"/>
          <w:rtl/>
        </w:rPr>
        <w:t>،</w:t>
      </w:r>
      <w:r w:rsidRPr="00954F31">
        <w:rPr>
          <w:rtl/>
        </w:rPr>
        <w:t xml:space="preserve"> عملا</w:t>
      </w:r>
      <w:r w:rsidRPr="00954F31">
        <w:rPr>
          <w:rFonts w:hint="cs"/>
          <w:rtl/>
        </w:rPr>
        <w:t>ً</w:t>
      </w:r>
      <w:r w:rsidRPr="00954F31">
        <w:rPr>
          <w:rtl/>
        </w:rPr>
        <w:t xml:space="preserve"> از حق وتو برخوردا</w:t>
      </w:r>
      <w:r w:rsidRPr="0063279A">
        <w:rPr>
          <w:rtl/>
        </w:rPr>
        <w:t>ر</w:t>
      </w:r>
      <w:r w:rsidRPr="00954F31">
        <w:rPr>
          <w:rFonts w:hint="cs"/>
          <w:rtl/>
        </w:rPr>
        <w:t xml:space="preserve"> </w:t>
      </w:r>
      <w:r w:rsidRPr="00954F31">
        <w:rPr>
          <w:rtl/>
        </w:rPr>
        <w:t>است.</w:t>
      </w:r>
      <w:r w:rsidRPr="00F44E70">
        <w:rPr>
          <w:rtl/>
        </w:rPr>
        <w:t xml:space="preserve"> اضافه بر اين</w:t>
      </w:r>
      <w:r>
        <w:rPr>
          <w:rtl/>
        </w:rPr>
        <w:t>،</w:t>
      </w:r>
      <w:r w:rsidRPr="00F44E70">
        <w:rPr>
          <w:rtl/>
        </w:rPr>
        <w:t xml:space="preserve"> </w:t>
      </w:r>
      <w:r w:rsidRPr="00954F31">
        <w:rPr>
          <w:rtl/>
        </w:rPr>
        <w:t>مديران و کارمندان بانک کشورهاي جنوب</w:t>
      </w:r>
      <w:r w:rsidRPr="00954F31">
        <w:rPr>
          <w:rFonts w:hint="cs"/>
          <w:rtl/>
        </w:rPr>
        <w:t>،</w:t>
      </w:r>
      <w:r w:rsidRPr="00954F31">
        <w:rPr>
          <w:rtl/>
        </w:rPr>
        <w:t xml:space="preserve"> در مقابل قانون پاسخگو خواهند بود. در حالي</w:t>
      </w:r>
      <w:r w:rsidRPr="00954F31">
        <w:rPr>
          <w:rFonts w:hint="cs"/>
          <w:rtl/>
        </w:rPr>
        <w:t xml:space="preserve"> </w:t>
      </w:r>
      <w:r w:rsidRPr="00954F31">
        <w:rPr>
          <w:rtl/>
        </w:rPr>
        <w:t>که اين امر در مورد کارمندان بانک جهاني صدق نمي‌کند و آنها از مصونيت کاملي استفاده مي‌کنند که فقط اگر بانک اراده کند</w:t>
      </w:r>
      <w:r w:rsidRPr="00954F31">
        <w:rPr>
          <w:rFonts w:hint="cs"/>
          <w:rtl/>
        </w:rPr>
        <w:t>،</w:t>
      </w:r>
      <w:r w:rsidRPr="00954F31">
        <w:rPr>
          <w:rtl/>
        </w:rPr>
        <w:t xml:space="preserve"> زير علامت س</w:t>
      </w:r>
      <w:r w:rsidRPr="00954F31">
        <w:rPr>
          <w:rFonts w:hint="cs"/>
          <w:rtl/>
        </w:rPr>
        <w:t>ؤ</w:t>
      </w:r>
      <w:r w:rsidRPr="00954F31">
        <w:rPr>
          <w:rtl/>
        </w:rPr>
        <w:t>ال مي‌رو</w:t>
      </w:r>
      <w:r w:rsidRPr="00954F31">
        <w:rPr>
          <w:rFonts w:hint="cs"/>
          <w:rtl/>
        </w:rPr>
        <w:t>ن</w:t>
      </w:r>
      <w:r w:rsidRPr="00954F31">
        <w:rPr>
          <w:rtl/>
        </w:rPr>
        <w:t>د.</w:t>
      </w:r>
      <w:r w:rsidRPr="00250C0C">
        <w:rPr>
          <w:rtl/>
        </w:rPr>
        <w:t xml:space="preserve"> آرشيو</w:t>
      </w:r>
      <w:r>
        <w:rPr>
          <w:rtl/>
        </w:rPr>
        <w:t>‌ها</w:t>
      </w:r>
      <w:r w:rsidRPr="00250C0C">
        <w:rPr>
          <w:rtl/>
        </w:rPr>
        <w:t>ي بانک کشورهاي جنوب در دسترس همگان قرار خواهد گرفت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در حالي</w:t>
      </w:r>
      <w:r w:rsidRPr="00250C0C">
        <w:rPr>
          <w:rFonts w:hint="cs"/>
          <w:rtl/>
        </w:rPr>
        <w:t xml:space="preserve"> </w:t>
      </w:r>
      <w:r w:rsidRPr="00250C0C">
        <w:rPr>
          <w:rtl/>
        </w:rPr>
        <w:t>که عکس اين امر در مورد بانک جهاني و صندوق بين المللي اعمال</w:t>
      </w:r>
      <w:r>
        <w:rPr>
          <w:rtl/>
        </w:rPr>
        <w:t xml:space="preserve"> مي‌</w:t>
      </w:r>
      <w:r w:rsidRPr="00250C0C">
        <w:rPr>
          <w:rtl/>
        </w:rPr>
        <w:t>شود. و بالاخره اين م</w:t>
      </w:r>
      <w:r w:rsidRPr="00250C0C">
        <w:rPr>
          <w:rFonts w:hint="cs"/>
          <w:rtl/>
        </w:rPr>
        <w:t>ؤ</w:t>
      </w:r>
      <w:r w:rsidRPr="00250C0C">
        <w:rPr>
          <w:rtl/>
        </w:rPr>
        <w:t>سسه مالي جديد از بازار</w:t>
      </w:r>
      <w:r w:rsidRPr="00250C0C">
        <w:rPr>
          <w:rFonts w:hint="cs"/>
          <w:rtl/>
        </w:rPr>
        <w:t xml:space="preserve"> </w:t>
      </w:r>
      <w:r w:rsidRPr="00250C0C">
        <w:rPr>
          <w:rtl/>
        </w:rPr>
        <w:t>سرمايه وام نخواهد گرفت و سرمايه اش از طرف کشورهاي عضو ب</w:t>
      </w:r>
      <w:r w:rsidRPr="00250C0C">
        <w:rPr>
          <w:rFonts w:hint="cs"/>
          <w:rtl/>
        </w:rPr>
        <w:t xml:space="preserve">ه </w:t>
      </w:r>
      <w:r w:rsidRPr="00250C0C">
        <w:rPr>
          <w:rtl/>
        </w:rPr>
        <w:t>صورت سهم اوليه، قرض و همچنين با ماليات</w:t>
      </w:r>
      <w:r>
        <w:rPr>
          <w:rtl/>
        </w:rPr>
        <w:t>‌ها</w:t>
      </w:r>
      <w:r w:rsidRPr="00250C0C">
        <w:rPr>
          <w:rFonts w:hint="cs"/>
          <w:rtl/>
        </w:rPr>
        <w:t>ي</w:t>
      </w:r>
      <w:r w:rsidRPr="00250C0C">
        <w:rPr>
          <w:rtl/>
        </w:rPr>
        <w:t>ي از نوع توبين</w:t>
      </w:r>
      <w:r w:rsidRPr="00250C0C">
        <w:rPr>
          <w:rFonts w:hint="cs"/>
          <w:rtl/>
        </w:rPr>
        <w:t xml:space="preserve"> </w:t>
      </w:r>
      <w:r w:rsidRPr="00250C0C">
        <w:rPr>
          <w:rtl/>
        </w:rPr>
        <w:t>ت</w:t>
      </w:r>
      <w:r w:rsidRPr="00250C0C">
        <w:rPr>
          <w:rFonts w:hint="cs"/>
          <w:rtl/>
        </w:rPr>
        <w:t>أ</w:t>
      </w:r>
      <w:r w:rsidRPr="00250C0C">
        <w:rPr>
          <w:rtl/>
        </w:rPr>
        <w:t>مين خواهد شد.</w:t>
      </w:r>
    </w:p>
    <w:p w:rsidR="006F20F0" w:rsidRPr="00954F31" w:rsidRDefault="006F20F0" w:rsidP="006F20F0">
      <w:pPr>
        <w:rPr>
          <w:rtl/>
        </w:rPr>
      </w:pPr>
      <w:r w:rsidRPr="00250C0C">
        <w:rPr>
          <w:rtl/>
        </w:rPr>
        <w:t>هنوز براي قضاوت در مورد سرنوشت نها</w:t>
      </w:r>
      <w:r w:rsidRPr="00250C0C">
        <w:rPr>
          <w:rFonts w:hint="cs"/>
          <w:rtl/>
        </w:rPr>
        <w:t>ي</w:t>
      </w:r>
      <w:r w:rsidRPr="00250C0C">
        <w:rPr>
          <w:rtl/>
        </w:rPr>
        <w:t>ي اين پيشنهاد</w:t>
      </w:r>
      <w:r w:rsidRPr="00250C0C">
        <w:rPr>
          <w:rFonts w:hint="cs"/>
          <w:rtl/>
        </w:rPr>
        <w:t>ها</w:t>
      </w:r>
      <w:r w:rsidRPr="00250C0C">
        <w:rPr>
          <w:rtl/>
        </w:rPr>
        <w:t xml:space="preserve"> زود است</w:t>
      </w:r>
      <w:r>
        <w:rPr>
          <w:rtl/>
        </w:rPr>
        <w:t>.</w:t>
      </w:r>
      <w:r w:rsidRPr="00250C0C">
        <w:rPr>
          <w:rtl/>
        </w:rPr>
        <w:t xml:space="preserve"> دولت</w:t>
      </w:r>
      <w:r>
        <w:rPr>
          <w:rtl/>
        </w:rPr>
        <w:t>‌ها</w:t>
      </w:r>
      <w:r w:rsidRPr="00250C0C">
        <w:rPr>
          <w:rtl/>
        </w:rPr>
        <w:t>ي برزيل و آرژانتين علاقمند به بانکي هستند که بتواند شرکت</w:t>
      </w:r>
      <w:r>
        <w:rPr>
          <w:rFonts w:hint="cs"/>
          <w:rtl/>
        </w:rPr>
        <w:t>‌ها</w:t>
      </w:r>
      <w:r w:rsidRPr="00250C0C">
        <w:rPr>
          <w:rtl/>
        </w:rPr>
        <w:t>ي بخش خصوصي و يا خصوصي- دولتي را در چارچوب بلوک اقتصادي و سياسي</w:t>
      </w:r>
      <w:r>
        <w:rPr>
          <w:rtl/>
        </w:rPr>
        <w:t xml:space="preserve">‌اي </w:t>
      </w:r>
      <w:r w:rsidRPr="00250C0C">
        <w:rPr>
          <w:rtl/>
        </w:rPr>
        <w:t>تقويت کند که از روي مدل اتحاديه اروپا که تحت سلطه منطق سرمايه داري است</w:t>
      </w:r>
      <w:r w:rsidRPr="00250C0C">
        <w:rPr>
          <w:rFonts w:hint="cs"/>
          <w:rtl/>
        </w:rPr>
        <w:t>،</w:t>
      </w:r>
      <w:r w:rsidRPr="00250C0C">
        <w:rPr>
          <w:rtl/>
        </w:rPr>
        <w:t xml:space="preserve"> ب</w:t>
      </w:r>
      <w:r w:rsidRPr="00250C0C">
        <w:rPr>
          <w:rFonts w:hint="cs"/>
          <w:rtl/>
        </w:rPr>
        <w:t xml:space="preserve">ه </w:t>
      </w:r>
      <w:r w:rsidRPr="00250C0C">
        <w:rPr>
          <w:rtl/>
        </w:rPr>
        <w:t xml:space="preserve">وجود آمده باشد. اما بحث هنوز باز و يک مسئله قابل توجه است: </w:t>
      </w:r>
      <w:r w:rsidRPr="00954F31">
        <w:rPr>
          <w:rtl/>
        </w:rPr>
        <w:t xml:space="preserve">در </w:t>
      </w:r>
      <w:r w:rsidRPr="00954F31">
        <w:rPr>
          <w:rFonts w:hint="cs"/>
          <w:rtl/>
        </w:rPr>
        <w:t>أ</w:t>
      </w:r>
      <w:r w:rsidRPr="00954F31">
        <w:rPr>
          <w:rtl/>
        </w:rPr>
        <w:t>مريکاي لاتين</w:t>
      </w:r>
      <w:r w:rsidRPr="00954F31">
        <w:rPr>
          <w:rFonts w:hint="cs"/>
          <w:rtl/>
        </w:rPr>
        <w:t>،</w:t>
      </w:r>
      <w:r w:rsidRPr="00954F31">
        <w:rPr>
          <w:rtl/>
        </w:rPr>
        <w:t xml:space="preserve"> ديگر بانک جهاني و صندوق بين المللي پول نيستند که همه چيز را تعيين مي‌کنند.</w:t>
      </w:r>
    </w:p>
    <w:p w:rsidR="006F20F0" w:rsidRPr="00250C0C" w:rsidRDefault="006F20F0" w:rsidP="006F20F0">
      <w:pPr>
        <w:jc w:val="right"/>
        <w:rPr>
          <w:rFonts w:hint="cs"/>
          <w:rtl/>
          <w:lang w:val="en-GB"/>
        </w:rPr>
      </w:pPr>
      <w:r>
        <w:rPr>
          <w:rFonts w:hint="cs"/>
          <w:rtl/>
          <w:lang w:val="en-GB"/>
        </w:rPr>
        <w:t xml:space="preserve">منبع: </w:t>
      </w:r>
      <w:r>
        <w:rPr>
          <w:lang w:val="en-GB"/>
        </w:rPr>
        <w:t>www. Ir. Mondediplo.</w:t>
      </w:r>
      <w:r w:rsidRPr="00250C0C">
        <w:rPr>
          <w:lang w:val="en-GB"/>
        </w:rPr>
        <w:t>Com</w:t>
      </w:r>
    </w:p>
    <w:p w:rsidR="006F20F0" w:rsidRDefault="006F20F0" w:rsidP="006F20F0">
      <w:pPr>
        <w:rPr>
          <w:rtl/>
        </w:rPr>
        <w:sectPr w:rsidR="006F20F0" w:rsidSect="00414A77">
          <w:headerReference w:type="default" r:id="rId6"/>
          <w:footerReference w:type="default" r:id="rId7"/>
          <w:footnotePr>
            <w:numRestart w:val="eachPage"/>
          </w:footnotePr>
          <w:pgSz w:w="11906" w:h="16838" w:code="9"/>
          <w:pgMar w:top="3260" w:right="2693" w:bottom="3260" w:left="2693" w:header="709" w:footer="709" w:gutter="0"/>
          <w:cols w:space="708"/>
          <w:bidi/>
          <w:rtlGutter/>
          <w:docGrid w:linePitch="360"/>
        </w:sectPr>
      </w:pPr>
    </w:p>
    <w:p w:rsidR="005701A4" w:rsidRDefault="005701A4"/>
    <w:sectPr w:rsidR="005701A4" w:rsidSect="00A0778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D3B" w:rsidRDefault="00294D3B" w:rsidP="006F20F0">
      <w:pPr>
        <w:spacing w:line="240" w:lineRule="auto"/>
      </w:pPr>
      <w:r>
        <w:separator/>
      </w:r>
    </w:p>
  </w:endnote>
  <w:endnote w:type="continuationSeparator" w:id="1">
    <w:p w:rsidR="00294D3B" w:rsidRDefault="00294D3B" w:rsidP="006F2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F0" w:rsidRDefault="006F20F0">
    <w:pPr>
      <w:pStyle w:val="Footer"/>
    </w:pPr>
    <w:r>
      <w:rPr>
        <w:noProof/>
        <w:lang w:bidi="ar-SA"/>
      </w:rPr>
      <w:pict>
        <v:rect id="_x0000_s2050" style="position:absolute;left:0;text-align:left;margin-left:-40.1pt;margin-top:-314.2pt;width:40.5pt;height:147.75pt;z-index:-251655168" filled="f" stroked="f">
          <v:textbox style="layout-flow:vertical;mso-layout-flow-alt:bottom-to-top;mso-next-textbox:#_x0000_s2050" inset="1mm,1mm,1mm,1mm">
            <w:txbxContent>
              <w:p w:rsidR="006F20F0" w:rsidRDefault="006F20F0" w:rsidP="00394A1E">
                <w:pPr>
                  <w:spacing w:line="168" w:lineRule="auto"/>
                  <w:jc w:val="right"/>
                  <w:rPr>
                    <w:rFonts w:cs="Lotus" w:hint="cs"/>
                    <w:bCs/>
                    <w:szCs w:val="22"/>
                    <w:rtl/>
                  </w:rPr>
                </w:pPr>
                <w:r w:rsidRPr="00394A1E">
                  <w:rPr>
                    <w:rFonts w:cs="Lotus"/>
                    <w:bCs/>
                    <w:szCs w:val="22"/>
                    <w:rtl/>
                  </w:rPr>
                  <w:t>بانک کشورهاي جنوب</w:t>
                </w:r>
              </w:p>
              <w:p w:rsidR="006F20F0" w:rsidRPr="00394A1E" w:rsidRDefault="006F20F0" w:rsidP="00394A1E">
                <w:pPr>
                  <w:spacing w:line="168" w:lineRule="auto"/>
                  <w:jc w:val="right"/>
                  <w:rPr>
                    <w:rFonts w:cs="Lotus" w:hint="cs"/>
                    <w:bCs/>
                    <w:szCs w:val="22"/>
                    <w:rtl/>
                  </w:rPr>
                </w:pPr>
                <w:r w:rsidRPr="00394A1E">
                  <w:rPr>
                    <w:rFonts w:cs="Lotus"/>
                    <w:bCs/>
                    <w:szCs w:val="22"/>
                    <w:rtl/>
                  </w:rPr>
                  <w:t>در مقابل بانک جهاني</w:t>
                </w:r>
              </w:p>
            </w:txbxContent>
          </v:textbox>
        </v:rect>
      </w:pict>
    </w:r>
    <w:r>
      <w:rPr>
        <w:noProof/>
        <w:lang w:bidi="ar-SA"/>
      </w:rPr>
      <w:pict>
        <v:rect id="_x0000_s2051" style="position:absolute;left:0;text-align:left;margin-left:-44pt;margin-top:-169.85pt;width:32.8pt;height:27pt;rotation:-270;z-index:-251654144" filled="f" stroked="f">
          <v:textbox style="mso-next-textbox:#_x0000_s2051" inset="1mm,1mm,1mm,1mm">
            <w:txbxContent>
              <w:p w:rsidR="006F20F0" w:rsidRPr="00F10908" w:rsidRDefault="006F20F0" w:rsidP="00893475">
                <w:pPr>
                  <w:pStyle w:val="Header"/>
                </w:pPr>
                <w:r w:rsidRPr="00F10908">
                  <w:rPr>
                    <w:rStyle w:val="PageNumber"/>
                    <w:sz w:val="28"/>
                    <w:szCs w:val="28"/>
                  </w:rPr>
                  <w:fldChar w:fldCharType="begin"/>
                </w:r>
                <w:r w:rsidRPr="00F10908">
                  <w:rPr>
                    <w:rStyle w:val="PageNumber"/>
                    <w:sz w:val="28"/>
                    <w:szCs w:val="28"/>
                  </w:rPr>
                  <w:instrText xml:space="preserve"> PAGE </w:instrText>
                </w:r>
                <w:r w:rsidRPr="00F10908">
                  <w:rPr>
                    <w:rStyle w:val="PageNumber"/>
                    <w:sz w:val="28"/>
                    <w:szCs w:val="28"/>
                  </w:rPr>
                  <w:fldChar w:fldCharType="separate"/>
                </w:r>
                <w:r>
                  <w:rPr>
                    <w:rStyle w:val="PageNumber"/>
                    <w:noProof/>
                    <w:sz w:val="28"/>
                    <w:szCs w:val="28"/>
                    <w:rtl/>
                  </w:rPr>
                  <w:t>7</w:t>
                </w:r>
                <w:r w:rsidRPr="00F10908">
                  <w:rPr>
                    <w:rStyle w:val="PageNumber"/>
                    <w:sz w:val="28"/>
                    <w:szCs w:val="28"/>
                  </w:rPr>
                  <w:fldChar w:fldCharType="end"/>
                </w:r>
              </w:p>
              <w:p w:rsidR="006F20F0" w:rsidRDefault="006F20F0" w:rsidP="001F7060">
                <w:pPr>
                  <w:rPr>
                    <w:rFonts w:hint="cs"/>
                  </w:rPr>
                </w:pPr>
              </w:p>
              <w:p w:rsidR="006F20F0" w:rsidRDefault="006F20F0" w:rsidP="001F7060"/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D3B" w:rsidRDefault="00294D3B" w:rsidP="006F20F0">
      <w:pPr>
        <w:spacing w:line="240" w:lineRule="auto"/>
      </w:pPr>
      <w:r>
        <w:separator/>
      </w:r>
    </w:p>
  </w:footnote>
  <w:footnote w:type="continuationSeparator" w:id="1">
    <w:p w:rsidR="00294D3B" w:rsidRDefault="00294D3B" w:rsidP="006F20F0">
      <w:pPr>
        <w:spacing w:line="240" w:lineRule="auto"/>
      </w:pPr>
      <w:r>
        <w:continuationSeparator/>
      </w:r>
    </w:p>
  </w:footnote>
  <w:footnote w:id="2">
    <w:p w:rsidR="006F20F0" w:rsidRPr="0060716B" w:rsidRDefault="006F20F0" w:rsidP="006F20F0">
      <w:pPr>
        <w:pStyle w:val="FootnoteText"/>
      </w:pPr>
      <w:r w:rsidRPr="0060716B">
        <w:rPr>
          <w:rStyle w:val="FootnoteReference"/>
        </w:rPr>
        <w:footnoteRef/>
      </w:r>
      <w:r w:rsidRPr="0060716B">
        <w:rPr>
          <w:rFonts w:hint="cs"/>
          <w:rtl/>
        </w:rPr>
        <w:t xml:space="preserve">- </w:t>
      </w:r>
      <w:r w:rsidRPr="0060716B">
        <w:t>Eric TOUSSAINT</w:t>
      </w:r>
      <w:r w:rsidRPr="0060716B">
        <w:rPr>
          <w:rtl/>
        </w:rPr>
        <w:t>؛سرپرست کميته لغو بدهي‌هاي جهان سوم در بلژيک و نويسنده کتاب « ماليه عليه مردم »، چاپ پاريس، انتشارات سيلپس، ٢٠٠٤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F0" w:rsidRDefault="006F20F0" w:rsidP="00104421">
    <w:pPr>
      <w:pStyle w:val="Header"/>
      <w:rPr>
        <w:rFonts w:hint="cs"/>
      </w:rPr>
    </w:pPr>
    <w:r>
      <w:rPr>
        <w:rFonts w:hint="cs"/>
        <w:noProof/>
        <w:lang w:bidi="ar-SA"/>
      </w:rPr>
      <w:pict>
        <v:line id="_x0000_s2049" style="position:absolute;left:0;text-align:left;z-index:251660288;mso-position-horizontal-relative:page" from="125pt,125pt" to="125pt,627.7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6F20F0"/>
    <w:rsid w:val="00003FC9"/>
    <w:rsid w:val="00007FED"/>
    <w:rsid w:val="000108B1"/>
    <w:rsid w:val="000130BF"/>
    <w:rsid w:val="0001615F"/>
    <w:rsid w:val="000176FD"/>
    <w:rsid w:val="000209CC"/>
    <w:rsid w:val="000227A0"/>
    <w:rsid w:val="0002581D"/>
    <w:rsid w:val="00026EF4"/>
    <w:rsid w:val="00027CAE"/>
    <w:rsid w:val="0003730F"/>
    <w:rsid w:val="000464AE"/>
    <w:rsid w:val="0004764F"/>
    <w:rsid w:val="000512DC"/>
    <w:rsid w:val="00053496"/>
    <w:rsid w:val="0005663D"/>
    <w:rsid w:val="000579F0"/>
    <w:rsid w:val="00071698"/>
    <w:rsid w:val="000727DA"/>
    <w:rsid w:val="00076CE2"/>
    <w:rsid w:val="00082983"/>
    <w:rsid w:val="00082E5B"/>
    <w:rsid w:val="00083119"/>
    <w:rsid w:val="0008576E"/>
    <w:rsid w:val="00085EDA"/>
    <w:rsid w:val="00091A51"/>
    <w:rsid w:val="00092A1F"/>
    <w:rsid w:val="000950BA"/>
    <w:rsid w:val="000975CC"/>
    <w:rsid w:val="00097AA7"/>
    <w:rsid w:val="000A1019"/>
    <w:rsid w:val="000A3173"/>
    <w:rsid w:val="000A3DC1"/>
    <w:rsid w:val="000A3ED0"/>
    <w:rsid w:val="000B1ABA"/>
    <w:rsid w:val="000B4D70"/>
    <w:rsid w:val="000B5020"/>
    <w:rsid w:val="000C0586"/>
    <w:rsid w:val="000C0DB1"/>
    <w:rsid w:val="000C10E1"/>
    <w:rsid w:val="000C35CF"/>
    <w:rsid w:val="000C3BF5"/>
    <w:rsid w:val="000D274F"/>
    <w:rsid w:val="000D4575"/>
    <w:rsid w:val="000D507B"/>
    <w:rsid w:val="000E25DA"/>
    <w:rsid w:val="000E6079"/>
    <w:rsid w:val="000E6832"/>
    <w:rsid w:val="000F1BB0"/>
    <w:rsid w:val="000F610D"/>
    <w:rsid w:val="00100A97"/>
    <w:rsid w:val="001017F1"/>
    <w:rsid w:val="00102529"/>
    <w:rsid w:val="00102F33"/>
    <w:rsid w:val="00107133"/>
    <w:rsid w:val="00107CE9"/>
    <w:rsid w:val="00111920"/>
    <w:rsid w:val="00111FEA"/>
    <w:rsid w:val="001125D5"/>
    <w:rsid w:val="001131E9"/>
    <w:rsid w:val="00122500"/>
    <w:rsid w:val="00122A13"/>
    <w:rsid w:val="001246FD"/>
    <w:rsid w:val="001263B2"/>
    <w:rsid w:val="00131331"/>
    <w:rsid w:val="001318EA"/>
    <w:rsid w:val="00135643"/>
    <w:rsid w:val="00136A64"/>
    <w:rsid w:val="00140A8C"/>
    <w:rsid w:val="001508D1"/>
    <w:rsid w:val="00151559"/>
    <w:rsid w:val="001526FF"/>
    <w:rsid w:val="001533B1"/>
    <w:rsid w:val="00153D90"/>
    <w:rsid w:val="00154B60"/>
    <w:rsid w:val="00156B21"/>
    <w:rsid w:val="001607B9"/>
    <w:rsid w:val="0016221F"/>
    <w:rsid w:val="00162D02"/>
    <w:rsid w:val="001635ED"/>
    <w:rsid w:val="00173E85"/>
    <w:rsid w:val="001756F2"/>
    <w:rsid w:val="00180588"/>
    <w:rsid w:val="00183DD7"/>
    <w:rsid w:val="0018672F"/>
    <w:rsid w:val="001A7B4D"/>
    <w:rsid w:val="001B1728"/>
    <w:rsid w:val="001B2782"/>
    <w:rsid w:val="001B2E33"/>
    <w:rsid w:val="001B40E9"/>
    <w:rsid w:val="001B6221"/>
    <w:rsid w:val="001C0F65"/>
    <w:rsid w:val="001C1D4B"/>
    <w:rsid w:val="001C458B"/>
    <w:rsid w:val="001C4F31"/>
    <w:rsid w:val="001C5A40"/>
    <w:rsid w:val="001C6428"/>
    <w:rsid w:val="001D0BD9"/>
    <w:rsid w:val="001D2B35"/>
    <w:rsid w:val="001D764B"/>
    <w:rsid w:val="001E39CC"/>
    <w:rsid w:val="001E445F"/>
    <w:rsid w:val="001E4A57"/>
    <w:rsid w:val="001E61A2"/>
    <w:rsid w:val="001F103A"/>
    <w:rsid w:val="001F16D0"/>
    <w:rsid w:val="001F18DD"/>
    <w:rsid w:val="001F1E02"/>
    <w:rsid w:val="001F2C0D"/>
    <w:rsid w:val="001F4682"/>
    <w:rsid w:val="001F7C31"/>
    <w:rsid w:val="00200B88"/>
    <w:rsid w:val="0020438C"/>
    <w:rsid w:val="00206A2A"/>
    <w:rsid w:val="002153B5"/>
    <w:rsid w:val="002158A0"/>
    <w:rsid w:val="002211F8"/>
    <w:rsid w:val="0023150C"/>
    <w:rsid w:val="00231D79"/>
    <w:rsid w:val="0023691C"/>
    <w:rsid w:val="002438CC"/>
    <w:rsid w:val="002442EE"/>
    <w:rsid w:val="00246B2A"/>
    <w:rsid w:val="0025458F"/>
    <w:rsid w:val="002570D2"/>
    <w:rsid w:val="00257602"/>
    <w:rsid w:val="00263876"/>
    <w:rsid w:val="00263FBC"/>
    <w:rsid w:val="00265704"/>
    <w:rsid w:val="002713D3"/>
    <w:rsid w:val="0027204F"/>
    <w:rsid w:val="00276099"/>
    <w:rsid w:val="002816F5"/>
    <w:rsid w:val="00283B36"/>
    <w:rsid w:val="00285D85"/>
    <w:rsid w:val="0028641A"/>
    <w:rsid w:val="00287E13"/>
    <w:rsid w:val="002906AF"/>
    <w:rsid w:val="00290DCF"/>
    <w:rsid w:val="00293E0E"/>
    <w:rsid w:val="002943DA"/>
    <w:rsid w:val="00294D3B"/>
    <w:rsid w:val="00296C1E"/>
    <w:rsid w:val="002972C2"/>
    <w:rsid w:val="00297CB7"/>
    <w:rsid w:val="002A484B"/>
    <w:rsid w:val="002A49A8"/>
    <w:rsid w:val="002A5344"/>
    <w:rsid w:val="002A63C2"/>
    <w:rsid w:val="002A748D"/>
    <w:rsid w:val="002B14A7"/>
    <w:rsid w:val="002B5293"/>
    <w:rsid w:val="002C2FFA"/>
    <w:rsid w:val="002D0D4D"/>
    <w:rsid w:val="002D4799"/>
    <w:rsid w:val="002D60EC"/>
    <w:rsid w:val="002E0CC9"/>
    <w:rsid w:val="002E0D11"/>
    <w:rsid w:val="002E0F71"/>
    <w:rsid w:val="002E65D9"/>
    <w:rsid w:val="002E6C22"/>
    <w:rsid w:val="002F0E4F"/>
    <w:rsid w:val="002F1473"/>
    <w:rsid w:val="003010DE"/>
    <w:rsid w:val="00310F7F"/>
    <w:rsid w:val="003140F0"/>
    <w:rsid w:val="00315411"/>
    <w:rsid w:val="00320B1A"/>
    <w:rsid w:val="003212FC"/>
    <w:rsid w:val="00325EE1"/>
    <w:rsid w:val="00326D17"/>
    <w:rsid w:val="00331D66"/>
    <w:rsid w:val="0033325F"/>
    <w:rsid w:val="00346017"/>
    <w:rsid w:val="003463BE"/>
    <w:rsid w:val="00350365"/>
    <w:rsid w:val="0035401C"/>
    <w:rsid w:val="00357A50"/>
    <w:rsid w:val="00360DDF"/>
    <w:rsid w:val="00363BC3"/>
    <w:rsid w:val="00364160"/>
    <w:rsid w:val="00364185"/>
    <w:rsid w:val="0036619B"/>
    <w:rsid w:val="003701B3"/>
    <w:rsid w:val="00373A21"/>
    <w:rsid w:val="003818AB"/>
    <w:rsid w:val="0038580B"/>
    <w:rsid w:val="00395B3A"/>
    <w:rsid w:val="003A035E"/>
    <w:rsid w:val="003A193A"/>
    <w:rsid w:val="003A360F"/>
    <w:rsid w:val="003A408C"/>
    <w:rsid w:val="003A4129"/>
    <w:rsid w:val="003A58DD"/>
    <w:rsid w:val="003A5B92"/>
    <w:rsid w:val="003A65EC"/>
    <w:rsid w:val="003B7DD5"/>
    <w:rsid w:val="003C06F2"/>
    <w:rsid w:val="003C1E6B"/>
    <w:rsid w:val="003C6A14"/>
    <w:rsid w:val="003D3424"/>
    <w:rsid w:val="003D4765"/>
    <w:rsid w:val="003E1F73"/>
    <w:rsid w:val="003E584E"/>
    <w:rsid w:val="003F1638"/>
    <w:rsid w:val="003F193A"/>
    <w:rsid w:val="003F39E1"/>
    <w:rsid w:val="003F6553"/>
    <w:rsid w:val="00402D34"/>
    <w:rsid w:val="00403391"/>
    <w:rsid w:val="00404CAD"/>
    <w:rsid w:val="00405057"/>
    <w:rsid w:val="004053C2"/>
    <w:rsid w:val="00405D2B"/>
    <w:rsid w:val="00414049"/>
    <w:rsid w:val="004144BC"/>
    <w:rsid w:val="004171B4"/>
    <w:rsid w:val="00417C7D"/>
    <w:rsid w:val="00417C89"/>
    <w:rsid w:val="00422B2A"/>
    <w:rsid w:val="004243AC"/>
    <w:rsid w:val="00432CDC"/>
    <w:rsid w:val="00436AE1"/>
    <w:rsid w:val="00436BDD"/>
    <w:rsid w:val="004376B5"/>
    <w:rsid w:val="00447551"/>
    <w:rsid w:val="0044796B"/>
    <w:rsid w:val="00447A3F"/>
    <w:rsid w:val="00450597"/>
    <w:rsid w:val="00451C2F"/>
    <w:rsid w:val="00451EC6"/>
    <w:rsid w:val="00457599"/>
    <w:rsid w:val="00460227"/>
    <w:rsid w:val="00461AAD"/>
    <w:rsid w:val="004627A2"/>
    <w:rsid w:val="00465178"/>
    <w:rsid w:val="00467F29"/>
    <w:rsid w:val="00470D2A"/>
    <w:rsid w:val="0047107B"/>
    <w:rsid w:val="00471FDC"/>
    <w:rsid w:val="004902F8"/>
    <w:rsid w:val="00493B5D"/>
    <w:rsid w:val="00493B5E"/>
    <w:rsid w:val="00494A60"/>
    <w:rsid w:val="00494AE3"/>
    <w:rsid w:val="00494DDA"/>
    <w:rsid w:val="004A030B"/>
    <w:rsid w:val="004A3A69"/>
    <w:rsid w:val="004A6B06"/>
    <w:rsid w:val="004A73EE"/>
    <w:rsid w:val="004B54A5"/>
    <w:rsid w:val="004B5DE7"/>
    <w:rsid w:val="004C17F6"/>
    <w:rsid w:val="004C2220"/>
    <w:rsid w:val="004C5243"/>
    <w:rsid w:val="004C62C2"/>
    <w:rsid w:val="004C6C27"/>
    <w:rsid w:val="004D2CBF"/>
    <w:rsid w:val="004D4E79"/>
    <w:rsid w:val="004D7A97"/>
    <w:rsid w:val="004E08FD"/>
    <w:rsid w:val="004E29B9"/>
    <w:rsid w:val="004E3480"/>
    <w:rsid w:val="004E403E"/>
    <w:rsid w:val="004E5071"/>
    <w:rsid w:val="004F0302"/>
    <w:rsid w:val="004F0A61"/>
    <w:rsid w:val="004F0BDA"/>
    <w:rsid w:val="004F0DB6"/>
    <w:rsid w:val="004F1FE2"/>
    <w:rsid w:val="004F36E7"/>
    <w:rsid w:val="004F5565"/>
    <w:rsid w:val="004F5EC6"/>
    <w:rsid w:val="004F6765"/>
    <w:rsid w:val="005008C1"/>
    <w:rsid w:val="0050201A"/>
    <w:rsid w:val="005049FF"/>
    <w:rsid w:val="00507532"/>
    <w:rsid w:val="005110FE"/>
    <w:rsid w:val="005175EF"/>
    <w:rsid w:val="00521738"/>
    <w:rsid w:val="00524E70"/>
    <w:rsid w:val="00525191"/>
    <w:rsid w:val="00525CB1"/>
    <w:rsid w:val="005311D8"/>
    <w:rsid w:val="005346D9"/>
    <w:rsid w:val="00534BD4"/>
    <w:rsid w:val="00535C2F"/>
    <w:rsid w:val="00537396"/>
    <w:rsid w:val="00540B60"/>
    <w:rsid w:val="00541148"/>
    <w:rsid w:val="0054200D"/>
    <w:rsid w:val="005451E0"/>
    <w:rsid w:val="0054772F"/>
    <w:rsid w:val="00547DFD"/>
    <w:rsid w:val="00550C7A"/>
    <w:rsid w:val="00556F04"/>
    <w:rsid w:val="005571B6"/>
    <w:rsid w:val="00557282"/>
    <w:rsid w:val="005609BA"/>
    <w:rsid w:val="005619B0"/>
    <w:rsid w:val="00562D54"/>
    <w:rsid w:val="005701A4"/>
    <w:rsid w:val="00573A19"/>
    <w:rsid w:val="005763D1"/>
    <w:rsid w:val="005764CB"/>
    <w:rsid w:val="00594E75"/>
    <w:rsid w:val="00596695"/>
    <w:rsid w:val="005A259B"/>
    <w:rsid w:val="005A2A18"/>
    <w:rsid w:val="005B0865"/>
    <w:rsid w:val="005B36B9"/>
    <w:rsid w:val="005B374D"/>
    <w:rsid w:val="005B594D"/>
    <w:rsid w:val="005B5D10"/>
    <w:rsid w:val="005B6306"/>
    <w:rsid w:val="005C1399"/>
    <w:rsid w:val="005C4838"/>
    <w:rsid w:val="005D3789"/>
    <w:rsid w:val="005D47EA"/>
    <w:rsid w:val="005D4C0F"/>
    <w:rsid w:val="005D5F30"/>
    <w:rsid w:val="005D69E4"/>
    <w:rsid w:val="005D7535"/>
    <w:rsid w:val="005E1C3D"/>
    <w:rsid w:val="005E7437"/>
    <w:rsid w:val="005F343A"/>
    <w:rsid w:val="005F3B1B"/>
    <w:rsid w:val="005F4B6E"/>
    <w:rsid w:val="005F65B3"/>
    <w:rsid w:val="006000BB"/>
    <w:rsid w:val="0060730D"/>
    <w:rsid w:val="00611024"/>
    <w:rsid w:val="0061347C"/>
    <w:rsid w:val="006172AD"/>
    <w:rsid w:val="00617888"/>
    <w:rsid w:val="0062101A"/>
    <w:rsid w:val="00621256"/>
    <w:rsid w:val="00627DA7"/>
    <w:rsid w:val="0063268D"/>
    <w:rsid w:val="00634E38"/>
    <w:rsid w:val="006357B0"/>
    <w:rsid w:val="00637F10"/>
    <w:rsid w:val="006427E6"/>
    <w:rsid w:val="00642F45"/>
    <w:rsid w:val="00643927"/>
    <w:rsid w:val="00644A28"/>
    <w:rsid w:val="0064781C"/>
    <w:rsid w:val="006500C2"/>
    <w:rsid w:val="00651171"/>
    <w:rsid w:val="00651E72"/>
    <w:rsid w:val="0066020E"/>
    <w:rsid w:val="006602E8"/>
    <w:rsid w:val="00660977"/>
    <w:rsid w:val="00660A2C"/>
    <w:rsid w:val="00660F9E"/>
    <w:rsid w:val="00662DA1"/>
    <w:rsid w:val="00663169"/>
    <w:rsid w:val="00663265"/>
    <w:rsid w:val="00663C58"/>
    <w:rsid w:val="006707E2"/>
    <w:rsid w:val="006725E2"/>
    <w:rsid w:val="006755AF"/>
    <w:rsid w:val="00675D4A"/>
    <w:rsid w:val="00686641"/>
    <w:rsid w:val="006919D8"/>
    <w:rsid w:val="0069263C"/>
    <w:rsid w:val="00694E32"/>
    <w:rsid w:val="006A476D"/>
    <w:rsid w:val="006A63AF"/>
    <w:rsid w:val="006A7E3E"/>
    <w:rsid w:val="006B0B00"/>
    <w:rsid w:val="006B23C9"/>
    <w:rsid w:val="006B68E5"/>
    <w:rsid w:val="006B767A"/>
    <w:rsid w:val="006D0DA8"/>
    <w:rsid w:val="006D2C4E"/>
    <w:rsid w:val="006D641F"/>
    <w:rsid w:val="006E2439"/>
    <w:rsid w:val="006E4A1C"/>
    <w:rsid w:val="006E6DDB"/>
    <w:rsid w:val="006F1425"/>
    <w:rsid w:val="006F1F76"/>
    <w:rsid w:val="006F20F0"/>
    <w:rsid w:val="006F6164"/>
    <w:rsid w:val="006F7916"/>
    <w:rsid w:val="00705269"/>
    <w:rsid w:val="00705F28"/>
    <w:rsid w:val="00710BDA"/>
    <w:rsid w:val="00717489"/>
    <w:rsid w:val="007222B2"/>
    <w:rsid w:val="00730B91"/>
    <w:rsid w:val="00733400"/>
    <w:rsid w:val="00734044"/>
    <w:rsid w:val="00734996"/>
    <w:rsid w:val="00736639"/>
    <w:rsid w:val="007369FC"/>
    <w:rsid w:val="00744849"/>
    <w:rsid w:val="00745B60"/>
    <w:rsid w:val="00746850"/>
    <w:rsid w:val="007476FE"/>
    <w:rsid w:val="007478AE"/>
    <w:rsid w:val="0075432A"/>
    <w:rsid w:val="00754B2D"/>
    <w:rsid w:val="00760CA2"/>
    <w:rsid w:val="00761A42"/>
    <w:rsid w:val="00762D66"/>
    <w:rsid w:val="007675CE"/>
    <w:rsid w:val="00770707"/>
    <w:rsid w:val="00774A41"/>
    <w:rsid w:val="0077537D"/>
    <w:rsid w:val="00775EF9"/>
    <w:rsid w:val="007837AD"/>
    <w:rsid w:val="0079357E"/>
    <w:rsid w:val="0079380F"/>
    <w:rsid w:val="007A0700"/>
    <w:rsid w:val="007A0A8D"/>
    <w:rsid w:val="007A34A1"/>
    <w:rsid w:val="007A54A3"/>
    <w:rsid w:val="007A5BEA"/>
    <w:rsid w:val="007A74ED"/>
    <w:rsid w:val="007B06E0"/>
    <w:rsid w:val="007B2936"/>
    <w:rsid w:val="007B6F4A"/>
    <w:rsid w:val="007C2556"/>
    <w:rsid w:val="007C37CA"/>
    <w:rsid w:val="007C5126"/>
    <w:rsid w:val="007D2DA7"/>
    <w:rsid w:val="007D309E"/>
    <w:rsid w:val="007D6483"/>
    <w:rsid w:val="007D7BF8"/>
    <w:rsid w:val="007E3186"/>
    <w:rsid w:val="007E73FF"/>
    <w:rsid w:val="007F2344"/>
    <w:rsid w:val="007F51BC"/>
    <w:rsid w:val="00801046"/>
    <w:rsid w:val="00802670"/>
    <w:rsid w:val="008039EC"/>
    <w:rsid w:val="00804FB6"/>
    <w:rsid w:val="00805830"/>
    <w:rsid w:val="00807B0E"/>
    <w:rsid w:val="00810544"/>
    <w:rsid w:val="0081637A"/>
    <w:rsid w:val="008252CC"/>
    <w:rsid w:val="0082558D"/>
    <w:rsid w:val="008269F4"/>
    <w:rsid w:val="00831A09"/>
    <w:rsid w:val="00836E7F"/>
    <w:rsid w:val="00843C6C"/>
    <w:rsid w:val="0084665E"/>
    <w:rsid w:val="0085299C"/>
    <w:rsid w:val="008541E9"/>
    <w:rsid w:val="008561C0"/>
    <w:rsid w:val="00856377"/>
    <w:rsid w:val="00857401"/>
    <w:rsid w:val="00866FC7"/>
    <w:rsid w:val="00871691"/>
    <w:rsid w:val="00875F85"/>
    <w:rsid w:val="00893CC2"/>
    <w:rsid w:val="00894C12"/>
    <w:rsid w:val="00897672"/>
    <w:rsid w:val="008A2BD1"/>
    <w:rsid w:val="008A3C4C"/>
    <w:rsid w:val="008A4729"/>
    <w:rsid w:val="008A6E3D"/>
    <w:rsid w:val="008B19BB"/>
    <w:rsid w:val="008B2F3D"/>
    <w:rsid w:val="008B36E5"/>
    <w:rsid w:val="008B4450"/>
    <w:rsid w:val="008B6BEA"/>
    <w:rsid w:val="008C0A5C"/>
    <w:rsid w:val="008C78E2"/>
    <w:rsid w:val="008D39AE"/>
    <w:rsid w:val="008D6CD8"/>
    <w:rsid w:val="008F0190"/>
    <w:rsid w:val="008F2647"/>
    <w:rsid w:val="008F2C2F"/>
    <w:rsid w:val="008F2F03"/>
    <w:rsid w:val="008F6049"/>
    <w:rsid w:val="009013AA"/>
    <w:rsid w:val="00904999"/>
    <w:rsid w:val="00904ECE"/>
    <w:rsid w:val="00905438"/>
    <w:rsid w:val="00913671"/>
    <w:rsid w:val="009144E6"/>
    <w:rsid w:val="00914549"/>
    <w:rsid w:val="00916D48"/>
    <w:rsid w:val="00920149"/>
    <w:rsid w:val="009207BA"/>
    <w:rsid w:val="00920F47"/>
    <w:rsid w:val="00921BF1"/>
    <w:rsid w:val="00923E7C"/>
    <w:rsid w:val="00923FB6"/>
    <w:rsid w:val="00925501"/>
    <w:rsid w:val="00926090"/>
    <w:rsid w:val="00927987"/>
    <w:rsid w:val="00931F58"/>
    <w:rsid w:val="009334E2"/>
    <w:rsid w:val="00933BC4"/>
    <w:rsid w:val="00933FE8"/>
    <w:rsid w:val="009369D2"/>
    <w:rsid w:val="00950BCE"/>
    <w:rsid w:val="009512EC"/>
    <w:rsid w:val="00951A29"/>
    <w:rsid w:val="00953668"/>
    <w:rsid w:val="009566E3"/>
    <w:rsid w:val="00956EC1"/>
    <w:rsid w:val="00957B23"/>
    <w:rsid w:val="00957C5C"/>
    <w:rsid w:val="00962522"/>
    <w:rsid w:val="0097019A"/>
    <w:rsid w:val="00971715"/>
    <w:rsid w:val="009721D0"/>
    <w:rsid w:val="0097239A"/>
    <w:rsid w:val="0097567A"/>
    <w:rsid w:val="009806BA"/>
    <w:rsid w:val="00982C72"/>
    <w:rsid w:val="00992934"/>
    <w:rsid w:val="00997693"/>
    <w:rsid w:val="009A095A"/>
    <w:rsid w:val="009A11ED"/>
    <w:rsid w:val="009A2897"/>
    <w:rsid w:val="009A3D70"/>
    <w:rsid w:val="009A58A4"/>
    <w:rsid w:val="009A64BF"/>
    <w:rsid w:val="009B1598"/>
    <w:rsid w:val="009B17AB"/>
    <w:rsid w:val="009B373E"/>
    <w:rsid w:val="009B6282"/>
    <w:rsid w:val="009C520F"/>
    <w:rsid w:val="009D14BC"/>
    <w:rsid w:val="009D2E69"/>
    <w:rsid w:val="009D6621"/>
    <w:rsid w:val="009D678F"/>
    <w:rsid w:val="009D7B4B"/>
    <w:rsid w:val="009E7A55"/>
    <w:rsid w:val="009F3516"/>
    <w:rsid w:val="00A056F3"/>
    <w:rsid w:val="00A07789"/>
    <w:rsid w:val="00A11C19"/>
    <w:rsid w:val="00A17ADE"/>
    <w:rsid w:val="00A2030C"/>
    <w:rsid w:val="00A20D24"/>
    <w:rsid w:val="00A21D8C"/>
    <w:rsid w:val="00A234B0"/>
    <w:rsid w:val="00A23C7F"/>
    <w:rsid w:val="00A2488F"/>
    <w:rsid w:val="00A26E61"/>
    <w:rsid w:val="00A331CE"/>
    <w:rsid w:val="00A42EA6"/>
    <w:rsid w:val="00A42ED1"/>
    <w:rsid w:val="00A51129"/>
    <w:rsid w:val="00A53865"/>
    <w:rsid w:val="00A571A0"/>
    <w:rsid w:val="00A614BE"/>
    <w:rsid w:val="00A71939"/>
    <w:rsid w:val="00A71C80"/>
    <w:rsid w:val="00A76B21"/>
    <w:rsid w:val="00A85DDF"/>
    <w:rsid w:val="00A9292F"/>
    <w:rsid w:val="00A95D80"/>
    <w:rsid w:val="00AA1F83"/>
    <w:rsid w:val="00AA6459"/>
    <w:rsid w:val="00AA6491"/>
    <w:rsid w:val="00AA7C32"/>
    <w:rsid w:val="00AB27BD"/>
    <w:rsid w:val="00AB7614"/>
    <w:rsid w:val="00AC345C"/>
    <w:rsid w:val="00AC4012"/>
    <w:rsid w:val="00AD32BD"/>
    <w:rsid w:val="00AD4FA7"/>
    <w:rsid w:val="00AD7B08"/>
    <w:rsid w:val="00AE1152"/>
    <w:rsid w:val="00AE36DD"/>
    <w:rsid w:val="00AE38B7"/>
    <w:rsid w:val="00AF0C2C"/>
    <w:rsid w:val="00AF2F59"/>
    <w:rsid w:val="00AF2F95"/>
    <w:rsid w:val="00AF41F0"/>
    <w:rsid w:val="00B0009E"/>
    <w:rsid w:val="00B03B25"/>
    <w:rsid w:val="00B058B8"/>
    <w:rsid w:val="00B065E8"/>
    <w:rsid w:val="00B104F1"/>
    <w:rsid w:val="00B10AE9"/>
    <w:rsid w:val="00B12114"/>
    <w:rsid w:val="00B12143"/>
    <w:rsid w:val="00B1457F"/>
    <w:rsid w:val="00B21760"/>
    <w:rsid w:val="00B34137"/>
    <w:rsid w:val="00B3710B"/>
    <w:rsid w:val="00B46F0F"/>
    <w:rsid w:val="00B5111F"/>
    <w:rsid w:val="00B513D9"/>
    <w:rsid w:val="00B51A27"/>
    <w:rsid w:val="00B53EA8"/>
    <w:rsid w:val="00B559CF"/>
    <w:rsid w:val="00B64D9D"/>
    <w:rsid w:val="00B656B0"/>
    <w:rsid w:val="00B7215C"/>
    <w:rsid w:val="00B7369C"/>
    <w:rsid w:val="00B74C8C"/>
    <w:rsid w:val="00B75B22"/>
    <w:rsid w:val="00B76EE1"/>
    <w:rsid w:val="00B8423D"/>
    <w:rsid w:val="00B87D65"/>
    <w:rsid w:val="00B9006C"/>
    <w:rsid w:val="00B91D9B"/>
    <w:rsid w:val="00B93A35"/>
    <w:rsid w:val="00B93BE3"/>
    <w:rsid w:val="00B944A9"/>
    <w:rsid w:val="00B97122"/>
    <w:rsid w:val="00B97D28"/>
    <w:rsid w:val="00BA0279"/>
    <w:rsid w:val="00BA6728"/>
    <w:rsid w:val="00BA6D9A"/>
    <w:rsid w:val="00BB46BF"/>
    <w:rsid w:val="00BB495E"/>
    <w:rsid w:val="00BC1534"/>
    <w:rsid w:val="00BC1AC3"/>
    <w:rsid w:val="00BC3DC2"/>
    <w:rsid w:val="00BC49E1"/>
    <w:rsid w:val="00BC55FA"/>
    <w:rsid w:val="00BC66A9"/>
    <w:rsid w:val="00BC7391"/>
    <w:rsid w:val="00BD0C7F"/>
    <w:rsid w:val="00BE0AB4"/>
    <w:rsid w:val="00BE0F6B"/>
    <w:rsid w:val="00BE2625"/>
    <w:rsid w:val="00BE40E0"/>
    <w:rsid w:val="00BE760C"/>
    <w:rsid w:val="00BF2379"/>
    <w:rsid w:val="00BF29D4"/>
    <w:rsid w:val="00BF5B80"/>
    <w:rsid w:val="00BF7114"/>
    <w:rsid w:val="00BF7538"/>
    <w:rsid w:val="00BF792F"/>
    <w:rsid w:val="00C02B88"/>
    <w:rsid w:val="00C07252"/>
    <w:rsid w:val="00C07B3C"/>
    <w:rsid w:val="00C07C54"/>
    <w:rsid w:val="00C10270"/>
    <w:rsid w:val="00C14379"/>
    <w:rsid w:val="00C209A5"/>
    <w:rsid w:val="00C214B6"/>
    <w:rsid w:val="00C21FA6"/>
    <w:rsid w:val="00C2716F"/>
    <w:rsid w:val="00C27BAD"/>
    <w:rsid w:val="00C310B0"/>
    <w:rsid w:val="00C3181A"/>
    <w:rsid w:val="00C32307"/>
    <w:rsid w:val="00C3295E"/>
    <w:rsid w:val="00C33BDC"/>
    <w:rsid w:val="00C356EC"/>
    <w:rsid w:val="00C41C8E"/>
    <w:rsid w:val="00C43C92"/>
    <w:rsid w:val="00C43FF7"/>
    <w:rsid w:val="00C44461"/>
    <w:rsid w:val="00C450B8"/>
    <w:rsid w:val="00C473F1"/>
    <w:rsid w:val="00C47F98"/>
    <w:rsid w:val="00C548A7"/>
    <w:rsid w:val="00C61AB4"/>
    <w:rsid w:val="00C65177"/>
    <w:rsid w:val="00C65C27"/>
    <w:rsid w:val="00C73E95"/>
    <w:rsid w:val="00C76690"/>
    <w:rsid w:val="00C81DEC"/>
    <w:rsid w:val="00C833F5"/>
    <w:rsid w:val="00C838AC"/>
    <w:rsid w:val="00C847FB"/>
    <w:rsid w:val="00C942B5"/>
    <w:rsid w:val="00C94A9F"/>
    <w:rsid w:val="00C97947"/>
    <w:rsid w:val="00CA7EFF"/>
    <w:rsid w:val="00CB1E42"/>
    <w:rsid w:val="00CB32F2"/>
    <w:rsid w:val="00CC16FC"/>
    <w:rsid w:val="00CC49CC"/>
    <w:rsid w:val="00CC6132"/>
    <w:rsid w:val="00CC7162"/>
    <w:rsid w:val="00CC7F8B"/>
    <w:rsid w:val="00CD2ADF"/>
    <w:rsid w:val="00CE03B8"/>
    <w:rsid w:val="00CE065F"/>
    <w:rsid w:val="00CE143E"/>
    <w:rsid w:val="00CE1A11"/>
    <w:rsid w:val="00CE218F"/>
    <w:rsid w:val="00CE32E1"/>
    <w:rsid w:val="00CE3390"/>
    <w:rsid w:val="00CE450B"/>
    <w:rsid w:val="00CF53FE"/>
    <w:rsid w:val="00D00B4C"/>
    <w:rsid w:val="00D031FC"/>
    <w:rsid w:val="00D07332"/>
    <w:rsid w:val="00D12645"/>
    <w:rsid w:val="00D12C5E"/>
    <w:rsid w:val="00D14073"/>
    <w:rsid w:val="00D161E9"/>
    <w:rsid w:val="00D169CB"/>
    <w:rsid w:val="00D201E6"/>
    <w:rsid w:val="00D230BB"/>
    <w:rsid w:val="00D23E6F"/>
    <w:rsid w:val="00D26FF9"/>
    <w:rsid w:val="00D31822"/>
    <w:rsid w:val="00D32A09"/>
    <w:rsid w:val="00D33A76"/>
    <w:rsid w:val="00D406C5"/>
    <w:rsid w:val="00D423C0"/>
    <w:rsid w:val="00D42534"/>
    <w:rsid w:val="00D4479A"/>
    <w:rsid w:val="00D44C10"/>
    <w:rsid w:val="00D47210"/>
    <w:rsid w:val="00D50D96"/>
    <w:rsid w:val="00D523BA"/>
    <w:rsid w:val="00D54EC2"/>
    <w:rsid w:val="00D62777"/>
    <w:rsid w:val="00D630FE"/>
    <w:rsid w:val="00D64D5C"/>
    <w:rsid w:val="00D66409"/>
    <w:rsid w:val="00D664CD"/>
    <w:rsid w:val="00D6752F"/>
    <w:rsid w:val="00D71FD1"/>
    <w:rsid w:val="00D72410"/>
    <w:rsid w:val="00D767B4"/>
    <w:rsid w:val="00D774AE"/>
    <w:rsid w:val="00D82529"/>
    <w:rsid w:val="00D82BF7"/>
    <w:rsid w:val="00D847FB"/>
    <w:rsid w:val="00D84FE4"/>
    <w:rsid w:val="00D8589C"/>
    <w:rsid w:val="00D86BA1"/>
    <w:rsid w:val="00D87C41"/>
    <w:rsid w:val="00D90415"/>
    <w:rsid w:val="00D9215B"/>
    <w:rsid w:val="00D92E51"/>
    <w:rsid w:val="00D9657E"/>
    <w:rsid w:val="00D97008"/>
    <w:rsid w:val="00DA1767"/>
    <w:rsid w:val="00DA2309"/>
    <w:rsid w:val="00DA4609"/>
    <w:rsid w:val="00DA595D"/>
    <w:rsid w:val="00DA7253"/>
    <w:rsid w:val="00DA7EF1"/>
    <w:rsid w:val="00DB1E56"/>
    <w:rsid w:val="00DB2A8E"/>
    <w:rsid w:val="00DB6B95"/>
    <w:rsid w:val="00DB7A2F"/>
    <w:rsid w:val="00DC1015"/>
    <w:rsid w:val="00DC13A1"/>
    <w:rsid w:val="00DC1496"/>
    <w:rsid w:val="00DC1586"/>
    <w:rsid w:val="00DC6A84"/>
    <w:rsid w:val="00DD0E59"/>
    <w:rsid w:val="00DD31E9"/>
    <w:rsid w:val="00DD4323"/>
    <w:rsid w:val="00DD53F1"/>
    <w:rsid w:val="00DD74B1"/>
    <w:rsid w:val="00DE4127"/>
    <w:rsid w:val="00DE582A"/>
    <w:rsid w:val="00DE67ED"/>
    <w:rsid w:val="00DF026C"/>
    <w:rsid w:val="00DF2DCC"/>
    <w:rsid w:val="00DF6A15"/>
    <w:rsid w:val="00E005E6"/>
    <w:rsid w:val="00E012A5"/>
    <w:rsid w:val="00E01A76"/>
    <w:rsid w:val="00E03C73"/>
    <w:rsid w:val="00E04821"/>
    <w:rsid w:val="00E0517F"/>
    <w:rsid w:val="00E05604"/>
    <w:rsid w:val="00E064C6"/>
    <w:rsid w:val="00E11FC3"/>
    <w:rsid w:val="00E1582B"/>
    <w:rsid w:val="00E2020F"/>
    <w:rsid w:val="00E210D6"/>
    <w:rsid w:val="00E23D5B"/>
    <w:rsid w:val="00E25B2A"/>
    <w:rsid w:val="00E2786F"/>
    <w:rsid w:val="00E27ADE"/>
    <w:rsid w:val="00E32D17"/>
    <w:rsid w:val="00E33AFE"/>
    <w:rsid w:val="00E33E89"/>
    <w:rsid w:val="00E40A86"/>
    <w:rsid w:val="00E44613"/>
    <w:rsid w:val="00E47865"/>
    <w:rsid w:val="00E47BDF"/>
    <w:rsid w:val="00E5536E"/>
    <w:rsid w:val="00E6110E"/>
    <w:rsid w:val="00E62949"/>
    <w:rsid w:val="00E62ACF"/>
    <w:rsid w:val="00E62FD6"/>
    <w:rsid w:val="00E70138"/>
    <w:rsid w:val="00E7037C"/>
    <w:rsid w:val="00E7472E"/>
    <w:rsid w:val="00E74810"/>
    <w:rsid w:val="00E74DFD"/>
    <w:rsid w:val="00E77FBF"/>
    <w:rsid w:val="00E8254E"/>
    <w:rsid w:val="00E84A34"/>
    <w:rsid w:val="00E85A00"/>
    <w:rsid w:val="00E9124F"/>
    <w:rsid w:val="00E93916"/>
    <w:rsid w:val="00EA0922"/>
    <w:rsid w:val="00EA288F"/>
    <w:rsid w:val="00EA6A7F"/>
    <w:rsid w:val="00EB0CB3"/>
    <w:rsid w:val="00EC2959"/>
    <w:rsid w:val="00EC4CED"/>
    <w:rsid w:val="00ED02D4"/>
    <w:rsid w:val="00ED153E"/>
    <w:rsid w:val="00ED2084"/>
    <w:rsid w:val="00ED249F"/>
    <w:rsid w:val="00ED3908"/>
    <w:rsid w:val="00ED3E91"/>
    <w:rsid w:val="00EE1333"/>
    <w:rsid w:val="00EE2413"/>
    <w:rsid w:val="00EE24DE"/>
    <w:rsid w:val="00EE556E"/>
    <w:rsid w:val="00EF0069"/>
    <w:rsid w:val="00EF00AB"/>
    <w:rsid w:val="00EF26C5"/>
    <w:rsid w:val="00EF7B91"/>
    <w:rsid w:val="00F077A1"/>
    <w:rsid w:val="00F10E9A"/>
    <w:rsid w:val="00F1282E"/>
    <w:rsid w:val="00F20116"/>
    <w:rsid w:val="00F20E74"/>
    <w:rsid w:val="00F25875"/>
    <w:rsid w:val="00F31AC7"/>
    <w:rsid w:val="00F357B7"/>
    <w:rsid w:val="00F35A71"/>
    <w:rsid w:val="00F368FE"/>
    <w:rsid w:val="00F41BEF"/>
    <w:rsid w:val="00F444AC"/>
    <w:rsid w:val="00F44AFE"/>
    <w:rsid w:val="00F46E2A"/>
    <w:rsid w:val="00F51AE3"/>
    <w:rsid w:val="00F53B8D"/>
    <w:rsid w:val="00F53F39"/>
    <w:rsid w:val="00F558DB"/>
    <w:rsid w:val="00F56041"/>
    <w:rsid w:val="00F63123"/>
    <w:rsid w:val="00F638EC"/>
    <w:rsid w:val="00F644F8"/>
    <w:rsid w:val="00F66528"/>
    <w:rsid w:val="00F6765D"/>
    <w:rsid w:val="00F70A01"/>
    <w:rsid w:val="00F75B98"/>
    <w:rsid w:val="00F76548"/>
    <w:rsid w:val="00F767C1"/>
    <w:rsid w:val="00F81361"/>
    <w:rsid w:val="00F84955"/>
    <w:rsid w:val="00F87E26"/>
    <w:rsid w:val="00F90480"/>
    <w:rsid w:val="00F91428"/>
    <w:rsid w:val="00F952F7"/>
    <w:rsid w:val="00F95F55"/>
    <w:rsid w:val="00F966EB"/>
    <w:rsid w:val="00F96735"/>
    <w:rsid w:val="00F96903"/>
    <w:rsid w:val="00FA249E"/>
    <w:rsid w:val="00FA3898"/>
    <w:rsid w:val="00FA4979"/>
    <w:rsid w:val="00FA70DE"/>
    <w:rsid w:val="00FA78F6"/>
    <w:rsid w:val="00FB3D47"/>
    <w:rsid w:val="00FB5D94"/>
    <w:rsid w:val="00FB6B60"/>
    <w:rsid w:val="00FC2680"/>
    <w:rsid w:val="00FC6076"/>
    <w:rsid w:val="00FC786D"/>
    <w:rsid w:val="00FD1C94"/>
    <w:rsid w:val="00FD297B"/>
    <w:rsid w:val="00FD391E"/>
    <w:rsid w:val="00FD47D9"/>
    <w:rsid w:val="00FD59B1"/>
    <w:rsid w:val="00FD5A06"/>
    <w:rsid w:val="00FE1C6E"/>
    <w:rsid w:val="00FE3106"/>
    <w:rsid w:val="00FE4ABC"/>
    <w:rsid w:val="00FE4FD1"/>
    <w:rsid w:val="00FE5839"/>
    <w:rsid w:val="00FE6B2B"/>
    <w:rsid w:val="00FF0C99"/>
    <w:rsid w:val="00FF250B"/>
    <w:rsid w:val="00FF2841"/>
    <w:rsid w:val="00FF284B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"/>
    <w:qFormat/>
    <w:rsid w:val="006F20F0"/>
    <w:pPr>
      <w:bidi/>
      <w:spacing w:line="235" w:lineRule="auto"/>
      <w:ind w:firstLine="284"/>
      <w:jc w:val="lowKashida"/>
    </w:pPr>
    <w:rPr>
      <w:rFonts w:ascii="Times" w:eastAsia="Times New Roman" w:hAnsi="Times" w:cs="Yagut"/>
      <w:kern w:val="16"/>
      <w:szCs w:val="24"/>
    </w:rPr>
  </w:style>
  <w:style w:type="paragraph" w:styleId="Heading1">
    <w:name w:val="heading 1"/>
    <w:aliases w:val="تيتر"/>
    <w:link w:val="Heading1Char"/>
    <w:qFormat/>
    <w:rsid w:val="006F20F0"/>
    <w:pPr>
      <w:keepNext/>
      <w:spacing w:after="120" w:line="240" w:lineRule="auto"/>
      <w:ind w:firstLine="0"/>
      <w:jc w:val="left"/>
      <w:outlineLvl w:val="0"/>
    </w:pPr>
    <w:rPr>
      <w:rFonts w:ascii="Times" w:eastAsia="Times New Roman" w:hAnsi="Times" w:cs="Zar"/>
      <w:b/>
      <w:bCs/>
      <w:kern w:val="32"/>
      <w:sz w:val="28"/>
      <w:szCs w:val="36"/>
    </w:rPr>
  </w:style>
  <w:style w:type="paragraph" w:styleId="Heading2">
    <w:name w:val="heading 2"/>
    <w:aliases w:val="ميان تيتر"/>
    <w:basedOn w:val="Normal"/>
    <w:next w:val="Normal"/>
    <w:link w:val="Heading2Char"/>
    <w:qFormat/>
    <w:rsid w:val="006F20F0"/>
    <w:pPr>
      <w:keepNext/>
      <w:spacing w:before="120" w:after="120"/>
      <w:ind w:firstLine="0"/>
      <w:jc w:val="left"/>
      <w:outlineLvl w:val="1"/>
    </w:pPr>
    <w:rPr>
      <w:rFonts w:ascii="Arial" w:hAnsi="Arial" w:cs="Mitra"/>
      <w:b/>
      <w:bCs/>
      <w:sz w:val="24"/>
      <w:szCs w:val="26"/>
    </w:rPr>
  </w:style>
  <w:style w:type="paragraph" w:styleId="Heading5">
    <w:name w:val="heading 5"/>
    <w:aliases w:val="چكيده راست چين"/>
    <w:link w:val="Heading5Char"/>
    <w:qFormat/>
    <w:rsid w:val="006F20F0"/>
    <w:pPr>
      <w:spacing w:line="240" w:lineRule="auto"/>
      <w:ind w:left="1418" w:firstLine="284"/>
      <w:jc w:val="right"/>
      <w:outlineLvl w:val="4"/>
    </w:pPr>
    <w:rPr>
      <w:rFonts w:ascii="Times" w:eastAsia="Times New Roman" w:hAnsi="Times" w:cs="Mitra"/>
      <w:b/>
      <w:bCs/>
      <w:kern w:val="1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413"/>
    <w:pPr>
      <w:spacing w:line="360" w:lineRule="auto"/>
      <w:ind w:left="720" w:firstLine="720"/>
      <w:contextualSpacing/>
      <w:jc w:val="both"/>
    </w:pPr>
    <w:rPr>
      <w:rFonts w:asciiTheme="minorHAnsi" w:eastAsiaTheme="minorHAnsi" w:hAnsiTheme="minorHAnsi" w:cstheme="minorBidi"/>
      <w:kern w:val="0"/>
      <w:szCs w:val="22"/>
    </w:rPr>
  </w:style>
  <w:style w:type="character" w:customStyle="1" w:styleId="Heading1Char">
    <w:name w:val="Heading 1 Char"/>
    <w:aliases w:val="تيتر Char"/>
    <w:basedOn w:val="DefaultParagraphFont"/>
    <w:link w:val="Heading1"/>
    <w:rsid w:val="006F20F0"/>
    <w:rPr>
      <w:rFonts w:ascii="Times" w:eastAsia="Times New Roman" w:hAnsi="Times" w:cs="Zar"/>
      <w:b/>
      <w:bCs/>
      <w:kern w:val="32"/>
      <w:sz w:val="28"/>
      <w:szCs w:val="36"/>
    </w:rPr>
  </w:style>
  <w:style w:type="character" w:customStyle="1" w:styleId="Heading2Char">
    <w:name w:val="Heading 2 Char"/>
    <w:aliases w:val="ميان تيتر Char"/>
    <w:basedOn w:val="DefaultParagraphFont"/>
    <w:link w:val="Heading2"/>
    <w:rsid w:val="006F20F0"/>
    <w:rPr>
      <w:rFonts w:ascii="Arial" w:eastAsia="Times New Roman" w:hAnsi="Arial" w:cs="Mitra"/>
      <w:b/>
      <w:bCs/>
      <w:kern w:val="16"/>
      <w:sz w:val="24"/>
      <w:szCs w:val="26"/>
    </w:rPr>
  </w:style>
  <w:style w:type="character" w:customStyle="1" w:styleId="Heading5Char">
    <w:name w:val="Heading 5 Char"/>
    <w:aliases w:val="چكيده راست چين Char"/>
    <w:basedOn w:val="DefaultParagraphFont"/>
    <w:link w:val="Heading5"/>
    <w:rsid w:val="006F20F0"/>
    <w:rPr>
      <w:rFonts w:ascii="Times" w:eastAsia="Times New Roman" w:hAnsi="Times" w:cs="Mitra"/>
      <w:b/>
      <w:bCs/>
      <w:kern w:val="16"/>
      <w:sz w:val="20"/>
      <w:szCs w:val="20"/>
    </w:rPr>
  </w:style>
  <w:style w:type="paragraph" w:styleId="Header">
    <w:name w:val="header"/>
    <w:basedOn w:val="Normal"/>
    <w:link w:val="HeaderChar"/>
    <w:rsid w:val="006F20F0"/>
    <w:pPr>
      <w:tabs>
        <w:tab w:val="center" w:pos="4153"/>
        <w:tab w:val="right" w:pos="8306"/>
      </w:tabs>
      <w:ind w:firstLine="0"/>
    </w:pPr>
    <w:rPr>
      <w:rFonts w:cs="Lotus"/>
      <w:bCs/>
      <w:szCs w:val="20"/>
    </w:rPr>
  </w:style>
  <w:style w:type="character" w:customStyle="1" w:styleId="HeaderChar">
    <w:name w:val="Header Char"/>
    <w:basedOn w:val="DefaultParagraphFont"/>
    <w:link w:val="Header"/>
    <w:rsid w:val="006F20F0"/>
    <w:rPr>
      <w:rFonts w:ascii="Times" w:eastAsia="Times New Roman" w:hAnsi="Times" w:cs="Lotus"/>
      <w:bCs/>
      <w:kern w:val="16"/>
      <w:szCs w:val="20"/>
    </w:rPr>
  </w:style>
  <w:style w:type="paragraph" w:styleId="Footer">
    <w:name w:val="footer"/>
    <w:basedOn w:val="Normal"/>
    <w:link w:val="FooterChar"/>
    <w:rsid w:val="006F20F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20F0"/>
    <w:rPr>
      <w:rFonts w:ascii="Times" w:eastAsia="Times New Roman" w:hAnsi="Times" w:cs="Yagut"/>
      <w:kern w:val="16"/>
      <w:szCs w:val="24"/>
    </w:rPr>
  </w:style>
  <w:style w:type="character" w:styleId="PageNumber">
    <w:name w:val="page number"/>
    <w:basedOn w:val="DefaultParagraphFont"/>
    <w:rsid w:val="006F20F0"/>
  </w:style>
  <w:style w:type="paragraph" w:styleId="FootnoteText">
    <w:name w:val="footnote text"/>
    <w:basedOn w:val="Normal"/>
    <w:link w:val="FootnoteTextChar"/>
    <w:semiHidden/>
    <w:rsid w:val="006F20F0"/>
    <w:rPr>
      <w:rFonts w:cs="Lotus"/>
      <w:sz w:val="20"/>
      <w:szCs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6F20F0"/>
    <w:rPr>
      <w:rFonts w:ascii="Times" w:eastAsia="Times New Roman" w:hAnsi="Times" w:cs="Lotus"/>
      <w:kern w:val="16"/>
      <w:sz w:val="20"/>
    </w:rPr>
  </w:style>
  <w:style w:type="character" w:styleId="FootnoteReference">
    <w:name w:val="footnote reference"/>
    <w:basedOn w:val="DefaultParagraphFont"/>
    <w:semiHidden/>
    <w:rsid w:val="006F20F0"/>
    <w:rPr>
      <w:sz w:val="20"/>
      <w:vertAlign w:val="superscript"/>
    </w:rPr>
  </w:style>
  <w:style w:type="paragraph" w:customStyle="1" w:styleId="a">
    <w:name w:val="نويسنده"/>
    <w:link w:val="Char"/>
    <w:rsid w:val="006F20F0"/>
    <w:pPr>
      <w:ind w:firstLine="0"/>
      <w:jc w:val="left"/>
    </w:pPr>
    <w:rPr>
      <w:rFonts w:ascii="Times" w:eastAsia="Times New Roman" w:hAnsi="Times" w:cs="Mitra"/>
      <w:bCs/>
      <w:kern w:val="32"/>
      <w:sz w:val="20"/>
      <w:szCs w:val="18"/>
    </w:rPr>
  </w:style>
  <w:style w:type="character" w:customStyle="1" w:styleId="Char">
    <w:name w:val="نويسنده Char"/>
    <w:basedOn w:val="DefaultParagraphFont"/>
    <w:link w:val="a"/>
    <w:rsid w:val="006F20F0"/>
    <w:rPr>
      <w:rFonts w:ascii="Times" w:eastAsia="Times New Roman" w:hAnsi="Times" w:cs="Mitra"/>
      <w:bCs/>
      <w:kern w:val="32"/>
      <w:sz w:val="20"/>
      <w:szCs w:val="18"/>
    </w:rPr>
  </w:style>
  <w:style w:type="paragraph" w:customStyle="1" w:styleId="a0">
    <w:name w:val="چهارگوش فرد"/>
    <w:rsid w:val="006F20F0"/>
    <w:pPr>
      <w:spacing w:line="192" w:lineRule="auto"/>
      <w:ind w:firstLine="0"/>
      <w:jc w:val="right"/>
    </w:pPr>
    <w:rPr>
      <w:rFonts w:ascii="Times" w:eastAsia="Times New Roman" w:hAnsi="Times" w:cs="Yagut"/>
      <w:b/>
      <w:bCs/>
      <w:w w:val="95"/>
      <w:kern w:val="16"/>
      <w:sz w:val="18"/>
      <w:szCs w:val="20"/>
    </w:rPr>
  </w:style>
  <w:style w:type="paragraph" w:customStyle="1" w:styleId="a1">
    <w:name w:val="چهارگوش زوج"/>
    <w:link w:val="Char0"/>
    <w:rsid w:val="006F20F0"/>
    <w:pPr>
      <w:bidi/>
      <w:spacing w:line="192" w:lineRule="auto"/>
      <w:ind w:firstLine="0"/>
      <w:jc w:val="left"/>
    </w:pPr>
    <w:rPr>
      <w:rFonts w:ascii="Times" w:eastAsia="Times New Roman" w:hAnsi="Times" w:cs="Yagut"/>
      <w:b/>
      <w:bCs/>
      <w:w w:val="95"/>
      <w:kern w:val="16"/>
      <w:sz w:val="18"/>
      <w:szCs w:val="20"/>
    </w:rPr>
  </w:style>
  <w:style w:type="character" w:customStyle="1" w:styleId="Char0">
    <w:name w:val="چهارگوش زوج Char"/>
    <w:basedOn w:val="DefaultParagraphFont"/>
    <w:link w:val="a1"/>
    <w:rsid w:val="006F20F0"/>
    <w:rPr>
      <w:rFonts w:ascii="Times" w:eastAsia="Times New Roman" w:hAnsi="Times" w:cs="Yagut"/>
      <w:b/>
      <w:bCs/>
      <w:w w:val="95"/>
      <w:kern w:val="16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1641</Words>
  <Characters>9357</Characters>
  <Application>Microsoft Office Word</Application>
  <DocSecurity>0</DocSecurity>
  <Lines>77</Lines>
  <Paragraphs>21</Paragraphs>
  <ScaleCrop>false</ScaleCrop>
  <Company>MRT Win2Farsi</Company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rayane</dc:creator>
  <cp:keywords/>
  <dc:description/>
  <cp:lastModifiedBy>rayane</cp:lastModifiedBy>
  <cp:revision>1</cp:revision>
  <dcterms:created xsi:type="dcterms:W3CDTF">2013-07-31T05:57:00Z</dcterms:created>
  <dcterms:modified xsi:type="dcterms:W3CDTF">2013-07-31T05:57:00Z</dcterms:modified>
</cp:coreProperties>
</file>